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4E72CB">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9D5B3D">
        <w:rPr>
          <w:rFonts w:ascii="黑体" w:eastAsia="黑体" w:hAnsi="黑体" w:hint="eastAsia"/>
          <w:sz w:val="32"/>
          <w:szCs w:val="32"/>
        </w:rPr>
        <w:t>交通运输导论</w:t>
      </w:r>
      <w:r w:rsidRPr="001E5724">
        <w:rPr>
          <w:rFonts w:ascii="黑体" w:eastAsia="黑体" w:hAnsi="黑体" w:hint="eastAsia"/>
          <w:sz w:val="32"/>
          <w:szCs w:val="32"/>
        </w:rPr>
        <w:t>》课程教学大纲</w:t>
      </w:r>
    </w:p>
    <w:p w:rsidR="00D13271" w:rsidRDefault="00E05E8B" w:rsidP="004E72CB">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9D5B3D" w:rsidP="004E72CB">
            <w:pPr>
              <w:spacing w:beforeLines="50" w:afterLines="50"/>
              <w:jc w:val="left"/>
              <w:rPr>
                <w:rFonts w:ascii="宋体" w:eastAsia="宋体" w:hAnsi="宋体"/>
              </w:rPr>
            </w:pPr>
            <w:r w:rsidRPr="009D5B3D">
              <w:rPr>
                <w:rFonts w:ascii="宋体" w:eastAsia="宋体" w:hAnsi="宋体"/>
              </w:rPr>
              <w:t>Introduction to Transport</w:t>
            </w:r>
            <w:r w:rsidR="00CA4A77">
              <w:rPr>
                <w:rFonts w:ascii="宋体" w:eastAsia="宋体" w:hAnsi="宋体"/>
              </w:rPr>
              <w:t>Traffic</w:t>
            </w:r>
          </w:p>
        </w:tc>
        <w:tc>
          <w:tcPr>
            <w:tcW w:w="1134"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1A2BB8" w:rsidP="004E72CB">
            <w:pPr>
              <w:spacing w:beforeLines="50" w:afterLines="50"/>
              <w:rPr>
                <w:rFonts w:ascii="宋体" w:eastAsia="宋体" w:hAnsi="宋体"/>
              </w:rPr>
            </w:pPr>
            <w:r>
              <w:rPr>
                <w:rFonts w:ascii="宋体" w:eastAsia="宋体" w:hAnsi="宋体"/>
              </w:rPr>
              <w:t>TRTR1038</w:t>
            </w:r>
          </w:p>
        </w:tc>
      </w:tr>
      <w:tr w:rsidR="00D13271" w:rsidRPr="002F4D99" w:rsidTr="00DD7B5F">
        <w:trPr>
          <w:jc w:val="center"/>
        </w:trPr>
        <w:tc>
          <w:tcPr>
            <w:tcW w:w="1135"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9D5B3D" w:rsidP="004E72CB">
            <w:pPr>
              <w:spacing w:beforeLines="50" w:afterLines="50"/>
              <w:jc w:val="left"/>
              <w:rPr>
                <w:rFonts w:ascii="宋体" w:eastAsia="宋体" w:hAnsi="宋体"/>
              </w:rPr>
            </w:pPr>
            <w:r w:rsidRPr="009D5B3D">
              <w:rPr>
                <w:rFonts w:ascii="宋体" w:eastAsia="宋体" w:hAnsi="宋体" w:hint="eastAsia"/>
              </w:rPr>
              <w:t>专业基础课</w:t>
            </w:r>
          </w:p>
        </w:tc>
        <w:tc>
          <w:tcPr>
            <w:tcW w:w="1134"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9D5B3D" w:rsidP="004E72CB">
            <w:pPr>
              <w:spacing w:beforeLines="50" w:afterLines="50"/>
              <w:rPr>
                <w:rFonts w:ascii="宋体" w:eastAsia="宋体" w:hAnsi="宋体"/>
              </w:rPr>
            </w:pPr>
            <w:r>
              <w:rPr>
                <w:rFonts w:ascii="宋体" w:eastAsia="宋体" w:hAnsi="宋体" w:hint="eastAsia"/>
              </w:rPr>
              <w:t>本科生</w:t>
            </w:r>
          </w:p>
        </w:tc>
      </w:tr>
      <w:tr w:rsidR="00D13271" w:rsidRPr="002F4D99" w:rsidTr="00DD7B5F">
        <w:trPr>
          <w:jc w:val="center"/>
        </w:trPr>
        <w:tc>
          <w:tcPr>
            <w:tcW w:w="1135"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9D5B3D" w:rsidP="004E72CB">
            <w:pPr>
              <w:spacing w:beforeLines="50" w:afterLines="50"/>
              <w:jc w:val="left"/>
              <w:rPr>
                <w:rFonts w:ascii="宋体" w:eastAsia="宋体" w:hAnsi="宋体"/>
              </w:rPr>
            </w:pPr>
            <w:r>
              <w:rPr>
                <w:rFonts w:ascii="宋体" w:eastAsia="宋体" w:hAnsi="宋体"/>
              </w:rPr>
              <w:t>1</w:t>
            </w:r>
          </w:p>
        </w:tc>
        <w:tc>
          <w:tcPr>
            <w:tcW w:w="1134"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9D5B3D" w:rsidP="004E72CB">
            <w:pPr>
              <w:spacing w:beforeLines="50" w:afterLines="50"/>
              <w:rPr>
                <w:rFonts w:ascii="宋体" w:eastAsia="宋体" w:hAnsi="宋体"/>
              </w:rPr>
            </w:pPr>
            <w:r>
              <w:rPr>
                <w:rFonts w:ascii="宋体" w:eastAsia="宋体" w:hAnsi="宋体" w:hint="eastAsia"/>
              </w:rPr>
              <w:t>3</w:t>
            </w:r>
            <w:r>
              <w:rPr>
                <w:rFonts w:ascii="宋体" w:eastAsia="宋体" w:hAnsi="宋体"/>
              </w:rPr>
              <w:t>6</w:t>
            </w:r>
          </w:p>
        </w:tc>
      </w:tr>
      <w:tr w:rsidR="00D13271" w:rsidRPr="002F4D99" w:rsidTr="00DD7B5F">
        <w:trPr>
          <w:jc w:val="center"/>
        </w:trPr>
        <w:tc>
          <w:tcPr>
            <w:tcW w:w="1135"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9D5B3D" w:rsidP="004E72CB">
            <w:pPr>
              <w:spacing w:beforeLines="50" w:afterLines="50"/>
              <w:jc w:val="left"/>
              <w:rPr>
                <w:rFonts w:ascii="宋体" w:eastAsia="宋体" w:hAnsi="宋体"/>
              </w:rPr>
            </w:pPr>
            <w:r>
              <w:rPr>
                <w:rFonts w:ascii="宋体" w:eastAsia="宋体" w:hAnsi="宋体" w:hint="eastAsia"/>
              </w:rPr>
              <w:t>陈丽君</w:t>
            </w:r>
          </w:p>
        </w:tc>
        <w:tc>
          <w:tcPr>
            <w:tcW w:w="1134"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4E72CB">
            <w:pPr>
              <w:spacing w:beforeLines="50" w:afterLines="50"/>
              <w:rPr>
                <w:rFonts w:ascii="宋体" w:eastAsia="宋体" w:hAnsi="宋体"/>
              </w:rPr>
            </w:pPr>
          </w:p>
        </w:tc>
      </w:tr>
      <w:tr w:rsidR="00D13271" w:rsidRPr="002F4D99" w:rsidTr="00DD7B5F">
        <w:trPr>
          <w:jc w:val="center"/>
        </w:trPr>
        <w:tc>
          <w:tcPr>
            <w:tcW w:w="1135" w:type="dxa"/>
            <w:vAlign w:val="center"/>
          </w:tcPr>
          <w:p w:rsidR="00D13271" w:rsidRPr="00DD7B5F" w:rsidRDefault="00D13271" w:rsidP="004E72CB">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9D5B3D" w:rsidP="004E72CB">
            <w:pPr>
              <w:spacing w:beforeLines="50" w:afterLines="50"/>
              <w:rPr>
                <w:rFonts w:ascii="宋体" w:eastAsia="宋体" w:hAnsi="宋体"/>
              </w:rPr>
            </w:pPr>
            <w:r w:rsidRPr="009D5B3D">
              <w:rPr>
                <w:rFonts w:ascii="宋体" w:eastAsia="宋体" w:hAnsi="宋体" w:hint="eastAsia"/>
              </w:rPr>
              <w:t>《交通运输工程导论》（第三版），顾保南、赵鸿铎编著，人民交通出版社</w:t>
            </w:r>
          </w:p>
        </w:tc>
      </w:tr>
    </w:tbl>
    <w:p w:rsidR="00E05E8B" w:rsidRDefault="00E05E8B" w:rsidP="004E72CB">
      <w:pPr>
        <w:pStyle w:val="a3"/>
        <w:spacing w:beforeLines="10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4E72CB">
      <w:pPr>
        <w:pStyle w:val="a3"/>
        <w:spacing w:beforeLines="50" w:afterLines="10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8D6544" w:rsidRDefault="008D6544" w:rsidP="004E72CB">
      <w:pPr>
        <w:pStyle w:val="a3"/>
        <w:spacing w:beforeLines="50" w:afterLines="50"/>
        <w:ind w:firstLineChars="200" w:firstLine="420"/>
        <w:rPr>
          <w:rFonts w:hAnsi="宋体" w:cs="宋体"/>
        </w:rPr>
      </w:pPr>
      <w:r w:rsidRPr="008D6544">
        <w:rPr>
          <w:rFonts w:hAnsi="宋体" w:cs="宋体" w:hint="eastAsia"/>
        </w:rPr>
        <w:t>本课程是交通运输专业的专业技术基础课，旨在通过专业启蒙教学，使学生了解交通运输专业知识体系和应用领域。由于行业划分和专业设置过细，学习交通运输工程的学生或从事交通运输工程的技术人员对交通运输工程专业知识的认识和了解，往往局限于某种交通运输方式，或者局限于该方式中的某一方面。该课程较系统地介绍交通运输工程的各个方面，使得交通运输工程领域的学生和专业人员以及交通运</w:t>
      </w:r>
      <w:r>
        <w:rPr>
          <w:rFonts w:hAnsi="宋体" w:cs="宋体" w:hint="eastAsia"/>
        </w:rPr>
        <w:t>输工程有关或对其有兴趣的非专业人员，对该领域有一个较全面的了解，培养学生对交通运输专业的知识理解、基本方法、</w:t>
      </w:r>
      <w:r w:rsidR="00950912">
        <w:rPr>
          <w:rFonts w:hAnsi="宋体" w:cs="宋体" w:hint="eastAsia"/>
        </w:rPr>
        <w:t>行</w:t>
      </w:r>
      <w:r>
        <w:rPr>
          <w:rFonts w:hAnsi="宋体" w:cs="宋体" w:hint="eastAsia"/>
        </w:rPr>
        <w:t>业视角和职业认可。</w:t>
      </w:r>
    </w:p>
    <w:p w:rsidR="00E05E8B" w:rsidRPr="00FB77A1" w:rsidRDefault="00E05E8B" w:rsidP="004E72CB">
      <w:pPr>
        <w:pStyle w:val="a3"/>
        <w:spacing w:beforeLines="100" w:afterLines="100"/>
        <w:ind w:firstLineChars="200" w:firstLine="480"/>
        <w:rPr>
          <w:rFonts w:hAnsi="宋体" w:cs="宋体"/>
        </w:rPr>
      </w:pPr>
      <w:r w:rsidRPr="00FB77A1">
        <w:rPr>
          <w:rFonts w:ascii="黑体" w:eastAsia="黑体" w:hAnsi="黑体" w:cs="宋体" w:hint="eastAsia"/>
          <w:sz w:val="24"/>
          <w:szCs w:val="24"/>
        </w:rPr>
        <w:t>（二）课程目标：</w:t>
      </w:r>
    </w:p>
    <w:p w:rsidR="006B2596" w:rsidRPr="00C030D0" w:rsidRDefault="006B2596" w:rsidP="004E72CB">
      <w:pPr>
        <w:pStyle w:val="a3"/>
        <w:spacing w:beforeLines="50" w:afterLines="50"/>
        <w:ind w:firstLineChars="200" w:firstLine="420"/>
        <w:rPr>
          <w:rFonts w:hAnsi="宋体" w:cs="宋体"/>
        </w:rPr>
      </w:pPr>
      <w:r w:rsidRPr="00C030D0">
        <w:rPr>
          <w:rFonts w:hAnsi="宋体" w:cs="宋体" w:hint="eastAsia"/>
        </w:rPr>
        <w:t>本课程的分目标如下：</w:t>
      </w:r>
    </w:p>
    <w:p w:rsidR="00CA4A77" w:rsidRPr="00CA4A77" w:rsidRDefault="00C81164" w:rsidP="004E72CB">
      <w:pPr>
        <w:pStyle w:val="a3"/>
        <w:spacing w:beforeLines="50" w:afterLines="50"/>
        <w:ind w:firstLineChars="200" w:firstLine="422"/>
        <w:rPr>
          <w:rFonts w:hAnsi="宋体" w:cs="宋体"/>
          <w:b/>
        </w:rPr>
      </w:pPr>
      <w:r>
        <w:rPr>
          <w:rFonts w:hAnsi="宋体" w:cs="宋体" w:hint="eastAsia"/>
          <w:b/>
        </w:rPr>
        <w:t>课程</w:t>
      </w:r>
      <w:r w:rsidR="00CA4A77" w:rsidRPr="00CA4A77">
        <w:rPr>
          <w:rFonts w:hAnsi="宋体" w:cs="宋体" w:hint="eastAsia"/>
          <w:b/>
        </w:rPr>
        <w:t>目标</w:t>
      </w:r>
      <w:r w:rsidR="00CA4A77" w:rsidRPr="00CA4A77">
        <w:rPr>
          <w:rFonts w:hAnsi="宋体" w:cs="宋体"/>
          <w:b/>
        </w:rPr>
        <w:t>1：理解交通运输领域中的重要概念、原理、地位、作用、发展演变、技术等，</w:t>
      </w:r>
      <w:r w:rsidR="00950912" w:rsidRPr="00CA4A77">
        <w:rPr>
          <w:rFonts w:hAnsi="宋体" w:cs="宋体"/>
          <w:b/>
        </w:rPr>
        <w:t>加深对交通运输行业中交通现象的认识，理解交通与环境、社会的关系，培养行业视野和实践能力。</w:t>
      </w:r>
    </w:p>
    <w:p w:rsidR="00CA4A77" w:rsidRDefault="00CA4A77" w:rsidP="004E72CB">
      <w:pPr>
        <w:pStyle w:val="a3"/>
        <w:spacing w:beforeLines="50" w:afterLines="50"/>
        <w:ind w:firstLineChars="200" w:firstLine="422"/>
        <w:rPr>
          <w:rFonts w:hAnsi="宋体" w:cs="宋体"/>
          <w:b/>
        </w:rPr>
      </w:pPr>
      <w:r w:rsidRPr="00CA4A77">
        <w:rPr>
          <w:rFonts w:hAnsi="宋体" w:cs="宋体" w:hint="eastAsia"/>
          <w:b/>
        </w:rPr>
        <w:t>课程目标</w:t>
      </w:r>
      <w:r w:rsidRPr="00CA4A77">
        <w:rPr>
          <w:rFonts w:hAnsi="宋体" w:cs="宋体"/>
          <w:b/>
        </w:rPr>
        <w:t>2：结合自然科学的基础知识，在交通运输专业的背景下，简单描述</w:t>
      </w:r>
      <w:r w:rsidR="006C630D">
        <w:rPr>
          <w:rFonts w:hAnsi="宋体" w:cs="宋体"/>
          <w:b/>
        </w:rPr>
        <w:t>交通现象中各元素的关系，了解交通运输行业中的工作基本原理和方法</w:t>
      </w:r>
      <w:r w:rsidR="006C630D">
        <w:rPr>
          <w:rFonts w:hAnsi="宋体" w:cs="宋体" w:hint="eastAsia"/>
          <w:b/>
        </w:rPr>
        <w:t>，</w:t>
      </w:r>
      <w:r w:rsidR="006C630D" w:rsidRPr="00CA4A77">
        <w:rPr>
          <w:rFonts w:hAnsi="宋体" w:cs="宋体"/>
          <w:b/>
        </w:rPr>
        <w:t>基本掌握五种不同交通运输方式的特点及应用。</w:t>
      </w:r>
    </w:p>
    <w:p w:rsidR="00E05E8B" w:rsidRDefault="00E05E8B" w:rsidP="004E72CB">
      <w:pPr>
        <w:pStyle w:val="a3"/>
        <w:spacing w:beforeLines="50" w:afterLines="50"/>
        <w:ind w:firstLineChars="200" w:firstLine="420"/>
        <w:rPr>
          <w:rFonts w:hAnsi="宋体" w:cs="宋体"/>
        </w:rPr>
      </w:pPr>
    </w:p>
    <w:p w:rsidR="00E05E8B" w:rsidRDefault="00E05E8B" w:rsidP="004E72CB">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605D4B" w:rsidRDefault="00605D4B" w:rsidP="004E72CB">
      <w:pPr>
        <w:pStyle w:val="a3"/>
        <w:spacing w:beforeLines="50" w:afterLines="50"/>
        <w:ind w:firstLineChars="200" w:firstLine="422"/>
        <w:jc w:val="center"/>
        <w:rPr>
          <w:rFonts w:ascii="黑体" w:hAnsi="宋体"/>
          <w:b/>
          <w:bCs/>
          <w:szCs w:val="21"/>
        </w:rPr>
      </w:pPr>
    </w:p>
    <w:p w:rsidR="00E05E8B" w:rsidRPr="00EB7EB1" w:rsidRDefault="00DD7B5F" w:rsidP="004E72CB">
      <w:pPr>
        <w:pStyle w:val="a3"/>
        <w:spacing w:beforeLines="50" w:afterLines="50"/>
        <w:ind w:firstLineChars="200" w:firstLine="422"/>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3738"/>
        <w:gridCol w:w="3223"/>
      </w:tblGrid>
      <w:tr w:rsidR="00B17295" w:rsidTr="00B17295">
        <w:trPr>
          <w:jc w:val="center"/>
        </w:trPr>
        <w:tc>
          <w:tcPr>
            <w:tcW w:w="916" w:type="pct"/>
            <w:vAlign w:val="center"/>
          </w:tcPr>
          <w:p w:rsidR="00B17295" w:rsidRDefault="00B17295" w:rsidP="004E72CB">
            <w:pPr>
              <w:pStyle w:val="a3"/>
              <w:spacing w:beforeLines="50" w:afterLines="50"/>
              <w:jc w:val="center"/>
              <w:rPr>
                <w:rFonts w:ascii="黑体" w:hAnsi="宋体"/>
                <w:b/>
                <w:bCs/>
                <w:szCs w:val="21"/>
              </w:rPr>
            </w:pPr>
            <w:r>
              <w:rPr>
                <w:rFonts w:ascii="黑体" w:hAnsi="宋体" w:hint="eastAsia"/>
                <w:b/>
                <w:bCs/>
                <w:szCs w:val="21"/>
              </w:rPr>
              <w:t>课程目标</w:t>
            </w:r>
          </w:p>
        </w:tc>
        <w:tc>
          <w:tcPr>
            <w:tcW w:w="2193" w:type="pct"/>
            <w:vAlign w:val="center"/>
          </w:tcPr>
          <w:p w:rsidR="00B17295" w:rsidRDefault="00B17295" w:rsidP="004E72CB">
            <w:pPr>
              <w:pStyle w:val="a3"/>
              <w:spacing w:beforeLines="50" w:afterLines="50"/>
              <w:jc w:val="center"/>
              <w:rPr>
                <w:rFonts w:ascii="黑体" w:hAnsi="宋体"/>
                <w:b/>
                <w:bCs/>
                <w:szCs w:val="21"/>
              </w:rPr>
            </w:pPr>
            <w:r>
              <w:rPr>
                <w:rFonts w:ascii="黑体" w:hAnsi="宋体" w:hint="eastAsia"/>
                <w:b/>
                <w:bCs/>
                <w:szCs w:val="21"/>
              </w:rPr>
              <w:t>对应课程内容</w:t>
            </w:r>
          </w:p>
        </w:tc>
        <w:tc>
          <w:tcPr>
            <w:tcW w:w="1891" w:type="pct"/>
            <w:vAlign w:val="center"/>
          </w:tcPr>
          <w:p w:rsidR="00B17295" w:rsidRDefault="00B17295" w:rsidP="004E72CB">
            <w:pPr>
              <w:pStyle w:val="a3"/>
              <w:spacing w:beforeLines="50" w:afterLines="50"/>
              <w:jc w:val="center"/>
              <w:rPr>
                <w:rFonts w:ascii="黑体" w:hAnsi="宋体"/>
                <w:b/>
                <w:bCs/>
                <w:szCs w:val="21"/>
              </w:rPr>
            </w:pPr>
            <w:r>
              <w:rPr>
                <w:rFonts w:ascii="黑体" w:hAnsi="宋体" w:hint="eastAsia"/>
                <w:b/>
                <w:bCs/>
                <w:szCs w:val="21"/>
              </w:rPr>
              <w:t>对应毕业要求</w:t>
            </w:r>
          </w:p>
        </w:tc>
      </w:tr>
      <w:tr w:rsidR="005E0D3E" w:rsidTr="00990B03">
        <w:trPr>
          <w:trHeight w:val="1258"/>
          <w:jc w:val="center"/>
        </w:trPr>
        <w:tc>
          <w:tcPr>
            <w:tcW w:w="916" w:type="pct"/>
            <w:vAlign w:val="center"/>
          </w:tcPr>
          <w:p w:rsidR="005E0D3E" w:rsidRDefault="005E0D3E" w:rsidP="004E72CB">
            <w:pPr>
              <w:pStyle w:val="a3"/>
              <w:spacing w:beforeLines="50" w:afterLines="50"/>
              <w:jc w:val="center"/>
              <w:rPr>
                <w:rFonts w:hAnsi="宋体" w:cs="宋体"/>
                <w:szCs w:val="21"/>
              </w:rPr>
            </w:pPr>
            <w:r>
              <w:rPr>
                <w:rFonts w:hAnsi="宋体" w:cs="宋体" w:hint="eastAsia"/>
                <w:szCs w:val="21"/>
              </w:rPr>
              <w:t>课程目标1</w:t>
            </w:r>
          </w:p>
        </w:tc>
        <w:tc>
          <w:tcPr>
            <w:tcW w:w="2193" w:type="pct"/>
            <w:vAlign w:val="center"/>
          </w:tcPr>
          <w:p w:rsidR="005E0D3E" w:rsidRDefault="00536ED2" w:rsidP="004E72CB">
            <w:pPr>
              <w:pStyle w:val="a3"/>
              <w:spacing w:beforeLines="50" w:afterLines="50"/>
              <w:rPr>
                <w:rFonts w:hAnsi="宋体" w:cs="宋体"/>
              </w:rPr>
            </w:pPr>
            <w:r w:rsidRPr="00536ED2">
              <w:rPr>
                <w:rFonts w:hAnsi="宋体" w:cs="宋体" w:hint="eastAsia"/>
              </w:rPr>
              <w:t>通过</w:t>
            </w:r>
            <w:r w:rsidR="004C21BD">
              <w:rPr>
                <w:rFonts w:hAnsi="宋体" w:cs="宋体" w:hint="eastAsia"/>
              </w:rPr>
              <w:t>对</w:t>
            </w:r>
            <w:r w:rsidRPr="00536ED2">
              <w:rPr>
                <w:rFonts w:hAnsi="宋体" w:cs="宋体" w:hint="eastAsia"/>
              </w:rPr>
              <w:t>第一</w:t>
            </w:r>
            <w:r w:rsidR="006973A8">
              <w:rPr>
                <w:rFonts w:hAnsi="宋体" w:cs="宋体" w:hint="eastAsia"/>
              </w:rPr>
              <w:t>章</w:t>
            </w:r>
            <w:r w:rsidR="00A80ABC">
              <w:rPr>
                <w:rFonts w:hAnsi="宋体" w:cs="宋体" w:hint="eastAsia"/>
              </w:rPr>
              <w:t>到</w:t>
            </w:r>
            <w:r w:rsidR="00507F0D">
              <w:rPr>
                <w:rFonts w:hAnsi="宋体" w:cs="宋体" w:hint="eastAsia"/>
              </w:rPr>
              <w:t>第四</w:t>
            </w:r>
            <w:r w:rsidR="006973A8">
              <w:rPr>
                <w:rFonts w:hAnsi="宋体" w:cs="宋体" w:hint="eastAsia"/>
              </w:rPr>
              <w:t>章“</w:t>
            </w:r>
            <w:r w:rsidRPr="00536ED2">
              <w:rPr>
                <w:rFonts w:hAnsi="宋体" w:cs="宋体" w:hint="eastAsia"/>
              </w:rPr>
              <w:t>交通</w:t>
            </w:r>
            <w:r w:rsidR="006973A8">
              <w:rPr>
                <w:rFonts w:hAnsi="宋体" w:cs="宋体" w:hint="eastAsia"/>
              </w:rPr>
              <w:t>运输</w:t>
            </w:r>
            <w:r w:rsidRPr="00536ED2">
              <w:rPr>
                <w:rFonts w:hAnsi="宋体" w:cs="宋体" w:hint="eastAsia"/>
              </w:rPr>
              <w:t>系统</w:t>
            </w:r>
            <w:r w:rsidR="006973A8">
              <w:rPr>
                <w:rFonts w:hAnsi="宋体" w:cs="宋体" w:hint="eastAsia"/>
              </w:rPr>
              <w:t>发展</w:t>
            </w:r>
            <w:r w:rsidR="00507F0D">
              <w:rPr>
                <w:rFonts w:hAnsi="宋体" w:cs="宋体" w:hint="eastAsia"/>
              </w:rPr>
              <w:t>历史</w:t>
            </w:r>
            <w:r w:rsidR="006973A8">
              <w:rPr>
                <w:rFonts w:hAnsi="宋体" w:cs="宋体" w:hint="eastAsia"/>
              </w:rPr>
              <w:t>演变</w:t>
            </w:r>
            <w:r w:rsidRPr="00536ED2">
              <w:rPr>
                <w:rFonts w:hAnsi="宋体" w:cs="宋体" w:hint="eastAsia"/>
              </w:rPr>
              <w:t>”</w:t>
            </w:r>
            <w:r w:rsidR="00507F0D">
              <w:rPr>
                <w:rFonts w:hAnsi="宋体" w:cs="宋体" w:hint="eastAsia"/>
              </w:rPr>
              <w:t>、</w:t>
            </w:r>
            <w:r w:rsidRPr="00536ED2">
              <w:rPr>
                <w:rFonts w:hAnsi="宋体" w:cs="宋体" w:hint="eastAsia"/>
              </w:rPr>
              <w:t>“交通</w:t>
            </w:r>
            <w:r w:rsidR="00507F0D">
              <w:rPr>
                <w:rFonts w:hAnsi="宋体" w:cs="宋体" w:hint="eastAsia"/>
              </w:rPr>
              <w:t>运输</w:t>
            </w:r>
            <w:r w:rsidRPr="00536ED2">
              <w:rPr>
                <w:rFonts w:hAnsi="宋体" w:cs="宋体" w:hint="eastAsia"/>
              </w:rPr>
              <w:t>系统的</w:t>
            </w:r>
            <w:r w:rsidR="00507F0D">
              <w:rPr>
                <w:rFonts w:hAnsi="宋体" w:cs="宋体" w:hint="eastAsia"/>
              </w:rPr>
              <w:t>载运工具</w:t>
            </w:r>
            <w:r w:rsidRPr="00536ED2">
              <w:rPr>
                <w:rFonts w:hAnsi="宋体" w:cs="宋体" w:hint="eastAsia"/>
              </w:rPr>
              <w:t>”</w:t>
            </w:r>
            <w:r w:rsidR="00507F0D">
              <w:rPr>
                <w:rFonts w:hAnsi="宋体" w:cs="宋体" w:hint="eastAsia"/>
              </w:rPr>
              <w:t>和“</w:t>
            </w:r>
            <w:r w:rsidR="00A230E8">
              <w:rPr>
                <w:rFonts w:hAnsi="宋体" w:cs="宋体" w:hint="eastAsia"/>
              </w:rPr>
              <w:t>交通运输系统的基本规划方法</w:t>
            </w:r>
            <w:r w:rsidR="00507F0D">
              <w:rPr>
                <w:rFonts w:hAnsi="宋体" w:cs="宋体" w:hint="eastAsia"/>
              </w:rPr>
              <w:t>”</w:t>
            </w:r>
            <w:r w:rsidRPr="00536ED2">
              <w:rPr>
                <w:rFonts w:hAnsi="宋体" w:cs="宋体" w:hint="eastAsia"/>
              </w:rPr>
              <w:t>等知识的梳理与学习，学生能够了解到</w:t>
            </w:r>
            <w:r w:rsidR="006973A8">
              <w:rPr>
                <w:rFonts w:hAnsi="宋体" w:cs="宋体" w:hint="eastAsia"/>
              </w:rPr>
              <w:t>我国、</w:t>
            </w:r>
            <w:r w:rsidRPr="00536ED2">
              <w:rPr>
                <w:rFonts w:hAnsi="宋体" w:cs="宋体" w:hint="eastAsia"/>
              </w:rPr>
              <w:t>美国、日本、欧洲等国家或地区的交通</w:t>
            </w:r>
            <w:r w:rsidR="006973A8">
              <w:rPr>
                <w:rFonts w:hAnsi="宋体" w:cs="宋体" w:hint="eastAsia"/>
              </w:rPr>
              <w:t>运输</w:t>
            </w:r>
            <w:r w:rsidRPr="00536ED2">
              <w:rPr>
                <w:rFonts w:hAnsi="宋体" w:cs="宋体" w:hint="eastAsia"/>
              </w:rPr>
              <w:t>系统</w:t>
            </w:r>
            <w:r w:rsidR="00AF3798">
              <w:rPr>
                <w:rFonts w:hAnsi="宋体" w:cs="宋体" w:hint="eastAsia"/>
              </w:rPr>
              <w:t>的特征</w:t>
            </w:r>
            <w:r w:rsidRPr="00536ED2">
              <w:rPr>
                <w:rFonts w:hAnsi="宋体" w:cs="宋体" w:hint="eastAsia"/>
              </w:rPr>
              <w:t>，充分了解国际发展趋势和研究热点，增强学生对交通运输专业领域的整体理解和认识。</w:t>
            </w:r>
          </w:p>
        </w:tc>
        <w:tc>
          <w:tcPr>
            <w:tcW w:w="1891" w:type="pct"/>
            <w:vAlign w:val="center"/>
          </w:tcPr>
          <w:p w:rsidR="005E0D3E" w:rsidRDefault="00950912" w:rsidP="004E72CB">
            <w:pPr>
              <w:pStyle w:val="a3"/>
              <w:spacing w:beforeLines="50" w:afterLines="50"/>
              <w:rPr>
                <w:rFonts w:hAnsi="宋体" w:cs="宋体"/>
              </w:rPr>
            </w:pPr>
            <w:r w:rsidRPr="00950912">
              <w:rPr>
                <w:rFonts w:hAnsi="宋体" w:cs="宋体"/>
              </w:rPr>
              <w:t>10-2</w:t>
            </w:r>
            <w:r w:rsidR="00A330C4" w:rsidRPr="00A330C4">
              <w:rPr>
                <w:rFonts w:hAnsi="宋体" w:cs="宋体" w:hint="eastAsia"/>
              </w:rPr>
              <w:t>理解和尊重不同文化的差异性和多样性，具备跨文化交流的语言和书面表达能力。</w:t>
            </w:r>
          </w:p>
        </w:tc>
      </w:tr>
      <w:tr w:rsidR="005E0D3E" w:rsidTr="00990B03">
        <w:trPr>
          <w:trHeight w:val="1258"/>
          <w:jc w:val="center"/>
        </w:trPr>
        <w:tc>
          <w:tcPr>
            <w:tcW w:w="916" w:type="pct"/>
            <w:vAlign w:val="center"/>
          </w:tcPr>
          <w:p w:rsidR="005E0D3E" w:rsidRDefault="005E0D3E" w:rsidP="004E72CB">
            <w:pPr>
              <w:pStyle w:val="a3"/>
              <w:spacing w:beforeLines="50" w:afterLines="50"/>
              <w:jc w:val="center"/>
              <w:rPr>
                <w:rFonts w:hAnsi="宋体" w:cs="宋体"/>
                <w:szCs w:val="21"/>
              </w:rPr>
            </w:pPr>
            <w:r>
              <w:rPr>
                <w:rFonts w:hAnsi="宋体" w:cs="宋体" w:hint="eastAsia"/>
                <w:szCs w:val="21"/>
              </w:rPr>
              <w:t>课程目标2</w:t>
            </w:r>
          </w:p>
        </w:tc>
        <w:tc>
          <w:tcPr>
            <w:tcW w:w="2193" w:type="pct"/>
            <w:vAlign w:val="center"/>
          </w:tcPr>
          <w:p w:rsidR="005E0D3E" w:rsidRDefault="00536ED2" w:rsidP="004E72CB">
            <w:pPr>
              <w:pStyle w:val="a3"/>
              <w:spacing w:beforeLines="50" w:afterLines="50"/>
              <w:rPr>
                <w:rFonts w:hAnsi="宋体" w:cs="宋体"/>
              </w:rPr>
            </w:pPr>
            <w:r w:rsidRPr="00536ED2">
              <w:rPr>
                <w:rFonts w:hAnsi="宋体" w:cs="宋体"/>
              </w:rPr>
              <w:t>通过对第</w:t>
            </w:r>
            <w:r w:rsidR="004C21BD">
              <w:rPr>
                <w:rFonts w:hAnsi="宋体" w:cs="宋体" w:hint="eastAsia"/>
              </w:rPr>
              <w:t>五</w:t>
            </w:r>
            <w:r w:rsidRPr="00536ED2">
              <w:rPr>
                <w:rFonts w:hAnsi="宋体" w:cs="宋体"/>
              </w:rPr>
              <w:t>章</w:t>
            </w:r>
            <w:r w:rsidR="004C21BD">
              <w:rPr>
                <w:rFonts w:hAnsi="宋体" w:cs="宋体" w:hint="eastAsia"/>
              </w:rPr>
              <w:t>到第九章</w:t>
            </w:r>
            <w:r w:rsidRPr="00536ED2">
              <w:rPr>
                <w:rFonts w:hAnsi="宋体" w:cs="宋体"/>
              </w:rPr>
              <w:t>的“</w:t>
            </w:r>
            <w:r w:rsidR="006C630D">
              <w:rPr>
                <w:rFonts w:hAnsi="宋体" w:cs="宋体" w:hint="eastAsia"/>
              </w:rPr>
              <w:t>轨道交通工程</w:t>
            </w:r>
            <w:r w:rsidRPr="00536ED2">
              <w:rPr>
                <w:rFonts w:hAnsi="宋体" w:cs="宋体"/>
              </w:rPr>
              <w:t>”</w:t>
            </w:r>
            <w:r w:rsidR="006C630D">
              <w:rPr>
                <w:rFonts w:hAnsi="宋体" w:cs="宋体" w:hint="eastAsia"/>
              </w:rPr>
              <w:t>、</w:t>
            </w:r>
            <w:r w:rsidRPr="00536ED2">
              <w:rPr>
                <w:rFonts w:hAnsi="宋体" w:cs="宋体"/>
              </w:rPr>
              <w:t>“</w:t>
            </w:r>
            <w:r w:rsidR="006C630D">
              <w:rPr>
                <w:rFonts w:hAnsi="宋体" w:cs="宋体" w:hint="eastAsia"/>
              </w:rPr>
              <w:t>道路交通工程</w:t>
            </w:r>
            <w:r w:rsidRPr="00536ED2">
              <w:rPr>
                <w:rFonts w:hAnsi="宋体" w:cs="宋体"/>
              </w:rPr>
              <w:t>”</w:t>
            </w:r>
            <w:r w:rsidR="006C630D">
              <w:rPr>
                <w:rFonts w:hAnsi="宋体" w:cs="宋体" w:hint="eastAsia"/>
              </w:rPr>
              <w:t>、“港口工程”、“机场工程”</w:t>
            </w:r>
            <w:r w:rsidR="00200C36">
              <w:rPr>
                <w:rFonts w:hAnsi="宋体" w:cs="宋体" w:hint="eastAsia"/>
              </w:rPr>
              <w:t>“管道工程”</w:t>
            </w:r>
            <w:r w:rsidRPr="00536ED2">
              <w:rPr>
                <w:rFonts w:hAnsi="宋体" w:cs="宋体"/>
              </w:rPr>
              <w:t>等知识的学习，帮助学生理解</w:t>
            </w:r>
            <w:r w:rsidR="00FA0E2E" w:rsidRPr="00FA0E2E">
              <w:rPr>
                <w:rFonts w:hAnsi="宋体" w:cs="宋体" w:hint="eastAsia"/>
              </w:rPr>
              <w:t>交通现象中各元素的关系，了解交通运输行业中的工作基本原理和方法，基本掌握五种不同交通运输方式的特点及应用</w:t>
            </w:r>
            <w:r w:rsidR="00FA0E2E">
              <w:rPr>
                <w:rFonts w:hAnsi="宋体" w:cs="宋体" w:hint="eastAsia"/>
              </w:rPr>
              <w:t>，</w:t>
            </w:r>
            <w:r w:rsidR="00912B7D">
              <w:rPr>
                <w:rFonts w:hAnsi="宋体" w:cs="宋体" w:hint="eastAsia"/>
              </w:rPr>
              <w:t>拓展</w:t>
            </w:r>
            <w:r w:rsidRPr="00536ED2">
              <w:rPr>
                <w:rFonts w:hAnsi="宋体" w:cs="宋体"/>
              </w:rPr>
              <w:t>学生</w:t>
            </w:r>
            <w:r w:rsidR="00BE17B7">
              <w:rPr>
                <w:rFonts w:hAnsi="宋体" w:cs="宋体" w:hint="eastAsia"/>
              </w:rPr>
              <w:t>对</w:t>
            </w:r>
            <w:r w:rsidR="008331CE">
              <w:rPr>
                <w:rFonts w:hAnsi="宋体" w:cs="宋体" w:hint="eastAsia"/>
              </w:rPr>
              <w:t>不同子交通系统的学习意识，避免</w:t>
            </w:r>
            <w:r w:rsidR="00BE17B7">
              <w:rPr>
                <w:rFonts w:hAnsi="宋体" w:cs="宋体" w:hint="eastAsia"/>
              </w:rPr>
              <w:t>对</w:t>
            </w:r>
            <w:r w:rsidR="00D57EB1">
              <w:rPr>
                <w:rFonts w:hAnsi="宋体" w:cs="宋体" w:hint="eastAsia"/>
              </w:rPr>
              <w:t>某</w:t>
            </w:r>
            <w:r w:rsidR="008331CE">
              <w:rPr>
                <w:rFonts w:hAnsi="宋体" w:cs="宋体" w:hint="eastAsia"/>
              </w:rPr>
              <w:t>一</w:t>
            </w:r>
            <w:r w:rsidR="00D57EB1">
              <w:rPr>
                <w:rFonts w:hAnsi="宋体" w:cs="宋体" w:hint="eastAsia"/>
              </w:rPr>
              <w:t>种</w:t>
            </w:r>
            <w:r w:rsidR="008331CE">
              <w:rPr>
                <w:rFonts w:hAnsi="宋体" w:cs="宋体" w:hint="eastAsia"/>
              </w:rPr>
              <w:t>交通方式的过度聚焦，</w:t>
            </w:r>
            <w:r w:rsidR="00912B7D">
              <w:rPr>
                <w:rFonts w:hAnsi="宋体" w:cs="宋体" w:hint="eastAsia"/>
              </w:rPr>
              <w:t>培养</w:t>
            </w:r>
            <w:r w:rsidRPr="00536ED2">
              <w:rPr>
                <w:rFonts w:hAnsi="宋体" w:cs="宋体"/>
              </w:rPr>
              <w:t>自主学习、终身学习的品质。</w:t>
            </w:r>
          </w:p>
        </w:tc>
        <w:tc>
          <w:tcPr>
            <w:tcW w:w="1891" w:type="pct"/>
            <w:vAlign w:val="center"/>
          </w:tcPr>
          <w:p w:rsidR="005E0D3E" w:rsidRDefault="00916220" w:rsidP="004E72CB">
            <w:pPr>
              <w:pStyle w:val="a3"/>
              <w:spacing w:beforeLines="50" w:afterLines="50"/>
              <w:rPr>
                <w:rFonts w:hAnsi="宋体" w:cs="宋体"/>
              </w:rPr>
            </w:pPr>
            <w:r w:rsidRPr="00916220">
              <w:rPr>
                <w:rFonts w:hAnsi="宋体" w:cs="宋体"/>
              </w:rPr>
              <w:t>12-1能在社会发展的大背景下，认识到自主和终身学习的必要性。</w:t>
            </w:r>
          </w:p>
        </w:tc>
      </w:tr>
    </w:tbl>
    <w:p w:rsidR="00C343F5" w:rsidRPr="007C62ED" w:rsidRDefault="008E65B6" w:rsidP="004E72CB">
      <w:pPr>
        <w:spacing w:beforeLines="100" w:afterLines="100"/>
        <w:ind w:firstLineChars="200" w:firstLine="562"/>
        <w:rPr>
          <w:rFonts w:ascii="黑体" w:eastAsia="黑体" w:hAnsi="黑体"/>
          <w:b/>
          <w:sz w:val="28"/>
          <w:szCs w:val="28"/>
        </w:rPr>
      </w:pPr>
      <w:r>
        <w:rPr>
          <w:rFonts w:ascii="黑体" w:eastAsia="黑体" w:hAnsi="黑体" w:hint="eastAsia"/>
          <w:b/>
          <w:sz w:val="28"/>
          <w:szCs w:val="28"/>
        </w:rPr>
        <w:t>三、实践项目</w:t>
      </w:r>
      <w:r w:rsidR="00C343F5" w:rsidRPr="007C62ED">
        <w:rPr>
          <w:rFonts w:ascii="黑体" w:eastAsia="黑体" w:hAnsi="黑体" w:hint="eastAsia"/>
          <w:b/>
          <w:sz w:val="28"/>
          <w:szCs w:val="28"/>
        </w:rPr>
        <w:t>内容</w:t>
      </w:r>
    </w:p>
    <w:p w:rsidR="00560806" w:rsidRPr="00755933" w:rsidRDefault="00560806" w:rsidP="00560806">
      <w:pPr>
        <w:spacing w:line="300" w:lineRule="auto"/>
        <w:rPr>
          <w:rFonts w:ascii="宋体" w:eastAsia="宋体" w:hAnsi="宋体"/>
        </w:rPr>
      </w:pPr>
      <w:r w:rsidRPr="00755933">
        <w:rPr>
          <w:rFonts w:ascii="宋体" w:eastAsia="宋体" w:hAnsi="宋体" w:hint="eastAsia"/>
        </w:rPr>
        <w:t>本课程的实践项目包括九项，具体内容如下：</w:t>
      </w:r>
    </w:p>
    <w:p w:rsidR="00560806" w:rsidRPr="00A92951" w:rsidRDefault="00560806" w:rsidP="00560806">
      <w:pPr>
        <w:spacing w:line="300" w:lineRule="auto"/>
        <w:rPr>
          <w:rFonts w:ascii="黑体" w:eastAsia="黑体" w:hAnsi="黑体"/>
          <w:sz w:val="24"/>
          <w:szCs w:val="24"/>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实践项目一、认识</w:t>
      </w:r>
      <w:r w:rsidRPr="004834D0">
        <w:rPr>
          <w:rFonts w:ascii="黑体" w:eastAsia="黑体" w:hAnsi="黑体" w:hint="eastAsia"/>
          <w:sz w:val="24"/>
          <w:szCs w:val="24"/>
        </w:rPr>
        <w:t>运输和交通运输系统</w:t>
      </w:r>
    </w:p>
    <w:p w:rsidR="00560806" w:rsidRPr="0045438A" w:rsidRDefault="00560806" w:rsidP="00560806">
      <w:pPr>
        <w:rPr>
          <w:b/>
        </w:rPr>
      </w:pPr>
      <w:r>
        <w:rPr>
          <w:rFonts w:hint="eastAsia"/>
          <w:b/>
        </w:rPr>
        <w:t>1、实践目的</w:t>
      </w:r>
    </w:p>
    <w:p w:rsidR="00560806" w:rsidRPr="007431B2" w:rsidRDefault="00560806" w:rsidP="00560806">
      <w:pPr>
        <w:rPr>
          <w:rFonts w:ascii="宋体" w:eastAsia="宋体" w:hAnsi="宋体"/>
        </w:rPr>
      </w:pPr>
      <w:r w:rsidRPr="007431B2">
        <w:rPr>
          <w:rFonts w:ascii="宋体" w:eastAsia="宋体" w:hAnsi="宋体" w:hint="eastAsia"/>
        </w:rPr>
        <w:t>（1）掌握运输的基本概念，了解运输的作用；掌握交通运输系统的基本组成；了解各类交通运输系统总体性能的通用评估指标；</w:t>
      </w:r>
    </w:p>
    <w:p w:rsidR="00560806" w:rsidRPr="007431B2" w:rsidRDefault="00560806" w:rsidP="00560806">
      <w:pPr>
        <w:rPr>
          <w:rFonts w:ascii="宋体" w:eastAsia="宋体" w:hAnsi="宋体"/>
        </w:rPr>
      </w:pPr>
      <w:r w:rsidRPr="007431B2">
        <w:rPr>
          <w:rFonts w:ascii="宋体" w:eastAsia="宋体" w:hAnsi="宋体" w:hint="eastAsia"/>
        </w:rPr>
        <w:t>（2）了解铁路、道路、水路、航空、管道等各种运输方式的主要使用性能特点；了解我国各种运输方式的客运、货运构成比例及其变化特点；</w:t>
      </w:r>
    </w:p>
    <w:p w:rsidR="00560806" w:rsidRPr="007431B2" w:rsidRDefault="00560806" w:rsidP="00560806">
      <w:pPr>
        <w:rPr>
          <w:rFonts w:ascii="宋体" w:eastAsia="宋体" w:hAnsi="宋体"/>
        </w:rPr>
      </w:pPr>
      <w:r w:rsidRPr="007431B2">
        <w:rPr>
          <w:rFonts w:ascii="宋体" w:eastAsia="宋体" w:hAnsi="宋体" w:hint="eastAsia"/>
        </w:rPr>
        <w:t>（3）了解我国铁路、公路、水路、航空、管道等各类交通运输系统的供给与需求的现状特点及发展趋势。</w:t>
      </w:r>
    </w:p>
    <w:p w:rsidR="00560806" w:rsidRPr="0045438A" w:rsidRDefault="00560806" w:rsidP="00560806">
      <w:pPr>
        <w:rPr>
          <w:b/>
        </w:rPr>
      </w:pPr>
      <w:r>
        <w:rPr>
          <w:b/>
        </w:rPr>
        <w:t>2</w:t>
      </w:r>
      <w:r>
        <w:rPr>
          <w:rFonts w:hint="eastAsia"/>
          <w:b/>
        </w:rPr>
        <w:t>、实践主要内容</w:t>
      </w:r>
    </w:p>
    <w:p w:rsidR="00560806" w:rsidRPr="007431B2" w:rsidRDefault="00560806" w:rsidP="00560806">
      <w:pPr>
        <w:rPr>
          <w:rFonts w:ascii="宋体" w:eastAsia="宋体" w:hAnsi="宋体"/>
        </w:rPr>
      </w:pPr>
      <w:r w:rsidRPr="007431B2">
        <w:rPr>
          <w:rFonts w:ascii="宋体" w:eastAsia="宋体" w:hAnsi="宋体" w:hint="eastAsia"/>
        </w:rPr>
        <w:t>（1）运输的性质和作用</w:t>
      </w:r>
    </w:p>
    <w:p w:rsidR="00560806" w:rsidRPr="007431B2" w:rsidRDefault="00560806" w:rsidP="00560806">
      <w:pPr>
        <w:rPr>
          <w:rFonts w:ascii="宋体" w:eastAsia="宋体" w:hAnsi="宋体"/>
        </w:rPr>
      </w:pPr>
      <w:r w:rsidRPr="007431B2">
        <w:rPr>
          <w:rFonts w:ascii="宋体" w:eastAsia="宋体" w:hAnsi="宋体" w:hint="eastAsia"/>
        </w:rPr>
        <w:t>（2）交通运输系统的组成和特点</w:t>
      </w:r>
    </w:p>
    <w:p w:rsidR="00560806" w:rsidRPr="007431B2" w:rsidRDefault="00560806" w:rsidP="00560806">
      <w:pPr>
        <w:rPr>
          <w:rFonts w:ascii="宋体" w:eastAsia="宋体" w:hAnsi="宋体"/>
        </w:rPr>
      </w:pPr>
      <w:r w:rsidRPr="007431B2">
        <w:rPr>
          <w:rFonts w:ascii="宋体" w:eastAsia="宋体" w:hAnsi="宋体" w:hint="eastAsia"/>
        </w:rPr>
        <w:t>（3）我国各交通运输系统概况</w:t>
      </w:r>
    </w:p>
    <w:p w:rsidR="00560806" w:rsidRPr="007431B2" w:rsidRDefault="00560806" w:rsidP="00560806">
      <w:pPr>
        <w:rPr>
          <w:rFonts w:ascii="宋体" w:eastAsia="宋体" w:hAnsi="宋体"/>
        </w:rPr>
      </w:pPr>
      <w:r w:rsidRPr="007431B2">
        <w:rPr>
          <w:rFonts w:ascii="宋体" w:eastAsia="宋体" w:hAnsi="宋体" w:hint="eastAsia"/>
        </w:rPr>
        <w:lastRenderedPageBreak/>
        <w:t>（4）城市交通运输系统</w:t>
      </w:r>
    </w:p>
    <w:p w:rsidR="00560806" w:rsidRPr="00FD1A8D" w:rsidRDefault="00560806" w:rsidP="00560806">
      <w:pPr>
        <w:rPr>
          <w:b/>
        </w:rPr>
      </w:pPr>
      <w:r>
        <w:rPr>
          <w:rFonts w:hint="eastAsia"/>
          <w:b/>
        </w:rPr>
        <w:t>3、</w:t>
      </w:r>
      <w:r w:rsidRPr="00FD1A8D">
        <w:rPr>
          <w:rFonts w:hint="eastAsia"/>
          <w:b/>
        </w:rPr>
        <w:t>重难点</w:t>
      </w:r>
    </w:p>
    <w:p w:rsidR="00560806" w:rsidRPr="007431B2" w:rsidRDefault="00560806" w:rsidP="00560806">
      <w:pPr>
        <w:rPr>
          <w:rFonts w:ascii="宋体" w:eastAsia="宋体" w:hAnsi="宋体"/>
        </w:rPr>
      </w:pPr>
      <w:r w:rsidRPr="007431B2">
        <w:rPr>
          <w:rFonts w:ascii="宋体" w:eastAsia="宋体" w:hAnsi="宋体" w:hint="eastAsia"/>
        </w:rPr>
        <w:t>（1）运输的概念、作用与组成；</w:t>
      </w:r>
    </w:p>
    <w:p w:rsidR="00560806" w:rsidRPr="007431B2" w:rsidRDefault="00560806" w:rsidP="00560806">
      <w:pPr>
        <w:rPr>
          <w:rFonts w:ascii="宋体" w:eastAsia="宋体" w:hAnsi="宋体"/>
        </w:rPr>
      </w:pPr>
      <w:r w:rsidRPr="007431B2">
        <w:rPr>
          <w:rFonts w:ascii="宋体" w:eastAsia="宋体" w:hAnsi="宋体" w:hint="eastAsia"/>
        </w:rPr>
        <w:t>（</w:t>
      </w:r>
      <w:r w:rsidRPr="007431B2">
        <w:rPr>
          <w:rFonts w:ascii="宋体" w:eastAsia="宋体" w:hAnsi="宋体"/>
        </w:rPr>
        <w:t>2</w:t>
      </w:r>
      <w:r w:rsidRPr="007431B2">
        <w:rPr>
          <w:rFonts w:ascii="宋体" w:eastAsia="宋体" w:hAnsi="宋体" w:hint="eastAsia"/>
        </w:rPr>
        <w:t>）五种运输方式的特点与区别。</w:t>
      </w:r>
    </w:p>
    <w:p w:rsidR="00560806" w:rsidRDefault="00560806" w:rsidP="00560806"/>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实践项目二、学习交通运输领域中典型</w:t>
      </w:r>
      <w:r w:rsidRPr="004834D0">
        <w:rPr>
          <w:rFonts w:ascii="黑体" w:eastAsia="黑体" w:hAnsi="黑体" w:hint="eastAsia"/>
          <w:sz w:val="24"/>
          <w:szCs w:val="24"/>
        </w:rPr>
        <w:t>载运工具的运行特性</w:t>
      </w:r>
    </w:p>
    <w:p w:rsidR="00560806" w:rsidRPr="0045438A" w:rsidRDefault="00560806" w:rsidP="00560806">
      <w:pPr>
        <w:rPr>
          <w:b/>
        </w:rPr>
      </w:pPr>
      <w:r>
        <w:rPr>
          <w:rFonts w:hint="eastAsia"/>
          <w:b/>
        </w:rPr>
        <w:t>1、实践目的</w:t>
      </w:r>
    </w:p>
    <w:p w:rsidR="00560806" w:rsidRPr="007431B2" w:rsidRDefault="00560806" w:rsidP="00560806">
      <w:pPr>
        <w:rPr>
          <w:rFonts w:ascii="宋体" w:eastAsia="宋体" w:hAnsi="宋体"/>
        </w:rPr>
      </w:pPr>
      <w:r w:rsidRPr="007431B2">
        <w:rPr>
          <w:rFonts w:ascii="宋体" w:eastAsia="宋体" w:hAnsi="宋体" w:hint="eastAsia"/>
        </w:rPr>
        <w:t>（1）了解评价各类载运工具的使用性能的通用评价指标；</w:t>
      </w:r>
    </w:p>
    <w:p w:rsidR="00560806" w:rsidRPr="007431B2" w:rsidRDefault="00560806" w:rsidP="00560806">
      <w:pPr>
        <w:rPr>
          <w:rFonts w:ascii="宋体" w:eastAsia="宋体" w:hAnsi="宋体"/>
        </w:rPr>
      </w:pPr>
      <w:r w:rsidRPr="007431B2">
        <w:rPr>
          <w:rFonts w:ascii="宋体" w:eastAsia="宋体" w:hAnsi="宋体" w:hint="eastAsia"/>
        </w:rPr>
        <w:t>（2）了解轨道载运工具、道路载运工具、水上载运工具、空中载运工具的应用类型、主要使用性能指标及主要运行特性指标。</w:t>
      </w:r>
    </w:p>
    <w:p w:rsidR="00560806" w:rsidRPr="0045438A" w:rsidRDefault="00560806" w:rsidP="00560806">
      <w:pPr>
        <w:rPr>
          <w:b/>
        </w:rPr>
      </w:pPr>
      <w:r>
        <w:rPr>
          <w:b/>
        </w:rPr>
        <w:t>2</w:t>
      </w:r>
      <w:r>
        <w:rPr>
          <w:rFonts w:hint="eastAsia"/>
          <w:b/>
        </w:rPr>
        <w:t>、实践主要内容</w:t>
      </w:r>
    </w:p>
    <w:p w:rsidR="00560806" w:rsidRPr="007431B2" w:rsidRDefault="00560806" w:rsidP="00560806">
      <w:pPr>
        <w:rPr>
          <w:rFonts w:ascii="宋体" w:eastAsia="宋体" w:hAnsi="宋体"/>
        </w:rPr>
      </w:pPr>
      <w:r w:rsidRPr="007431B2">
        <w:rPr>
          <w:rFonts w:ascii="宋体" w:eastAsia="宋体" w:hAnsi="宋体" w:hint="eastAsia"/>
        </w:rPr>
        <w:t>（1）载运工具的类型</w:t>
      </w:r>
    </w:p>
    <w:p w:rsidR="00560806" w:rsidRPr="007431B2" w:rsidRDefault="00560806" w:rsidP="00560806">
      <w:pPr>
        <w:rPr>
          <w:rFonts w:ascii="宋体" w:eastAsia="宋体" w:hAnsi="宋体"/>
        </w:rPr>
      </w:pPr>
      <w:r w:rsidRPr="007431B2">
        <w:rPr>
          <w:rFonts w:ascii="宋体" w:eastAsia="宋体" w:hAnsi="宋体" w:hint="eastAsia"/>
        </w:rPr>
        <w:t>（2）轨道载运工具</w:t>
      </w:r>
    </w:p>
    <w:p w:rsidR="00560806" w:rsidRPr="007431B2" w:rsidRDefault="00560806" w:rsidP="00560806">
      <w:pPr>
        <w:rPr>
          <w:rFonts w:ascii="宋体" w:eastAsia="宋体" w:hAnsi="宋体"/>
        </w:rPr>
      </w:pPr>
      <w:r w:rsidRPr="007431B2">
        <w:rPr>
          <w:rFonts w:ascii="宋体" w:eastAsia="宋体" w:hAnsi="宋体" w:hint="eastAsia"/>
        </w:rPr>
        <w:t>（3）道路载运工具</w:t>
      </w:r>
    </w:p>
    <w:p w:rsidR="00560806" w:rsidRPr="007431B2" w:rsidRDefault="00560806" w:rsidP="00560806">
      <w:pPr>
        <w:rPr>
          <w:rFonts w:ascii="宋体" w:eastAsia="宋体" w:hAnsi="宋体"/>
        </w:rPr>
      </w:pPr>
      <w:r w:rsidRPr="007431B2">
        <w:rPr>
          <w:rFonts w:ascii="宋体" w:eastAsia="宋体" w:hAnsi="宋体" w:hint="eastAsia"/>
        </w:rPr>
        <w:t>（4）水上载运工具</w:t>
      </w:r>
    </w:p>
    <w:p w:rsidR="00560806" w:rsidRPr="007431B2" w:rsidRDefault="00560806" w:rsidP="00560806">
      <w:pPr>
        <w:rPr>
          <w:rFonts w:ascii="宋体" w:eastAsia="宋体" w:hAnsi="宋体"/>
        </w:rPr>
      </w:pPr>
      <w:r w:rsidRPr="007431B2">
        <w:rPr>
          <w:rFonts w:ascii="宋体" w:eastAsia="宋体" w:hAnsi="宋体" w:hint="eastAsia"/>
        </w:rPr>
        <w:t>（5）空中载运工具</w:t>
      </w:r>
    </w:p>
    <w:p w:rsidR="00560806" w:rsidRPr="00FD1A8D" w:rsidRDefault="00560806" w:rsidP="00560806">
      <w:pPr>
        <w:rPr>
          <w:b/>
        </w:rPr>
      </w:pPr>
      <w:r>
        <w:rPr>
          <w:rFonts w:hint="eastAsia"/>
          <w:b/>
        </w:rPr>
        <w:t>3、</w:t>
      </w:r>
      <w:r w:rsidRPr="00FD1A8D">
        <w:rPr>
          <w:rFonts w:hint="eastAsia"/>
          <w:b/>
        </w:rPr>
        <w:t>重难点</w:t>
      </w:r>
    </w:p>
    <w:p w:rsidR="00560806" w:rsidRPr="007431B2" w:rsidRDefault="00560806" w:rsidP="00560806">
      <w:pPr>
        <w:rPr>
          <w:rFonts w:ascii="宋体" w:eastAsia="宋体" w:hAnsi="宋体"/>
        </w:rPr>
      </w:pPr>
      <w:r w:rsidRPr="007431B2">
        <w:rPr>
          <w:rFonts w:ascii="宋体" w:eastAsia="宋体" w:hAnsi="宋体" w:hint="eastAsia"/>
        </w:rPr>
        <w:t>（1）轨道载运工具、道路载运工具、水上载运工具、空中载运工具的应用类型、主要使用性能指标及主要运行特性指标。</w:t>
      </w:r>
    </w:p>
    <w:p w:rsidR="00560806"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实践项目三、从物理学和数学的角度认识</w:t>
      </w:r>
      <w:r w:rsidRPr="004834D0">
        <w:rPr>
          <w:rFonts w:ascii="黑体" w:eastAsia="黑体" w:hAnsi="黑体" w:hint="eastAsia"/>
          <w:sz w:val="24"/>
          <w:szCs w:val="24"/>
        </w:rPr>
        <w:t>交通流特性</w:t>
      </w:r>
    </w:p>
    <w:p w:rsidR="00560806" w:rsidRPr="0045438A" w:rsidRDefault="00560806" w:rsidP="00560806">
      <w:pPr>
        <w:rPr>
          <w:b/>
        </w:rPr>
      </w:pPr>
      <w:r>
        <w:rPr>
          <w:rFonts w:hint="eastAsia"/>
          <w:b/>
        </w:rPr>
        <w:t>1、实践目的</w:t>
      </w:r>
    </w:p>
    <w:p w:rsidR="00560806" w:rsidRPr="007431B2" w:rsidRDefault="007431B2" w:rsidP="00560806">
      <w:pPr>
        <w:rPr>
          <w:rFonts w:ascii="宋体" w:eastAsia="宋体" w:hAnsi="宋体"/>
        </w:rPr>
      </w:pPr>
      <w:r w:rsidRPr="007431B2">
        <w:rPr>
          <w:rFonts w:ascii="宋体" w:eastAsia="宋体" w:hAnsi="宋体" w:hint="eastAsia"/>
        </w:rPr>
        <w:t>（</w:t>
      </w:r>
      <w:r w:rsidR="00560806" w:rsidRPr="007431B2">
        <w:rPr>
          <w:rFonts w:ascii="宋体" w:eastAsia="宋体" w:hAnsi="宋体" w:hint="eastAsia"/>
        </w:rPr>
        <w:t>1）掌握交通量三要素之间的相互关系；</w:t>
      </w:r>
    </w:p>
    <w:p w:rsidR="00560806" w:rsidRPr="007431B2" w:rsidRDefault="00560806" w:rsidP="00560806">
      <w:pPr>
        <w:rPr>
          <w:rFonts w:ascii="宋体" w:eastAsia="宋体" w:hAnsi="宋体"/>
        </w:rPr>
      </w:pPr>
      <w:r w:rsidRPr="007431B2">
        <w:rPr>
          <w:rFonts w:ascii="宋体" w:eastAsia="宋体" w:hAnsi="宋体" w:hint="eastAsia"/>
        </w:rPr>
        <w:t>（</w:t>
      </w:r>
      <w:r w:rsidRPr="007431B2">
        <w:rPr>
          <w:rFonts w:ascii="宋体" w:eastAsia="宋体" w:hAnsi="宋体"/>
        </w:rPr>
        <w:t>2</w:t>
      </w:r>
      <w:r w:rsidRPr="007431B2">
        <w:rPr>
          <w:rFonts w:ascii="宋体" w:eastAsia="宋体" w:hAnsi="宋体" w:hint="eastAsia"/>
        </w:rPr>
        <w:t>）了解水路、道路、水路、航空工程应用中各种速度的名称及其含义；</w:t>
      </w:r>
    </w:p>
    <w:p w:rsidR="00560806" w:rsidRPr="007431B2" w:rsidRDefault="00560806" w:rsidP="007431B2">
      <w:pPr>
        <w:rPr>
          <w:rFonts w:ascii="宋体" w:eastAsia="宋体" w:hAnsi="宋体"/>
        </w:rPr>
      </w:pPr>
      <w:r w:rsidRPr="007431B2">
        <w:rPr>
          <w:rFonts w:ascii="宋体" w:eastAsia="宋体" w:hAnsi="宋体" w:hint="eastAsia"/>
        </w:rPr>
        <w:t>（</w:t>
      </w:r>
      <w:r w:rsidRPr="007431B2">
        <w:rPr>
          <w:rFonts w:ascii="宋体" w:eastAsia="宋体" w:hAnsi="宋体"/>
        </w:rPr>
        <w:t>3</w:t>
      </w:r>
      <w:r w:rsidRPr="007431B2">
        <w:rPr>
          <w:rFonts w:ascii="宋体" w:eastAsia="宋体" w:hAnsi="宋体" w:hint="eastAsia"/>
        </w:rPr>
        <w:t>）掌握交通流的特性；掌握通行能力的概念；能够应用时间-空间图分析铁路、道路、水路、航空工程设施的通行能力；</w:t>
      </w:r>
    </w:p>
    <w:p w:rsidR="00560806" w:rsidRPr="007431B2" w:rsidRDefault="00560806" w:rsidP="00560806">
      <w:pPr>
        <w:rPr>
          <w:rFonts w:ascii="宋体" w:eastAsia="宋体" w:hAnsi="宋体"/>
        </w:rPr>
      </w:pPr>
      <w:r w:rsidRPr="007431B2">
        <w:rPr>
          <w:rFonts w:ascii="宋体" w:eastAsia="宋体" w:hAnsi="宋体" w:hint="eastAsia"/>
        </w:rPr>
        <w:t>（4）了解衡量交通流服务水平的指标。</w:t>
      </w:r>
    </w:p>
    <w:p w:rsidR="00560806" w:rsidRPr="0045438A" w:rsidRDefault="00560806" w:rsidP="00560806">
      <w:pPr>
        <w:rPr>
          <w:b/>
        </w:rPr>
      </w:pPr>
      <w:r>
        <w:rPr>
          <w:b/>
        </w:rPr>
        <w:t>2</w:t>
      </w:r>
      <w:r>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（1）交通流要素</w:t>
      </w:r>
    </w:p>
    <w:p w:rsidR="00560806" w:rsidRPr="006507BD" w:rsidRDefault="00560806" w:rsidP="00560806">
      <w:pPr>
        <w:rPr>
          <w:rFonts w:ascii="宋体" w:eastAsia="宋体" w:hAnsi="宋体"/>
        </w:rPr>
      </w:pPr>
      <w:r w:rsidRPr="006507BD">
        <w:rPr>
          <w:rFonts w:ascii="宋体" w:eastAsia="宋体" w:hAnsi="宋体" w:hint="eastAsia"/>
        </w:rPr>
        <w:t>（2）通行能力分析</w:t>
      </w:r>
    </w:p>
    <w:p w:rsidR="00560806" w:rsidRPr="006507BD" w:rsidRDefault="00560806" w:rsidP="00560806">
      <w:pPr>
        <w:rPr>
          <w:rFonts w:ascii="宋体" w:eastAsia="宋体" w:hAnsi="宋体"/>
        </w:rPr>
      </w:pPr>
      <w:r w:rsidRPr="006507BD">
        <w:rPr>
          <w:rFonts w:ascii="宋体" w:eastAsia="宋体" w:hAnsi="宋体" w:hint="eastAsia"/>
        </w:rPr>
        <w:t>（3）排队和延误分析</w:t>
      </w:r>
    </w:p>
    <w:p w:rsidR="00560806" w:rsidRPr="006507BD" w:rsidRDefault="00560806" w:rsidP="00560806">
      <w:pPr>
        <w:rPr>
          <w:rFonts w:ascii="宋体" w:eastAsia="宋体" w:hAnsi="宋体"/>
        </w:rPr>
      </w:pPr>
      <w:r w:rsidRPr="006507BD">
        <w:rPr>
          <w:rFonts w:ascii="宋体" w:eastAsia="宋体" w:hAnsi="宋体" w:hint="eastAsia"/>
        </w:rPr>
        <w:t>（4）服务水平分析</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560806">
      <w:pPr>
        <w:rPr>
          <w:rFonts w:ascii="宋体" w:eastAsia="宋体" w:hAnsi="宋体"/>
        </w:rPr>
      </w:pPr>
      <w:r w:rsidRPr="006507BD">
        <w:rPr>
          <w:rFonts w:ascii="宋体" w:eastAsia="宋体" w:hAnsi="宋体" w:hint="eastAsia"/>
        </w:rPr>
        <w:t>（1）交通量三要素之间的相互关系；</w:t>
      </w:r>
    </w:p>
    <w:p w:rsidR="00560806" w:rsidRPr="006507BD" w:rsidRDefault="00560806" w:rsidP="00560806">
      <w:pPr>
        <w:rPr>
          <w:rFonts w:ascii="宋体" w:eastAsia="宋体" w:hAnsi="宋体"/>
        </w:rPr>
      </w:pPr>
      <w:r w:rsidRPr="006507BD">
        <w:rPr>
          <w:rFonts w:ascii="宋体" w:eastAsia="宋体" w:hAnsi="宋体" w:hint="eastAsia"/>
        </w:rPr>
        <w:t>（2）交通流的特性。</w:t>
      </w:r>
    </w:p>
    <w:p w:rsidR="00560806" w:rsidRPr="009339A8"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实践项目四、学习如何进行</w:t>
      </w:r>
      <w:r w:rsidRPr="004834D0">
        <w:rPr>
          <w:rFonts w:ascii="黑体" w:eastAsia="黑体" w:hAnsi="黑体" w:hint="eastAsia"/>
          <w:sz w:val="24"/>
          <w:szCs w:val="24"/>
        </w:rPr>
        <w:t>交通运输工程规划</w:t>
      </w:r>
    </w:p>
    <w:p w:rsidR="00560806" w:rsidRPr="0045438A" w:rsidRDefault="00560806" w:rsidP="00560806">
      <w:pPr>
        <w:rPr>
          <w:b/>
        </w:rPr>
      </w:pPr>
      <w:r>
        <w:rPr>
          <w:rFonts w:hint="eastAsia"/>
          <w:b/>
        </w:rPr>
        <w:t>1、实践目的</w:t>
      </w:r>
    </w:p>
    <w:p w:rsidR="00560806" w:rsidRPr="006507BD" w:rsidRDefault="00560806" w:rsidP="00560806">
      <w:pPr>
        <w:rPr>
          <w:rFonts w:ascii="宋体" w:eastAsia="宋体" w:hAnsi="宋体"/>
        </w:rPr>
      </w:pPr>
      <w:r w:rsidRPr="006507BD">
        <w:rPr>
          <w:rFonts w:ascii="宋体" w:eastAsia="宋体" w:hAnsi="宋体" w:hint="eastAsia"/>
        </w:rPr>
        <w:t>（1）了解交通运输工程规划的基本思想、思路和主要步骤；</w:t>
      </w:r>
    </w:p>
    <w:p w:rsidR="00560806" w:rsidRPr="006507BD" w:rsidRDefault="00560806" w:rsidP="00560806">
      <w:pPr>
        <w:rPr>
          <w:rFonts w:ascii="宋体" w:eastAsia="宋体" w:hAnsi="宋体"/>
        </w:rPr>
      </w:pPr>
      <w:r w:rsidRPr="006507BD">
        <w:rPr>
          <w:rFonts w:ascii="宋体" w:eastAsia="宋体" w:hAnsi="宋体" w:hint="eastAsia"/>
        </w:rPr>
        <w:t>（2）了解交通运输工程规划方案形成的主要影响因素；</w:t>
      </w:r>
    </w:p>
    <w:p w:rsidR="00560806" w:rsidRPr="006507BD" w:rsidRDefault="00560806" w:rsidP="00560806">
      <w:pPr>
        <w:rPr>
          <w:rFonts w:ascii="宋体" w:eastAsia="宋体" w:hAnsi="宋体"/>
        </w:rPr>
      </w:pPr>
      <w:r w:rsidRPr="006507BD">
        <w:rPr>
          <w:rFonts w:ascii="宋体" w:eastAsia="宋体" w:hAnsi="宋体" w:hint="eastAsia"/>
        </w:rPr>
        <w:t>（3）了解交通供给与需求之间的平衡关系；</w:t>
      </w:r>
    </w:p>
    <w:p w:rsidR="00560806" w:rsidRPr="006507BD" w:rsidRDefault="00560806" w:rsidP="00560806">
      <w:pPr>
        <w:rPr>
          <w:rFonts w:ascii="宋体" w:eastAsia="宋体" w:hAnsi="宋体"/>
        </w:rPr>
      </w:pPr>
      <w:r w:rsidRPr="006507BD">
        <w:rPr>
          <w:rFonts w:ascii="宋体" w:eastAsia="宋体" w:hAnsi="宋体" w:hint="eastAsia"/>
        </w:rPr>
        <w:t>（4）了解交通运输工程规划方案评价的三种基本准则，能够利用这些评价准则进行规划方案的必选。</w:t>
      </w:r>
    </w:p>
    <w:p w:rsidR="00560806" w:rsidRPr="0045438A" w:rsidRDefault="00560806" w:rsidP="00560806">
      <w:pPr>
        <w:rPr>
          <w:b/>
        </w:rPr>
      </w:pPr>
      <w:r>
        <w:rPr>
          <w:b/>
        </w:rPr>
        <w:t>2</w:t>
      </w:r>
      <w:r>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（1）规划的特点、方法和步骤</w:t>
      </w:r>
    </w:p>
    <w:p w:rsidR="00560806" w:rsidRPr="006507BD" w:rsidRDefault="00560806" w:rsidP="00560806">
      <w:pPr>
        <w:rPr>
          <w:rFonts w:ascii="宋体" w:eastAsia="宋体" w:hAnsi="宋体"/>
        </w:rPr>
      </w:pPr>
      <w:r w:rsidRPr="006507BD">
        <w:rPr>
          <w:rFonts w:ascii="宋体" w:eastAsia="宋体" w:hAnsi="宋体" w:hint="eastAsia"/>
        </w:rPr>
        <w:t>（</w:t>
      </w:r>
      <w:r w:rsidRPr="006507BD">
        <w:rPr>
          <w:rFonts w:ascii="宋体" w:eastAsia="宋体" w:hAnsi="宋体"/>
        </w:rPr>
        <w:t>2</w:t>
      </w:r>
      <w:r w:rsidRPr="006507BD">
        <w:rPr>
          <w:rFonts w:ascii="宋体" w:eastAsia="宋体" w:hAnsi="宋体" w:hint="eastAsia"/>
        </w:rPr>
        <w:t>）需求分析和预测</w:t>
      </w:r>
    </w:p>
    <w:p w:rsidR="00560806" w:rsidRPr="006507BD" w:rsidRDefault="00560806" w:rsidP="00560806">
      <w:pPr>
        <w:rPr>
          <w:rFonts w:ascii="宋体" w:eastAsia="宋体" w:hAnsi="宋体"/>
        </w:rPr>
      </w:pPr>
      <w:r w:rsidRPr="006507BD">
        <w:rPr>
          <w:rFonts w:ascii="宋体" w:eastAsia="宋体" w:hAnsi="宋体" w:hint="eastAsia"/>
        </w:rPr>
        <w:t>（3）规划方案的评价</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560806">
      <w:pPr>
        <w:rPr>
          <w:rFonts w:ascii="宋体" w:eastAsia="宋体" w:hAnsi="宋体"/>
        </w:rPr>
      </w:pPr>
      <w:r w:rsidRPr="006507BD">
        <w:rPr>
          <w:rFonts w:ascii="宋体" w:eastAsia="宋体" w:hAnsi="宋体" w:hint="eastAsia"/>
        </w:rPr>
        <w:t>（1）交通运输工程规划的基本思想、思路和主要步骤；</w:t>
      </w:r>
    </w:p>
    <w:p w:rsidR="00560806" w:rsidRPr="006507BD" w:rsidRDefault="00560806" w:rsidP="00560806">
      <w:pPr>
        <w:rPr>
          <w:rFonts w:ascii="宋体" w:eastAsia="宋体" w:hAnsi="宋体"/>
        </w:rPr>
      </w:pPr>
      <w:r w:rsidRPr="006507BD">
        <w:rPr>
          <w:rFonts w:ascii="宋体" w:eastAsia="宋体" w:hAnsi="宋体" w:hint="eastAsia"/>
        </w:rPr>
        <w:t>（2）交通供给与需求之间的平衡关系。</w:t>
      </w:r>
    </w:p>
    <w:p w:rsidR="00560806" w:rsidRPr="007D1C90"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实践项目五、学习</w:t>
      </w:r>
      <w:r w:rsidRPr="004834D0">
        <w:rPr>
          <w:rFonts w:ascii="黑体" w:eastAsia="黑体" w:hAnsi="黑体" w:hint="eastAsia"/>
          <w:sz w:val="24"/>
          <w:szCs w:val="24"/>
        </w:rPr>
        <w:t>轨道工程中的各种元素及特点</w:t>
      </w:r>
    </w:p>
    <w:p w:rsidR="00560806" w:rsidRPr="0045438A" w:rsidRDefault="00560806" w:rsidP="00560806">
      <w:pPr>
        <w:rPr>
          <w:b/>
        </w:rPr>
      </w:pPr>
      <w:r>
        <w:rPr>
          <w:rFonts w:hint="eastAsia"/>
          <w:b/>
        </w:rPr>
        <w:t>1、实践目的</w:t>
      </w:r>
    </w:p>
    <w:p w:rsidR="00560806" w:rsidRPr="006507BD" w:rsidRDefault="00560806" w:rsidP="00560806">
      <w:pPr>
        <w:rPr>
          <w:rFonts w:ascii="宋体" w:eastAsia="宋体" w:hAnsi="宋体"/>
        </w:rPr>
      </w:pPr>
      <w:r w:rsidRPr="006507BD">
        <w:rPr>
          <w:rFonts w:ascii="宋体" w:eastAsia="宋体" w:hAnsi="宋体" w:hint="eastAsia"/>
        </w:rPr>
        <w:t>（1）了解轨道交通系统类型及速度分级；</w:t>
      </w:r>
    </w:p>
    <w:p w:rsidR="00560806" w:rsidRPr="006507BD" w:rsidRDefault="00560806" w:rsidP="00560806">
      <w:pPr>
        <w:rPr>
          <w:rFonts w:ascii="宋体" w:eastAsia="宋体" w:hAnsi="宋体"/>
        </w:rPr>
      </w:pPr>
      <w:r w:rsidRPr="006507BD">
        <w:rPr>
          <w:rFonts w:ascii="宋体" w:eastAsia="宋体" w:hAnsi="宋体" w:hint="eastAsia"/>
        </w:rPr>
        <w:t>（2）了解普通铁路线路等级划分、主要技术标准及其基本概念；</w:t>
      </w:r>
    </w:p>
    <w:p w:rsidR="00560806" w:rsidRPr="006507BD" w:rsidRDefault="00560806" w:rsidP="00560806">
      <w:pPr>
        <w:rPr>
          <w:rFonts w:ascii="宋体" w:eastAsia="宋体" w:hAnsi="宋体"/>
        </w:rPr>
      </w:pPr>
      <w:r w:rsidRPr="006507BD">
        <w:rPr>
          <w:rFonts w:ascii="宋体" w:eastAsia="宋体" w:hAnsi="宋体" w:hint="eastAsia"/>
        </w:rPr>
        <w:t>（3）了解铁路线路平面、纵断面设计的要点；</w:t>
      </w:r>
    </w:p>
    <w:p w:rsidR="00560806" w:rsidRPr="006507BD" w:rsidRDefault="00560806" w:rsidP="00560806">
      <w:pPr>
        <w:rPr>
          <w:rFonts w:ascii="宋体" w:eastAsia="宋体" w:hAnsi="宋体"/>
        </w:rPr>
      </w:pPr>
      <w:r w:rsidRPr="006507BD">
        <w:rPr>
          <w:rFonts w:ascii="宋体" w:eastAsia="宋体" w:hAnsi="宋体" w:hint="eastAsia"/>
        </w:rPr>
        <w:t>（4）了解铁路路基与轨道结构的基本构成、主要类型及典型横断面布置图式；</w:t>
      </w:r>
    </w:p>
    <w:p w:rsidR="00560806" w:rsidRPr="006507BD" w:rsidRDefault="00560806" w:rsidP="00560806">
      <w:pPr>
        <w:rPr>
          <w:rFonts w:ascii="宋体" w:eastAsia="宋体" w:hAnsi="宋体"/>
        </w:rPr>
      </w:pPr>
      <w:r w:rsidRPr="006507BD">
        <w:rPr>
          <w:rFonts w:ascii="宋体" w:eastAsia="宋体" w:hAnsi="宋体" w:hint="eastAsia"/>
        </w:rPr>
        <w:t>（5）了解铁路车站的类型、基本构成、功能及典型布置图式。</w:t>
      </w:r>
    </w:p>
    <w:p w:rsidR="00560806" w:rsidRPr="0045438A" w:rsidRDefault="00560806" w:rsidP="00560806">
      <w:pPr>
        <w:rPr>
          <w:b/>
        </w:rPr>
      </w:pPr>
      <w:r>
        <w:rPr>
          <w:b/>
        </w:rPr>
        <w:t>2</w:t>
      </w:r>
      <w:r>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（1）系统类型及设计准则</w:t>
      </w:r>
    </w:p>
    <w:p w:rsidR="00560806" w:rsidRPr="006507BD" w:rsidRDefault="00560806" w:rsidP="00560806">
      <w:pPr>
        <w:rPr>
          <w:rFonts w:ascii="宋体" w:eastAsia="宋体" w:hAnsi="宋体"/>
        </w:rPr>
      </w:pPr>
      <w:r w:rsidRPr="006507BD">
        <w:rPr>
          <w:rFonts w:ascii="宋体" w:eastAsia="宋体" w:hAnsi="宋体" w:hint="eastAsia"/>
        </w:rPr>
        <w:t>（2）线路平纵断面设计</w:t>
      </w:r>
    </w:p>
    <w:p w:rsidR="00560806" w:rsidRPr="006507BD" w:rsidRDefault="00560806" w:rsidP="00560806">
      <w:pPr>
        <w:rPr>
          <w:rFonts w:ascii="宋体" w:eastAsia="宋体" w:hAnsi="宋体"/>
        </w:rPr>
      </w:pPr>
      <w:r w:rsidRPr="006507BD">
        <w:rPr>
          <w:rFonts w:ascii="宋体" w:eastAsia="宋体" w:hAnsi="宋体" w:hint="eastAsia"/>
        </w:rPr>
        <w:t>（3）路基和轨道</w:t>
      </w:r>
    </w:p>
    <w:p w:rsidR="00560806" w:rsidRPr="006507BD" w:rsidRDefault="00560806" w:rsidP="00560806">
      <w:pPr>
        <w:rPr>
          <w:rFonts w:ascii="宋体" w:eastAsia="宋体" w:hAnsi="宋体"/>
        </w:rPr>
      </w:pPr>
      <w:r w:rsidRPr="006507BD">
        <w:rPr>
          <w:rFonts w:ascii="宋体" w:eastAsia="宋体" w:hAnsi="宋体" w:hint="eastAsia"/>
        </w:rPr>
        <w:t>（4）站场</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560806">
      <w:pPr>
        <w:rPr>
          <w:rFonts w:ascii="宋体" w:eastAsia="宋体" w:hAnsi="宋体"/>
        </w:rPr>
      </w:pPr>
      <w:r w:rsidRPr="006507BD">
        <w:rPr>
          <w:rFonts w:ascii="宋体" w:eastAsia="宋体" w:hAnsi="宋体" w:hint="eastAsia"/>
        </w:rPr>
        <w:t>（1）普通铁路线路等级划分、主要技术标准及其基本概念；</w:t>
      </w:r>
    </w:p>
    <w:p w:rsidR="00560806" w:rsidRPr="006507BD" w:rsidRDefault="00560806" w:rsidP="00560806">
      <w:pPr>
        <w:rPr>
          <w:rFonts w:ascii="宋体" w:eastAsia="宋体" w:hAnsi="宋体"/>
        </w:rPr>
      </w:pPr>
      <w:r w:rsidRPr="006507BD">
        <w:rPr>
          <w:rFonts w:ascii="宋体" w:eastAsia="宋体" w:hAnsi="宋体" w:hint="eastAsia"/>
        </w:rPr>
        <w:t>（2）铁路车站的类型、基本构成、功能及典型布置图式。</w:t>
      </w:r>
    </w:p>
    <w:p w:rsidR="00560806" w:rsidRPr="008E4DBE"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实践项目六、学习</w:t>
      </w:r>
      <w:r w:rsidRPr="004834D0">
        <w:rPr>
          <w:rFonts w:ascii="黑体" w:eastAsia="黑体" w:hAnsi="黑体" w:hint="eastAsia"/>
          <w:sz w:val="24"/>
          <w:szCs w:val="24"/>
        </w:rPr>
        <w:t>道路工程中的各种元素及特点</w:t>
      </w:r>
    </w:p>
    <w:p w:rsidR="00560806" w:rsidRPr="0045438A" w:rsidRDefault="00560806" w:rsidP="00560806">
      <w:pPr>
        <w:rPr>
          <w:b/>
        </w:rPr>
      </w:pPr>
      <w:r>
        <w:rPr>
          <w:rFonts w:hint="eastAsia"/>
          <w:b/>
        </w:rPr>
        <w:t>1、实践目的</w:t>
      </w:r>
    </w:p>
    <w:p w:rsidR="00560806" w:rsidRPr="006507BD" w:rsidRDefault="00560806" w:rsidP="00560806">
      <w:pPr>
        <w:rPr>
          <w:rFonts w:ascii="宋体" w:eastAsia="宋体" w:hAnsi="宋体"/>
        </w:rPr>
      </w:pPr>
      <w:r w:rsidRPr="006507BD">
        <w:rPr>
          <w:rFonts w:ascii="宋体" w:eastAsia="宋体" w:hAnsi="宋体" w:hint="eastAsia"/>
        </w:rPr>
        <w:lastRenderedPageBreak/>
        <w:t>（1）了解道路系统类型及分级；</w:t>
      </w:r>
    </w:p>
    <w:p w:rsidR="00560806" w:rsidRPr="006507BD" w:rsidRDefault="00560806" w:rsidP="00560806">
      <w:pPr>
        <w:rPr>
          <w:rFonts w:ascii="宋体" w:eastAsia="宋体" w:hAnsi="宋体"/>
        </w:rPr>
      </w:pPr>
      <w:r w:rsidRPr="006507BD">
        <w:rPr>
          <w:rFonts w:ascii="宋体" w:eastAsia="宋体" w:hAnsi="宋体" w:hint="eastAsia"/>
        </w:rPr>
        <w:t>（2）了解道路设计准则、主要技术标准及其基本概念；</w:t>
      </w:r>
    </w:p>
    <w:p w:rsidR="00560806" w:rsidRPr="006507BD" w:rsidRDefault="00560806" w:rsidP="00560806">
      <w:pPr>
        <w:rPr>
          <w:rFonts w:ascii="宋体" w:eastAsia="宋体" w:hAnsi="宋体"/>
        </w:rPr>
      </w:pPr>
      <w:r w:rsidRPr="006507BD">
        <w:rPr>
          <w:rFonts w:ascii="宋体" w:eastAsia="宋体" w:hAnsi="宋体" w:hint="eastAsia"/>
        </w:rPr>
        <w:t>（3）了解道路路线平面、纵断面设计的要点；</w:t>
      </w:r>
    </w:p>
    <w:p w:rsidR="00560806" w:rsidRPr="006507BD" w:rsidRDefault="00560806" w:rsidP="00560806">
      <w:pPr>
        <w:rPr>
          <w:rFonts w:ascii="宋体" w:eastAsia="宋体" w:hAnsi="宋体"/>
        </w:rPr>
      </w:pPr>
      <w:r w:rsidRPr="006507BD">
        <w:rPr>
          <w:rFonts w:ascii="宋体" w:eastAsia="宋体" w:hAnsi="宋体" w:hint="eastAsia"/>
        </w:rPr>
        <w:t>（4）了解道路路基与路面结构的基本构成、主要类型及典型横断面布置图式；</w:t>
      </w:r>
    </w:p>
    <w:p w:rsidR="00560806" w:rsidRPr="006507BD" w:rsidRDefault="00560806" w:rsidP="00560806">
      <w:pPr>
        <w:rPr>
          <w:rFonts w:ascii="宋体" w:eastAsia="宋体" w:hAnsi="宋体"/>
        </w:rPr>
      </w:pPr>
      <w:r w:rsidRPr="006507BD">
        <w:rPr>
          <w:rFonts w:ascii="宋体" w:eastAsia="宋体" w:hAnsi="宋体" w:hint="eastAsia"/>
        </w:rPr>
        <w:t>（5）了解道路平面交叉口、立体交叉口的设计要素及典型布置图式。</w:t>
      </w:r>
    </w:p>
    <w:p w:rsidR="00560806" w:rsidRPr="0045438A" w:rsidRDefault="00560806" w:rsidP="00560806">
      <w:pPr>
        <w:rPr>
          <w:b/>
        </w:rPr>
      </w:pPr>
      <w:r>
        <w:rPr>
          <w:b/>
        </w:rPr>
        <w:t>2</w:t>
      </w:r>
      <w:r>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（1）道路分级和设计标准</w:t>
      </w:r>
    </w:p>
    <w:p w:rsidR="00560806" w:rsidRPr="006507BD" w:rsidRDefault="00560806" w:rsidP="00560806">
      <w:pPr>
        <w:rPr>
          <w:rFonts w:ascii="宋体" w:eastAsia="宋体" w:hAnsi="宋体"/>
        </w:rPr>
      </w:pPr>
      <w:r w:rsidRPr="006507BD">
        <w:rPr>
          <w:rFonts w:ascii="宋体" w:eastAsia="宋体" w:hAnsi="宋体" w:hint="eastAsia"/>
        </w:rPr>
        <w:t>（2）道路路线设计</w:t>
      </w:r>
    </w:p>
    <w:p w:rsidR="00560806" w:rsidRPr="006507BD" w:rsidRDefault="00560806" w:rsidP="00560806">
      <w:pPr>
        <w:rPr>
          <w:rFonts w:ascii="宋体" w:eastAsia="宋体" w:hAnsi="宋体"/>
        </w:rPr>
      </w:pPr>
      <w:r w:rsidRPr="006507BD">
        <w:rPr>
          <w:rFonts w:ascii="宋体" w:eastAsia="宋体" w:hAnsi="宋体" w:hint="eastAsia"/>
        </w:rPr>
        <w:t>（3）路基和路面</w:t>
      </w:r>
    </w:p>
    <w:p w:rsidR="00560806" w:rsidRPr="006507BD" w:rsidRDefault="00560806" w:rsidP="00560806">
      <w:pPr>
        <w:rPr>
          <w:rFonts w:ascii="宋体" w:eastAsia="宋体" w:hAnsi="宋体"/>
        </w:rPr>
      </w:pPr>
      <w:r w:rsidRPr="006507BD">
        <w:rPr>
          <w:rFonts w:ascii="宋体" w:eastAsia="宋体" w:hAnsi="宋体" w:hint="eastAsia"/>
        </w:rPr>
        <w:t>（4）道路排水和桥涵构造物</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560806">
      <w:pPr>
        <w:rPr>
          <w:rFonts w:ascii="宋体" w:eastAsia="宋体" w:hAnsi="宋体"/>
        </w:rPr>
      </w:pPr>
      <w:r w:rsidRPr="006507BD">
        <w:rPr>
          <w:rFonts w:ascii="宋体" w:eastAsia="宋体" w:hAnsi="宋体" w:hint="eastAsia"/>
        </w:rPr>
        <w:t>（1）道路系统类型及分级；</w:t>
      </w:r>
    </w:p>
    <w:p w:rsidR="00560806" w:rsidRPr="006507BD" w:rsidRDefault="00560806" w:rsidP="00560806">
      <w:pPr>
        <w:rPr>
          <w:rFonts w:ascii="宋体" w:eastAsia="宋体" w:hAnsi="宋体"/>
        </w:rPr>
      </w:pPr>
      <w:r w:rsidRPr="006507BD">
        <w:rPr>
          <w:rFonts w:ascii="宋体" w:eastAsia="宋体" w:hAnsi="宋体" w:hint="eastAsia"/>
        </w:rPr>
        <w:t>（2）道路平面交叉口、立体交叉口的设计要素及典型布置图式。</w:t>
      </w:r>
    </w:p>
    <w:p w:rsidR="00560806" w:rsidRPr="00D97FF6"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实践项目七、</w:t>
      </w:r>
      <w:r w:rsidRPr="004834D0">
        <w:rPr>
          <w:rFonts w:ascii="黑体" w:eastAsia="黑体" w:hAnsi="黑体" w:hint="eastAsia"/>
          <w:sz w:val="24"/>
          <w:szCs w:val="24"/>
        </w:rPr>
        <w:t>学习港口工程中的各种元素及特点</w:t>
      </w:r>
    </w:p>
    <w:p w:rsidR="00560806" w:rsidRPr="0045438A" w:rsidRDefault="00560806" w:rsidP="00560806">
      <w:pPr>
        <w:rPr>
          <w:b/>
        </w:rPr>
      </w:pPr>
      <w:r>
        <w:rPr>
          <w:rFonts w:hint="eastAsia"/>
          <w:b/>
        </w:rPr>
        <w:t>1、实践目的</w:t>
      </w:r>
    </w:p>
    <w:p w:rsidR="00560806" w:rsidRPr="006507BD" w:rsidRDefault="00560806" w:rsidP="00560806">
      <w:pPr>
        <w:rPr>
          <w:rFonts w:ascii="宋体" w:eastAsia="宋体" w:hAnsi="宋体"/>
        </w:rPr>
      </w:pPr>
      <w:r w:rsidRPr="006507BD">
        <w:rPr>
          <w:rFonts w:ascii="宋体" w:eastAsia="宋体" w:hAnsi="宋体" w:hint="eastAsia"/>
        </w:rPr>
        <w:t>（1）了解港口的类型、组成及功能；</w:t>
      </w:r>
    </w:p>
    <w:p w:rsidR="00560806" w:rsidRPr="006507BD" w:rsidRDefault="00560806" w:rsidP="00560806">
      <w:pPr>
        <w:rPr>
          <w:rFonts w:ascii="宋体" w:eastAsia="宋体" w:hAnsi="宋体"/>
        </w:rPr>
      </w:pPr>
      <w:r w:rsidRPr="006507BD">
        <w:rPr>
          <w:rFonts w:ascii="宋体" w:eastAsia="宋体" w:hAnsi="宋体" w:hint="eastAsia"/>
        </w:rPr>
        <w:t>（2）了解港口水域应满足的要求；</w:t>
      </w:r>
    </w:p>
    <w:p w:rsidR="00560806" w:rsidRPr="006507BD" w:rsidRDefault="00560806" w:rsidP="00560806">
      <w:pPr>
        <w:rPr>
          <w:rFonts w:ascii="宋体" w:eastAsia="宋体" w:hAnsi="宋体"/>
        </w:rPr>
      </w:pPr>
      <w:r w:rsidRPr="006507BD">
        <w:rPr>
          <w:rFonts w:ascii="宋体" w:eastAsia="宋体" w:hAnsi="宋体" w:hint="eastAsia"/>
        </w:rPr>
        <w:t>（3）了解港口水域主要工程设施的内容及基本要求；</w:t>
      </w:r>
    </w:p>
    <w:p w:rsidR="00560806" w:rsidRPr="006507BD" w:rsidRDefault="00560806" w:rsidP="00560806">
      <w:pPr>
        <w:rPr>
          <w:rFonts w:ascii="宋体" w:eastAsia="宋体" w:hAnsi="宋体"/>
        </w:rPr>
      </w:pPr>
      <w:r w:rsidRPr="006507BD">
        <w:rPr>
          <w:rFonts w:ascii="宋体" w:eastAsia="宋体" w:hAnsi="宋体" w:hint="eastAsia"/>
        </w:rPr>
        <w:t>（4）了解防波堤的主要类型、组成及典型结构形式；</w:t>
      </w:r>
    </w:p>
    <w:p w:rsidR="00560806" w:rsidRPr="006507BD" w:rsidRDefault="00560806" w:rsidP="00560806">
      <w:pPr>
        <w:rPr>
          <w:rFonts w:ascii="宋体" w:eastAsia="宋体" w:hAnsi="宋体"/>
        </w:rPr>
      </w:pPr>
      <w:r w:rsidRPr="006507BD">
        <w:rPr>
          <w:rFonts w:ascii="宋体" w:eastAsia="宋体" w:hAnsi="宋体" w:hint="eastAsia"/>
        </w:rPr>
        <w:t>（5）了解码头的分类及典型平面、纵断面布置图式；</w:t>
      </w:r>
    </w:p>
    <w:p w:rsidR="00560806" w:rsidRPr="006507BD" w:rsidRDefault="00560806" w:rsidP="00560806">
      <w:pPr>
        <w:rPr>
          <w:rFonts w:ascii="宋体" w:eastAsia="宋体" w:hAnsi="宋体"/>
        </w:rPr>
      </w:pPr>
      <w:r w:rsidRPr="006507BD">
        <w:rPr>
          <w:rFonts w:ascii="宋体" w:eastAsia="宋体" w:hAnsi="宋体" w:hint="eastAsia"/>
        </w:rPr>
        <w:t>（6）了解港口陆域作业区的作用及组成。</w:t>
      </w:r>
    </w:p>
    <w:p w:rsidR="00560806" w:rsidRPr="0045438A" w:rsidRDefault="00560806" w:rsidP="00560806">
      <w:pPr>
        <w:rPr>
          <w:b/>
        </w:rPr>
      </w:pPr>
      <w:r>
        <w:rPr>
          <w:b/>
        </w:rPr>
        <w:t>2</w:t>
      </w:r>
      <w:r>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（1）港口的类型和组成</w:t>
      </w:r>
    </w:p>
    <w:p w:rsidR="00560806" w:rsidRPr="006507BD" w:rsidRDefault="00560806" w:rsidP="00560806">
      <w:pPr>
        <w:rPr>
          <w:rFonts w:ascii="宋体" w:eastAsia="宋体" w:hAnsi="宋体"/>
        </w:rPr>
      </w:pPr>
      <w:r w:rsidRPr="006507BD">
        <w:rPr>
          <w:rFonts w:ascii="宋体" w:eastAsia="宋体" w:hAnsi="宋体" w:hint="eastAsia"/>
        </w:rPr>
        <w:t>（2）港口水域</w:t>
      </w:r>
    </w:p>
    <w:p w:rsidR="00560806" w:rsidRPr="006507BD" w:rsidRDefault="00560806" w:rsidP="00560806">
      <w:pPr>
        <w:rPr>
          <w:rFonts w:ascii="宋体" w:eastAsia="宋体" w:hAnsi="宋体"/>
        </w:rPr>
      </w:pPr>
      <w:r w:rsidRPr="006507BD">
        <w:rPr>
          <w:rFonts w:ascii="宋体" w:eastAsia="宋体" w:hAnsi="宋体" w:hint="eastAsia"/>
        </w:rPr>
        <w:t>（3）码头</w:t>
      </w:r>
    </w:p>
    <w:p w:rsidR="00560806" w:rsidRPr="006507BD" w:rsidRDefault="00560806" w:rsidP="00560806">
      <w:pPr>
        <w:rPr>
          <w:rFonts w:ascii="宋体" w:eastAsia="宋体" w:hAnsi="宋体"/>
        </w:rPr>
      </w:pPr>
      <w:r w:rsidRPr="006507BD">
        <w:rPr>
          <w:rFonts w:ascii="宋体" w:eastAsia="宋体" w:hAnsi="宋体" w:hint="eastAsia"/>
        </w:rPr>
        <w:t>（4）港口陆域作业区</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560806">
      <w:pPr>
        <w:rPr>
          <w:rFonts w:ascii="宋体" w:eastAsia="宋体" w:hAnsi="宋体"/>
        </w:rPr>
      </w:pPr>
      <w:r w:rsidRPr="006507BD">
        <w:rPr>
          <w:rFonts w:ascii="宋体" w:eastAsia="宋体" w:hAnsi="宋体" w:hint="eastAsia"/>
        </w:rPr>
        <w:t>（1）港口的类型、组成及功能；</w:t>
      </w:r>
    </w:p>
    <w:p w:rsidR="00560806" w:rsidRPr="006507BD" w:rsidRDefault="00560806" w:rsidP="00560806">
      <w:pPr>
        <w:rPr>
          <w:rFonts w:ascii="宋体" w:eastAsia="宋体" w:hAnsi="宋体"/>
        </w:rPr>
      </w:pPr>
      <w:r w:rsidRPr="006507BD">
        <w:rPr>
          <w:rFonts w:ascii="宋体" w:eastAsia="宋体" w:hAnsi="宋体" w:hint="eastAsia"/>
        </w:rPr>
        <w:t>（2）码头的分类及典型平面、纵断面布置图式。</w:t>
      </w:r>
    </w:p>
    <w:p w:rsidR="00560806" w:rsidRPr="00161203"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实践项目八、</w:t>
      </w:r>
      <w:r w:rsidRPr="004834D0">
        <w:rPr>
          <w:rFonts w:ascii="黑体" w:eastAsia="黑体" w:hAnsi="黑体" w:hint="eastAsia"/>
          <w:sz w:val="24"/>
          <w:szCs w:val="24"/>
        </w:rPr>
        <w:t>学习机场工程中的各种元素及特点</w:t>
      </w:r>
    </w:p>
    <w:p w:rsidR="00560806" w:rsidRPr="00515718" w:rsidRDefault="00560806" w:rsidP="00560806">
      <w:pPr>
        <w:pStyle w:val="a8"/>
        <w:numPr>
          <w:ilvl w:val="0"/>
          <w:numId w:val="3"/>
        </w:numPr>
        <w:ind w:firstLineChars="0"/>
        <w:rPr>
          <w:b/>
        </w:rPr>
      </w:pPr>
      <w:r w:rsidRPr="00515718">
        <w:rPr>
          <w:rFonts w:hint="eastAsia"/>
          <w:b/>
        </w:rPr>
        <w:t>实践目的</w:t>
      </w:r>
    </w:p>
    <w:p w:rsidR="00560806" w:rsidRPr="006507BD" w:rsidRDefault="00560806" w:rsidP="00560806">
      <w:pPr>
        <w:rPr>
          <w:rFonts w:ascii="宋体" w:eastAsia="宋体" w:hAnsi="宋体"/>
        </w:rPr>
      </w:pPr>
      <w:r w:rsidRPr="006507BD">
        <w:rPr>
          <w:rFonts w:ascii="宋体" w:eastAsia="宋体" w:hAnsi="宋体" w:hint="eastAsia"/>
        </w:rPr>
        <w:t>（1）了解机场系统的组成及各部分的作用；</w:t>
      </w:r>
    </w:p>
    <w:p w:rsidR="00560806" w:rsidRPr="006507BD" w:rsidRDefault="00560806" w:rsidP="00560806">
      <w:pPr>
        <w:rPr>
          <w:rFonts w:ascii="宋体" w:eastAsia="宋体" w:hAnsi="宋体"/>
        </w:rPr>
      </w:pPr>
      <w:r w:rsidRPr="006507BD">
        <w:rPr>
          <w:rFonts w:ascii="宋体" w:eastAsia="宋体" w:hAnsi="宋体" w:hint="eastAsia"/>
        </w:rPr>
        <w:t>（2）了解机场飞行区的典型平面布置图式；</w:t>
      </w:r>
    </w:p>
    <w:p w:rsidR="00560806" w:rsidRPr="006507BD" w:rsidRDefault="00560806" w:rsidP="00560806">
      <w:pPr>
        <w:rPr>
          <w:rFonts w:ascii="宋体" w:eastAsia="宋体" w:hAnsi="宋体"/>
        </w:rPr>
      </w:pPr>
      <w:r w:rsidRPr="006507BD">
        <w:rPr>
          <w:rFonts w:ascii="宋体" w:eastAsia="宋体" w:hAnsi="宋体" w:hint="eastAsia"/>
        </w:rPr>
        <w:t>（3）了解跑道通行能力的主要影响因素；</w:t>
      </w:r>
    </w:p>
    <w:p w:rsidR="00560806" w:rsidRPr="006507BD" w:rsidRDefault="00560806" w:rsidP="00560806">
      <w:pPr>
        <w:rPr>
          <w:rFonts w:ascii="宋体" w:eastAsia="宋体" w:hAnsi="宋体"/>
        </w:rPr>
      </w:pPr>
      <w:r w:rsidRPr="006507BD">
        <w:rPr>
          <w:rFonts w:ascii="宋体" w:eastAsia="宋体" w:hAnsi="宋体" w:hint="eastAsia"/>
        </w:rPr>
        <w:lastRenderedPageBreak/>
        <w:t>（4）了解跑道系几何设计的主要内容及主要设计标准；</w:t>
      </w:r>
    </w:p>
    <w:p w:rsidR="00560806" w:rsidRPr="006507BD" w:rsidRDefault="00560806" w:rsidP="00560806">
      <w:pPr>
        <w:rPr>
          <w:rFonts w:ascii="宋体" w:eastAsia="宋体" w:hAnsi="宋体"/>
        </w:rPr>
      </w:pPr>
      <w:r w:rsidRPr="006507BD">
        <w:rPr>
          <w:rFonts w:ascii="宋体" w:eastAsia="宋体" w:hAnsi="宋体" w:hint="eastAsia"/>
        </w:rPr>
        <w:t>（5）了解滑行道和停机坪几何设计的主要内容及主要技术要求；</w:t>
      </w:r>
    </w:p>
    <w:p w:rsidR="00560806" w:rsidRPr="006507BD" w:rsidRDefault="00560806" w:rsidP="00560806">
      <w:pPr>
        <w:rPr>
          <w:rFonts w:ascii="宋体" w:eastAsia="宋体" w:hAnsi="宋体"/>
        </w:rPr>
      </w:pPr>
      <w:r w:rsidRPr="006507BD">
        <w:rPr>
          <w:rFonts w:ascii="宋体" w:eastAsia="宋体" w:hAnsi="宋体" w:hint="eastAsia"/>
        </w:rPr>
        <w:t>（6）了解航站区的主要工程设施内容、典型平面布局图式及竖向布置图式。</w:t>
      </w:r>
    </w:p>
    <w:p w:rsidR="00560806" w:rsidRPr="0045438A" w:rsidRDefault="00560806" w:rsidP="00560806">
      <w:pPr>
        <w:rPr>
          <w:b/>
        </w:rPr>
      </w:pPr>
      <w:r>
        <w:rPr>
          <w:b/>
        </w:rPr>
        <w:t>2</w:t>
      </w:r>
      <w:r>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（1）机场系统的组成</w:t>
      </w:r>
    </w:p>
    <w:p w:rsidR="00560806" w:rsidRPr="006507BD" w:rsidRDefault="00560806" w:rsidP="00560806">
      <w:pPr>
        <w:rPr>
          <w:rFonts w:ascii="宋体" w:eastAsia="宋体" w:hAnsi="宋体"/>
        </w:rPr>
      </w:pPr>
      <w:r w:rsidRPr="006507BD">
        <w:rPr>
          <w:rFonts w:ascii="宋体" w:eastAsia="宋体" w:hAnsi="宋体" w:hint="eastAsia"/>
        </w:rPr>
        <w:t>（2）飞行区平面布置</w:t>
      </w:r>
    </w:p>
    <w:p w:rsidR="00560806" w:rsidRPr="006507BD" w:rsidRDefault="00560806" w:rsidP="00560806">
      <w:pPr>
        <w:rPr>
          <w:rFonts w:ascii="宋体" w:eastAsia="宋体" w:hAnsi="宋体"/>
        </w:rPr>
      </w:pPr>
      <w:r w:rsidRPr="006507BD">
        <w:rPr>
          <w:rFonts w:ascii="宋体" w:eastAsia="宋体" w:hAnsi="宋体" w:hint="eastAsia"/>
        </w:rPr>
        <w:t>（3）跑道系几何设计</w:t>
      </w:r>
    </w:p>
    <w:p w:rsidR="00560806" w:rsidRPr="006507BD" w:rsidRDefault="00560806" w:rsidP="00560806">
      <w:pPr>
        <w:rPr>
          <w:rFonts w:ascii="宋体" w:eastAsia="宋体" w:hAnsi="宋体"/>
        </w:rPr>
      </w:pPr>
      <w:r w:rsidRPr="006507BD">
        <w:rPr>
          <w:rFonts w:ascii="宋体" w:eastAsia="宋体" w:hAnsi="宋体" w:hint="eastAsia"/>
        </w:rPr>
        <w:t>（4）滑行道和停机坪几何设计</w:t>
      </w:r>
    </w:p>
    <w:p w:rsidR="00560806" w:rsidRPr="006507BD" w:rsidRDefault="00560806" w:rsidP="00560806">
      <w:pPr>
        <w:rPr>
          <w:rFonts w:ascii="宋体" w:eastAsia="宋体" w:hAnsi="宋体"/>
        </w:rPr>
      </w:pPr>
      <w:r w:rsidRPr="006507BD">
        <w:rPr>
          <w:rFonts w:ascii="宋体" w:eastAsia="宋体" w:hAnsi="宋体" w:hint="eastAsia"/>
        </w:rPr>
        <w:t>（5）航站区布局</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560806">
      <w:pPr>
        <w:rPr>
          <w:rFonts w:ascii="宋体" w:eastAsia="宋体" w:hAnsi="宋体"/>
        </w:rPr>
      </w:pPr>
      <w:r w:rsidRPr="006507BD">
        <w:rPr>
          <w:rFonts w:ascii="宋体" w:eastAsia="宋体" w:hAnsi="宋体" w:hint="eastAsia"/>
        </w:rPr>
        <w:t>（1）机场系统的组成及各部分的作用；</w:t>
      </w:r>
    </w:p>
    <w:p w:rsidR="00560806" w:rsidRPr="006507BD" w:rsidRDefault="00560806" w:rsidP="00560806">
      <w:pPr>
        <w:rPr>
          <w:rFonts w:ascii="宋体" w:eastAsia="宋体" w:hAnsi="宋体"/>
        </w:rPr>
      </w:pPr>
      <w:r w:rsidRPr="006507BD">
        <w:rPr>
          <w:rFonts w:ascii="宋体" w:eastAsia="宋体" w:hAnsi="宋体" w:hint="eastAsia"/>
        </w:rPr>
        <w:t>（2）航站区的主要工程设施内容、典型平面布局图式及竖向布置图式。</w:t>
      </w:r>
    </w:p>
    <w:p w:rsidR="00560806" w:rsidRPr="005E4538" w:rsidRDefault="00560806" w:rsidP="00560806">
      <w:pPr>
        <w:rPr>
          <w:b/>
        </w:rPr>
      </w:pPr>
    </w:p>
    <w:p w:rsidR="00560806" w:rsidRPr="004834D0" w:rsidRDefault="00560806" w:rsidP="00560806">
      <w:pPr>
        <w:rPr>
          <w:rFonts w:ascii="黑体" w:eastAsia="黑体" w:hAnsi="黑体"/>
          <w:sz w:val="24"/>
          <w:szCs w:val="24"/>
        </w:rPr>
      </w:pPr>
      <w:r>
        <w:rPr>
          <w:rFonts w:ascii="黑体" w:eastAsia="黑体" w:hAnsi="黑体" w:hint="eastAsia"/>
          <w:sz w:val="24"/>
          <w:szCs w:val="24"/>
        </w:rPr>
        <w:t>实践项目九、</w:t>
      </w:r>
      <w:r w:rsidRPr="004834D0">
        <w:rPr>
          <w:rFonts w:ascii="黑体" w:eastAsia="黑体" w:hAnsi="黑体" w:hint="eastAsia"/>
          <w:sz w:val="24"/>
          <w:szCs w:val="24"/>
        </w:rPr>
        <w:t>学习如何进行交通控制与管理</w:t>
      </w:r>
    </w:p>
    <w:p w:rsidR="00560806" w:rsidRPr="00515718" w:rsidRDefault="00560806" w:rsidP="00560806">
      <w:pPr>
        <w:pStyle w:val="a8"/>
        <w:numPr>
          <w:ilvl w:val="0"/>
          <w:numId w:val="4"/>
        </w:numPr>
        <w:ind w:firstLineChars="0"/>
        <w:rPr>
          <w:b/>
        </w:rPr>
      </w:pPr>
      <w:r w:rsidRPr="00515718">
        <w:rPr>
          <w:rFonts w:hint="eastAsia"/>
          <w:b/>
        </w:rPr>
        <w:t>实践目的</w:t>
      </w:r>
    </w:p>
    <w:p w:rsidR="00560806" w:rsidRPr="006507BD" w:rsidRDefault="00560806" w:rsidP="00560806">
      <w:pPr>
        <w:rPr>
          <w:rFonts w:ascii="宋体" w:eastAsia="宋体" w:hAnsi="宋体"/>
        </w:rPr>
      </w:pPr>
      <w:r w:rsidRPr="006507BD">
        <w:rPr>
          <w:rFonts w:ascii="宋体" w:eastAsia="宋体" w:hAnsi="宋体" w:hint="eastAsia"/>
        </w:rPr>
        <w:t>（1）了解轨道交通行车组织的基本类型和运行控制设备的主要类型和功能、了解道路交通管理方式的基本类型和控制与监控设备的主要类型及功能；</w:t>
      </w:r>
    </w:p>
    <w:p w:rsidR="00560806" w:rsidRPr="006507BD" w:rsidRDefault="00560806" w:rsidP="00560806">
      <w:pPr>
        <w:rPr>
          <w:rFonts w:ascii="宋体" w:eastAsia="宋体" w:hAnsi="宋体"/>
        </w:rPr>
      </w:pPr>
      <w:r w:rsidRPr="006507BD">
        <w:rPr>
          <w:rFonts w:ascii="宋体" w:eastAsia="宋体" w:hAnsi="宋体" w:hint="eastAsia"/>
        </w:rPr>
        <w:t>（2）了解水上交通的控制和管理设施的主要内容及功能；</w:t>
      </w:r>
    </w:p>
    <w:p w:rsidR="00560806" w:rsidRPr="006507BD" w:rsidRDefault="00560806" w:rsidP="00560806">
      <w:pPr>
        <w:rPr>
          <w:rFonts w:ascii="宋体" w:eastAsia="宋体" w:hAnsi="宋体"/>
        </w:rPr>
      </w:pPr>
      <w:r w:rsidRPr="006507BD">
        <w:rPr>
          <w:rFonts w:ascii="宋体" w:eastAsia="宋体" w:hAnsi="宋体" w:hint="eastAsia"/>
        </w:rPr>
        <w:t>（</w:t>
      </w:r>
      <w:r w:rsidRPr="006507BD">
        <w:rPr>
          <w:rFonts w:ascii="宋体" w:eastAsia="宋体" w:hAnsi="宋体"/>
        </w:rPr>
        <w:t>3</w:t>
      </w:r>
      <w:r w:rsidRPr="006507BD">
        <w:rPr>
          <w:rFonts w:ascii="宋体" w:eastAsia="宋体" w:hAnsi="宋体" w:hint="eastAsia"/>
        </w:rPr>
        <w:t>）了解空中交通的管理机构、基本规则及主要助航设备的内容和功能。</w:t>
      </w:r>
    </w:p>
    <w:p w:rsidR="00560806" w:rsidRPr="00515718" w:rsidRDefault="00560806" w:rsidP="00560806">
      <w:pPr>
        <w:pStyle w:val="a8"/>
        <w:numPr>
          <w:ilvl w:val="0"/>
          <w:numId w:val="4"/>
        </w:numPr>
        <w:ind w:firstLineChars="0"/>
        <w:rPr>
          <w:b/>
        </w:rPr>
      </w:pPr>
      <w:r w:rsidRPr="00515718">
        <w:rPr>
          <w:rFonts w:hint="eastAsia"/>
          <w:b/>
        </w:rPr>
        <w:t>实践主要内容</w:t>
      </w:r>
    </w:p>
    <w:p w:rsidR="00560806" w:rsidRPr="006507BD" w:rsidRDefault="00560806" w:rsidP="00560806">
      <w:pPr>
        <w:rPr>
          <w:rFonts w:ascii="宋体" w:eastAsia="宋体" w:hAnsi="宋体"/>
        </w:rPr>
      </w:pPr>
      <w:r w:rsidRPr="006507BD">
        <w:rPr>
          <w:rFonts w:ascii="宋体" w:eastAsia="宋体" w:hAnsi="宋体" w:hint="eastAsia"/>
        </w:rPr>
        <w:t>（1）轨道交通控制和管理</w:t>
      </w:r>
    </w:p>
    <w:p w:rsidR="00560806" w:rsidRPr="006507BD" w:rsidRDefault="00560806" w:rsidP="00560806">
      <w:pPr>
        <w:rPr>
          <w:rFonts w:ascii="宋体" w:eastAsia="宋体" w:hAnsi="宋体"/>
        </w:rPr>
      </w:pPr>
      <w:r w:rsidRPr="006507BD">
        <w:rPr>
          <w:rFonts w:ascii="宋体" w:eastAsia="宋体" w:hAnsi="宋体" w:hint="eastAsia"/>
        </w:rPr>
        <w:t>（2）道路交通控制和管理</w:t>
      </w:r>
    </w:p>
    <w:p w:rsidR="00560806" w:rsidRPr="006507BD" w:rsidRDefault="00560806" w:rsidP="00560806">
      <w:pPr>
        <w:rPr>
          <w:rFonts w:ascii="宋体" w:eastAsia="宋体" w:hAnsi="宋体"/>
        </w:rPr>
      </w:pPr>
      <w:r w:rsidRPr="006507BD">
        <w:rPr>
          <w:rFonts w:ascii="宋体" w:eastAsia="宋体" w:hAnsi="宋体" w:hint="eastAsia"/>
        </w:rPr>
        <w:t>（3）水上交通控制和管理</w:t>
      </w:r>
    </w:p>
    <w:p w:rsidR="00560806" w:rsidRPr="006507BD" w:rsidRDefault="00560806" w:rsidP="00560806">
      <w:pPr>
        <w:rPr>
          <w:rFonts w:ascii="宋体" w:eastAsia="宋体" w:hAnsi="宋体"/>
        </w:rPr>
      </w:pPr>
      <w:r w:rsidRPr="006507BD">
        <w:rPr>
          <w:rFonts w:ascii="宋体" w:eastAsia="宋体" w:hAnsi="宋体" w:hint="eastAsia"/>
        </w:rPr>
        <w:t>（4）航空交通控制和管理</w:t>
      </w:r>
    </w:p>
    <w:p w:rsidR="00560806" w:rsidRPr="00FD1A8D" w:rsidRDefault="00560806" w:rsidP="00560806">
      <w:pPr>
        <w:rPr>
          <w:b/>
        </w:rPr>
      </w:pPr>
      <w:r>
        <w:rPr>
          <w:rFonts w:hint="eastAsia"/>
          <w:b/>
        </w:rPr>
        <w:t>3、</w:t>
      </w:r>
      <w:r w:rsidRPr="00FD1A8D">
        <w:rPr>
          <w:rFonts w:hint="eastAsia"/>
          <w:b/>
        </w:rPr>
        <w:t>重难点</w:t>
      </w:r>
    </w:p>
    <w:p w:rsidR="00560806" w:rsidRPr="006507BD" w:rsidRDefault="00560806" w:rsidP="006507BD">
      <w:pPr>
        <w:rPr>
          <w:rFonts w:ascii="宋体" w:eastAsia="宋体" w:hAnsi="宋体"/>
        </w:rPr>
      </w:pPr>
      <w:r w:rsidRPr="006507BD">
        <w:rPr>
          <w:rFonts w:ascii="宋体" w:eastAsia="宋体" w:hAnsi="宋体" w:hint="eastAsia"/>
        </w:rPr>
        <w:t>（1）道路交通管理方式的基本类型</w:t>
      </w:r>
    </w:p>
    <w:p w:rsidR="00560806" w:rsidRPr="006507BD" w:rsidRDefault="00560806" w:rsidP="00560806">
      <w:pPr>
        <w:rPr>
          <w:rFonts w:ascii="宋体" w:eastAsia="宋体" w:hAnsi="宋体"/>
        </w:rPr>
      </w:pPr>
      <w:r w:rsidRPr="006507BD">
        <w:rPr>
          <w:rFonts w:ascii="宋体" w:eastAsia="宋体" w:hAnsi="宋体" w:hint="eastAsia"/>
        </w:rPr>
        <w:t>（2）监控设备的主要类型及功能</w:t>
      </w:r>
    </w:p>
    <w:p w:rsidR="00560806" w:rsidRPr="00560806" w:rsidRDefault="00560806" w:rsidP="004E72CB">
      <w:pPr>
        <w:spacing w:beforeLines="50" w:afterLines="50" w:line="360" w:lineRule="auto"/>
        <w:ind w:firstLineChars="200" w:firstLine="420"/>
        <w:rPr>
          <w:rFonts w:ascii="宋体" w:eastAsia="宋体" w:hAnsi="宋体"/>
          <w:szCs w:val="21"/>
        </w:rPr>
      </w:pPr>
    </w:p>
    <w:p w:rsidR="00313A87" w:rsidRDefault="00313A87" w:rsidP="004E72CB">
      <w:pPr>
        <w:widowControl/>
        <w:spacing w:beforeLines="50" w:afterLines="50"/>
        <w:ind w:firstLineChars="200" w:firstLine="562"/>
        <w:jc w:val="left"/>
      </w:pPr>
      <w:r w:rsidRPr="00313A87">
        <w:rPr>
          <w:rFonts w:ascii="黑体" w:eastAsia="黑体" w:hAnsi="黑体" w:hint="eastAsia"/>
          <w:b/>
          <w:sz w:val="28"/>
          <w:szCs w:val="28"/>
        </w:rPr>
        <w:t>四、学时分配</w:t>
      </w:r>
    </w:p>
    <w:p w:rsidR="007178F5" w:rsidRPr="007178F5" w:rsidRDefault="007178F5" w:rsidP="004E72CB">
      <w:pPr>
        <w:widowControl/>
        <w:spacing w:beforeLines="50" w:afterLines="50"/>
        <w:jc w:val="center"/>
        <w:rPr>
          <w:rFonts w:ascii="宋体" w:eastAsia="宋体" w:hAnsi="宋体"/>
          <w:b/>
          <w:szCs w:val="21"/>
        </w:rPr>
      </w:pPr>
      <w:r w:rsidRPr="007178F5">
        <w:rPr>
          <w:rFonts w:ascii="宋体" w:eastAsia="宋体" w:hAnsi="宋体" w:hint="eastAsia"/>
          <w:b/>
          <w:szCs w:val="21"/>
        </w:rPr>
        <w:t>表</w:t>
      </w:r>
      <w:r w:rsidRPr="007178F5">
        <w:rPr>
          <w:rFonts w:ascii="宋体" w:eastAsia="宋体" w:hAnsi="宋体"/>
          <w:b/>
          <w:szCs w:val="21"/>
        </w:rPr>
        <w:t>2：各章节的学时分配表</w:t>
      </w:r>
    </w:p>
    <w:tbl>
      <w:tblPr>
        <w:tblStyle w:val="a6"/>
        <w:tblW w:w="5000" w:type="pct"/>
        <w:jc w:val="center"/>
        <w:tblBorders>
          <w:top w:val="single" w:sz="12" w:space="0" w:color="auto"/>
          <w:left w:val="single" w:sz="12" w:space="0" w:color="auto"/>
          <w:bottom w:val="single" w:sz="12" w:space="0" w:color="auto"/>
          <w:right w:val="single" w:sz="12" w:space="0" w:color="auto"/>
        </w:tblBorders>
        <w:tblLook w:val="04A0"/>
      </w:tblPr>
      <w:tblGrid>
        <w:gridCol w:w="1195"/>
        <w:gridCol w:w="820"/>
        <w:gridCol w:w="668"/>
        <w:gridCol w:w="835"/>
        <w:gridCol w:w="668"/>
        <w:gridCol w:w="2928"/>
        <w:gridCol w:w="1408"/>
      </w:tblGrid>
      <w:tr w:rsidR="007178F5" w:rsidRPr="00A2745D" w:rsidTr="00B60E3E">
        <w:trPr>
          <w:jc w:val="center"/>
        </w:trPr>
        <w:tc>
          <w:tcPr>
            <w:tcW w:w="701" w:type="pct"/>
            <w:vMerge w:val="restart"/>
            <w:tcBorders>
              <w:top w:val="single" w:sz="4" w:space="0" w:color="auto"/>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p>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章名</w:t>
            </w:r>
          </w:p>
        </w:tc>
        <w:tc>
          <w:tcPr>
            <w:tcW w:w="1755" w:type="pct"/>
            <w:gridSpan w:val="4"/>
            <w:tcBorders>
              <w:top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教学形式及学时分配</w:t>
            </w:r>
          </w:p>
        </w:tc>
        <w:tc>
          <w:tcPr>
            <w:tcW w:w="1718" w:type="pct"/>
            <w:vMerge w:val="restart"/>
            <w:tcBorders>
              <w:top w:val="single" w:sz="4" w:space="0" w:color="auto"/>
            </w:tcBorders>
          </w:tcPr>
          <w:p w:rsidR="007178F5" w:rsidRPr="00B60E3E" w:rsidRDefault="007178F5" w:rsidP="00990B03">
            <w:pPr>
              <w:pStyle w:val="a8"/>
              <w:spacing w:line="300" w:lineRule="auto"/>
              <w:rPr>
                <w:rFonts w:ascii="宋体" w:eastAsia="宋体" w:hAnsi="宋体"/>
                <w:szCs w:val="21"/>
              </w:rPr>
            </w:pPr>
          </w:p>
          <w:p w:rsidR="007178F5" w:rsidRPr="00B60E3E" w:rsidRDefault="007178F5" w:rsidP="00990B03">
            <w:pPr>
              <w:pStyle w:val="a8"/>
              <w:spacing w:line="300" w:lineRule="auto"/>
              <w:ind w:firstLineChars="400" w:firstLine="840"/>
              <w:rPr>
                <w:rFonts w:ascii="宋体" w:eastAsia="宋体" w:hAnsi="宋体"/>
                <w:szCs w:val="21"/>
              </w:rPr>
            </w:pPr>
            <w:r w:rsidRPr="00B60E3E">
              <w:rPr>
                <w:rFonts w:ascii="宋体" w:eastAsia="宋体" w:hAnsi="宋体" w:hint="eastAsia"/>
                <w:szCs w:val="21"/>
              </w:rPr>
              <w:t>主要教学方法</w:t>
            </w:r>
          </w:p>
        </w:tc>
        <w:tc>
          <w:tcPr>
            <w:tcW w:w="826" w:type="pct"/>
            <w:vMerge w:val="restart"/>
            <w:tcBorders>
              <w:top w:val="single" w:sz="4" w:space="0" w:color="auto"/>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p w:rsidR="007178F5" w:rsidRPr="00B60E3E" w:rsidRDefault="007178F5" w:rsidP="00990B03">
            <w:pPr>
              <w:pStyle w:val="a8"/>
              <w:spacing w:line="300" w:lineRule="auto"/>
              <w:ind w:firstLineChars="100" w:firstLine="210"/>
              <w:rPr>
                <w:rFonts w:ascii="宋体" w:eastAsia="宋体" w:hAnsi="宋体"/>
                <w:szCs w:val="21"/>
              </w:rPr>
            </w:pPr>
            <w:r w:rsidRPr="00B60E3E">
              <w:rPr>
                <w:rFonts w:ascii="宋体" w:eastAsia="宋体" w:hAnsi="宋体" w:hint="eastAsia"/>
                <w:szCs w:val="21"/>
              </w:rPr>
              <w:t>支撑的</w:t>
            </w:r>
          </w:p>
          <w:p w:rsidR="007178F5" w:rsidRPr="00B60E3E" w:rsidRDefault="007178F5" w:rsidP="00990B03">
            <w:pPr>
              <w:pStyle w:val="a8"/>
              <w:spacing w:line="300" w:lineRule="auto"/>
              <w:ind w:firstLineChars="50" w:firstLine="105"/>
              <w:rPr>
                <w:rFonts w:ascii="宋体" w:eastAsia="宋体" w:hAnsi="宋体"/>
                <w:szCs w:val="21"/>
              </w:rPr>
            </w:pPr>
            <w:r w:rsidRPr="00B60E3E">
              <w:rPr>
                <w:rFonts w:ascii="宋体" w:eastAsia="宋体" w:hAnsi="宋体" w:hint="eastAsia"/>
                <w:szCs w:val="21"/>
              </w:rPr>
              <w:t>课程目标</w:t>
            </w:r>
          </w:p>
        </w:tc>
      </w:tr>
      <w:tr w:rsidR="007178F5" w:rsidRPr="00A2745D" w:rsidTr="00B60E3E">
        <w:trPr>
          <w:jc w:val="center"/>
        </w:trPr>
        <w:tc>
          <w:tcPr>
            <w:tcW w:w="701" w:type="pct"/>
            <w:vMerge/>
            <w:tcBorders>
              <w:lef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教学</w:t>
            </w:r>
          </w:p>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课堂</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实</w:t>
            </w:r>
          </w:p>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验</w:t>
            </w: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课程</w:t>
            </w:r>
          </w:p>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实践</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小</w:t>
            </w:r>
          </w:p>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计</w:t>
            </w:r>
          </w:p>
        </w:tc>
        <w:tc>
          <w:tcPr>
            <w:tcW w:w="1718" w:type="pct"/>
            <w:vMerge/>
          </w:tcPr>
          <w:p w:rsidR="007178F5" w:rsidRPr="00B60E3E" w:rsidRDefault="007178F5" w:rsidP="00990B03">
            <w:pPr>
              <w:pStyle w:val="a8"/>
              <w:spacing w:line="300" w:lineRule="auto"/>
              <w:ind w:firstLineChars="0" w:firstLine="0"/>
              <w:rPr>
                <w:rFonts w:ascii="宋体" w:eastAsia="宋体" w:hAnsi="宋体"/>
                <w:szCs w:val="21"/>
              </w:rPr>
            </w:pPr>
          </w:p>
        </w:tc>
        <w:tc>
          <w:tcPr>
            <w:tcW w:w="826" w:type="pct"/>
            <w:vMerge/>
            <w:tcBorders>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第一章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A876C0"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1</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lastRenderedPageBreak/>
              <w:t>第二章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A876C0"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1</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第三章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D4F57"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1</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第四章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D4F57"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1</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第五章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2</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第六章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D4F57"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2</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第七章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2</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第八章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2</w:t>
            </w:r>
          </w:p>
        </w:tc>
      </w:tr>
      <w:tr w:rsidR="007178F5" w:rsidRPr="00A2745D" w:rsidTr="00B60E3E">
        <w:trPr>
          <w:jc w:val="center"/>
        </w:trPr>
        <w:tc>
          <w:tcPr>
            <w:tcW w:w="701" w:type="pct"/>
            <w:tcBorders>
              <w:left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第九章</w:t>
            </w:r>
          </w:p>
        </w:tc>
        <w:tc>
          <w:tcPr>
            <w:tcW w:w="481" w:type="pct"/>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4</w:t>
            </w:r>
          </w:p>
        </w:tc>
        <w:tc>
          <w:tcPr>
            <w:tcW w:w="392" w:type="pct"/>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4</w:t>
            </w:r>
          </w:p>
        </w:tc>
        <w:tc>
          <w:tcPr>
            <w:tcW w:w="1718" w:type="pct"/>
          </w:tcPr>
          <w:p w:rsidR="007178F5" w:rsidRPr="00B60E3E" w:rsidRDefault="007178F5" w:rsidP="00840BDF">
            <w:pPr>
              <w:pStyle w:val="a8"/>
              <w:spacing w:line="300" w:lineRule="auto"/>
              <w:ind w:firstLineChars="0" w:firstLine="0"/>
              <w:rPr>
                <w:rFonts w:ascii="宋体" w:eastAsia="宋体" w:hAnsi="宋体"/>
                <w:szCs w:val="21"/>
              </w:rPr>
            </w:pPr>
            <w:r w:rsidRPr="00B60E3E">
              <w:rPr>
                <w:rFonts w:ascii="宋体" w:eastAsia="宋体" w:hAnsi="宋体" w:hint="eastAsia"/>
                <w:szCs w:val="21"/>
              </w:rPr>
              <w:t>研讨、讲授、案例</w:t>
            </w:r>
          </w:p>
        </w:tc>
        <w:tc>
          <w:tcPr>
            <w:tcW w:w="826" w:type="pct"/>
            <w:tcBorders>
              <w:right w:val="single" w:sz="4" w:space="0" w:color="auto"/>
            </w:tcBorders>
          </w:tcPr>
          <w:p w:rsidR="007178F5" w:rsidRPr="00B60E3E" w:rsidRDefault="007178F5" w:rsidP="007D4F57">
            <w:pPr>
              <w:pStyle w:val="a8"/>
              <w:spacing w:line="300" w:lineRule="auto"/>
              <w:ind w:firstLineChars="0" w:firstLine="0"/>
              <w:rPr>
                <w:rFonts w:ascii="宋体" w:eastAsia="宋体" w:hAnsi="宋体"/>
                <w:szCs w:val="21"/>
              </w:rPr>
            </w:pPr>
            <w:r w:rsidRPr="00B60E3E">
              <w:rPr>
                <w:rFonts w:ascii="宋体" w:eastAsia="宋体" w:hAnsi="宋体"/>
                <w:szCs w:val="21"/>
              </w:rPr>
              <w:t>2</w:t>
            </w:r>
          </w:p>
        </w:tc>
      </w:tr>
      <w:tr w:rsidR="007178F5" w:rsidRPr="00A2745D" w:rsidTr="00B60E3E">
        <w:trPr>
          <w:jc w:val="center"/>
        </w:trPr>
        <w:tc>
          <w:tcPr>
            <w:tcW w:w="701" w:type="pct"/>
            <w:tcBorders>
              <w:left w:val="single" w:sz="4" w:space="0" w:color="auto"/>
              <w:bottom w:val="single" w:sz="4" w:space="0" w:color="auto"/>
            </w:tcBorders>
          </w:tcPr>
          <w:p w:rsidR="007178F5" w:rsidRPr="00B60E3E" w:rsidRDefault="007178F5" w:rsidP="00990B03">
            <w:pPr>
              <w:pStyle w:val="a8"/>
              <w:spacing w:line="300" w:lineRule="auto"/>
              <w:ind w:firstLineChars="0" w:firstLine="0"/>
              <w:jc w:val="center"/>
              <w:rPr>
                <w:rFonts w:ascii="宋体" w:eastAsia="宋体" w:hAnsi="宋体"/>
                <w:szCs w:val="21"/>
              </w:rPr>
            </w:pPr>
            <w:r w:rsidRPr="00B60E3E">
              <w:rPr>
                <w:rFonts w:ascii="宋体" w:eastAsia="宋体" w:hAnsi="宋体" w:hint="eastAsia"/>
                <w:szCs w:val="21"/>
              </w:rPr>
              <w:t>合计</w:t>
            </w:r>
          </w:p>
        </w:tc>
        <w:tc>
          <w:tcPr>
            <w:tcW w:w="481" w:type="pct"/>
            <w:tcBorders>
              <w:bottom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tc>
        <w:tc>
          <w:tcPr>
            <w:tcW w:w="392" w:type="pct"/>
            <w:tcBorders>
              <w:bottom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tc>
        <w:tc>
          <w:tcPr>
            <w:tcW w:w="490" w:type="pct"/>
            <w:tcBorders>
              <w:bottom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szCs w:val="21"/>
              </w:rPr>
              <w:t>36</w:t>
            </w:r>
          </w:p>
        </w:tc>
        <w:tc>
          <w:tcPr>
            <w:tcW w:w="392" w:type="pct"/>
            <w:tcBorders>
              <w:bottom w:val="single" w:sz="4" w:space="0" w:color="auto"/>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r w:rsidRPr="00B60E3E">
              <w:rPr>
                <w:rFonts w:ascii="宋体" w:eastAsia="宋体" w:hAnsi="宋体" w:hint="eastAsia"/>
                <w:szCs w:val="21"/>
              </w:rPr>
              <w:t>3</w:t>
            </w:r>
            <w:r w:rsidRPr="00B60E3E">
              <w:rPr>
                <w:rFonts w:ascii="宋体" w:eastAsia="宋体" w:hAnsi="宋体"/>
                <w:szCs w:val="21"/>
              </w:rPr>
              <w:t>6</w:t>
            </w:r>
          </w:p>
        </w:tc>
        <w:tc>
          <w:tcPr>
            <w:tcW w:w="1718" w:type="pct"/>
            <w:tcBorders>
              <w:left w:val="single" w:sz="4" w:space="0" w:color="auto"/>
              <w:bottom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tc>
        <w:tc>
          <w:tcPr>
            <w:tcW w:w="826" w:type="pct"/>
            <w:tcBorders>
              <w:bottom w:val="single" w:sz="4" w:space="0" w:color="auto"/>
              <w:right w:val="single" w:sz="4" w:space="0" w:color="auto"/>
            </w:tcBorders>
          </w:tcPr>
          <w:p w:rsidR="007178F5" w:rsidRPr="00B60E3E" w:rsidRDefault="007178F5" w:rsidP="00990B03">
            <w:pPr>
              <w:pStyle w:val="a8"/>
              <w:spacing w:line="300" w:lineRule="auto"/>
              <w:ind w:firstLineChars="0" w:firstLine="0"/>
              <w:rPr>
                <w:rFonts w:ascii="宋体" w:eastAsia="宋体" w:hAnsi="宋体"/>
                <w:szCs w:val="21"/>
              </w:rPr>
            </w:pPr>
          </w:p>
        </w:tc>
      </w:tr>
    </w:tbl>
    <w:p w:rsidR="007178F5" w:rsidRDefault="007178F5" w:rsidP="004E72CB">
      <w:pPr>
        <w:widowControl/>
        <w:spacing w:beforeLines="50" w:afterLines="50"/>
        <w:jc w:val="center"/>
        <w:rPr>
          <w:rFonts w:ascii="宋体" w:eastAsia="宋体" w:hAnsi="宋体"/>
          <w:b/>
          <w:szCs w:val="21"/>
        </w:rPr>
      </w:pPr>
    </w:p>
    <w:p w:rsidR="00CA53B2" w:rsidRDefault="0034254B" w:rsidP="004E72CB">
      <w:pPr>
        <w:widowControl/>
        <w:spacing w:beforeLines="50" w:afterLines="50"/>
        <w:ind w:firstLineChars="200" w:firstLine="562"/>
        <w:jc w:val="left"/>
      </w:pPr>
      <w:r w:rsidRPr="0034254B">
        <w:rPr>
          <w:rFonts w:ascii="黑体" w:eastAsia="黑体" w:hAnsi="黑体" w:hint="eastAsia"/>
          <w:b/>
          <w:sz w:val="28"/>
          <w:szCs w:val="28"/>
        </w:rPr>
        <w:t>五、教学进度</w:t>
      </w:r>
    </w:p>
    <w:p w:rsidR="00166123" w:rsidRDefault="00DD7B5F" w:rsidP="004E72CB">
      <w:pPr>
        <w:widowControl/>
        <w:spacing w:beforeLines="50" w:afterLines="50"/>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r w:rsidR="006418B2">
        <w:rPr>
          <w:rFonts w:ascii="宋体" w:eastAsia="宋体" w:hAnsi="宋体" w:hint="eastAsia"/>
          <w:b/>
          <w:szCs w:val="21"/>
        </w:rPr>
        <w:t>（交通运输导论）</w:t>
      </w:r>
    </w:p>
    <w:tbl>
      <w:tblPr>
        <w:tblStyle w:val="a6"/>
        <w:tblW w:w="5000" w:type="pct"/>
        <w:tblLook w:val="04A0"/>
      </w:tblPr>
      <w:tblGrid>
        <w:gridCol w:w="1015"/>
        <w:gridCol w:w="2474"/>
        <w:gridCol w:w="1173"/>
        <w:gridCol w:w="3860"/>
      </w:tblGrid>
      <w:tr w:rsidR="00166123" w:rsidRPr="00166123" w:rsidTr="00A82CCC">
        <w:trPr>
          <w:trHeight w:val="600"/>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周次</w:t>
            </w:r>
          </w:p>
        </w:tc>
        <w:tc>
          <w:tcPr>
            <w:tcW w:w="1451"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章节名称</w:t>
            </w:r>
          </w:p>
        </w:tc>
        <w:tc>
          <w:tcPr>
            <w:tcW w:w="688"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授课课时</w:t>
            </w:r>
          </w:p>
        </w:tc>
        <w:tc>
          <w:tcPr>
            <w:tcW w:w="226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内容及要求</w:t>
            </w:r>
          </w:p>
        </w:tc>
      </w:tr>
      <w:tr w:rsidR="00166123" w:rsidRPr="00166123" w:rsidTr="00A82CCC">
        <w:trPr>
          <w:trHeight w:val="600"/>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1</w:t>
            </w:r>
          </w:p>
        </w:tc>
        <w:tc>
          <w:tcPr>
            <w:tcW w:w="1451" w:type="pct"/>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绪论，第一章（1.1）</w:t>
            </w:r>
          </w:p>
        </w:tc>
        <w:tc>
          <w:tcPr>
            <w:tcW w:w="688" w:type="pct"/>
          </w:tcPr>
          <w:p w:rsidR="00166123" w:rsidRPr="00166123" w:rsidRDefault="00166123" w:rsidP="004E72CB">
            <w:pPr>
              <w:widowControl/>
              <w:spacing w:beforeLines="50" w:afterLines="50"/>
              <w:jc w:val="center"/>
              <w:rPr>
                <w:rFonts w:ascii="宋体" w:eastAsia="宋体" w:hAnsi="宋体"/>
                <w:szCs w:val="21"/>
              </w:rPr>
            </w:pPr>
            <w:r w:rsidRPr="00166123">
              <w:rPr>
                <w:rFonts w:ascii="宋体" w:eastAsia="宋体" w:hAnsi="宋体" w:hint="eastAsia"/>
                <w:szCs w:val="21"/>
              </w:rPr>
              <w:t>2课时</w:t>
            </w:r>
          </w:p>
        </w:tc>
        <w:tc>
          <w:tcPr>
            <w:tcW w:w="2265" w:type="pct"/>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掌握交通运输系统的概念、组成、任务、本质等，城镇化发展与交通运输的关系</w:t>
            </w:r>
          </w:p>
        </w:tc>
      </w:tr>
      <w:tr w:rsidR="00166123" w:rsidRPr="00166123" w:rsidTr="00A82CCC">
        <w:trPr>
          <w:trHeight w:val="660"/>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2</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第一章运输和交通运输系统（1.2+1.4）</w:t>
            </w:r>
          </w:p>
        </w:tc>
        <w:tc>
          <w:tcPr>
            <w:tcW w:w="688" w:type="pct"/>
            <w:hideMark/>
          </w:tcPr>
          <w:p w:rsidR="00166123" w:rsidRPr="00166123" w:rsidRDefault="00166123" w:rsidP="004E72CB">
            <w:pPr>
              <w:widowControl/>
              <w:spacing w:beforeLines="50" w:afterLines="50"/>
              <w:jc w:val="center"/>
              <w:rPr>
                <w:rFonts w:ascii="宋体" w:eastAsia="宋体" w:hAnsi="宋体"/>
                <w:szCs w:val="21"/>
              </w:rPr>
            </w:pPr>
            <w:r w:rsidRPr="00166123">
              <w:rPr>
                <w:rFonts w:ascii="宋体" w:eastAsia="宋体" w:hAnsi="宋体" w:hint="eastAsia"/>
                <w:szCs w:val="21"/>
              </w:rPr>
              <w:t>2课时</w:t>
            </w:r>
          </w:p>
        </w:tc>
        <w:tc>
          <w:tcPr>
            <w:tcW w:w="2265" w:type="pct"/>
            <w:hideMark/>
          </w:tcPr>
          <w:p w:rsidR="00166123" w:rsidRPr="00166123" w:rsidRDefault="009153F0" w:rsidP="004E72CB">
            <w:pPr>
              <w:widowControl/>
              <w:spacing w:beforeLines="50" w:afterLines="50"/>
              <w:jc w:val="left"/>
              <w:rPr>
                <w:rFonts w:ascii="宋体" w:eastAsia="宋体" w:hAnsi="宋体"/>
                <w:szCs w:val="21"/>
              </w:rPr>
            </w:pPr>
            <w:r>
              <w:rPr>
                <w:rFonts w:ascii="宋体" w:eastAsia="宋体" w:hAnsi="宋体" w:hint="eastAsia"/>
                <w:szCs w:val="21"/>
              </w:rPr>
              <w:t>理解交通运输系统中各种</w:t>
            </w:r>
            <w:r w:rsidR="00166123" w:rsidRPr="00166123">
              <w:rPr>
                <w:rFonts w:ascii="宋体" w:eastAsia="宋体" w:hAnsi="宋体" w:hint="eastAsia"/>
                <w:szCs w:val="21"/>
              </w:rPr>
              <w:t>交通方式的概念、组成和特征</w:t>
            </w:r>
          </w:p>
        </w:tc>
      </w:tr>
      <w:tr w:rsidR="00166123" w:rsidRPr="00166123" w:rsidTr="00A82CCC">
        <w:trPr>
          <w:trHeight w:val="685"/>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3</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第一章运输和交通运输系统及知识补充（1.3）</w:t>
            </w:r>
          </w:p>
        </w:tc>
        <w:tc>
          <w:tcPr>
            <w:tcW w:w="688" w:type="pct"/>
            <w:hideMark/>
          </w:tcPr>
          <w:p w:rsidR="00166123" w:rsidRPr="00166123" w:rsidRDefault="00166123" w:rsidP="004E72CB">
            <w:pPr>
              <w:widowControl/>
              <w:spacing w:beforeLines="50" w:afterLines="50"/>
              <w:jc w:val="center"/>
              <w:rPr>
                <w:rFonts w:ascii="宋体" w:eastAsia="宋体" w:hAnsi="宋体"/>
                <w:szCs w:val="21"/>
              </w:rPr>
            </w:pPr>
            <w:r w:rsidRPr="00166123">
              <w:rPr>
                <w:rFonts w:ascii="宋体" w:eastAsia="宋体" w:hAnsi="宋体" w:hint="eastAsia"/>
                <w:szCs w:val="21"/>
              </w:rPr>
              <w:t>2课时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了解并回顾五种交通运输方式的发展演变历史、空间分布特征、统计数据解析</w:t>
            </w:r>
          </w:p>
        </w:tc>
      </w:tr>
      <w:tr w:rsidR="00166123" w:rsidRPr="00166123" w:rsidTr="00A82CCC">
        <w:trPr>
          <w:trHeight w:val="636"/>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4</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第四章交通运输工程规划及知识补充（4.1）</w:t>
            </w:r>
          </w:p>
        </w:tc>
        <w:tc>
          <w:tcPr>
            <w:tcW w:w="688" w:type="pct"/>
            <w:hideMark/>
          </w:tcPr>
          <w:p w:rsidR="00166123" w:rsidRPr="00166123" w:rsidRDefault="003A6CFB" w:rsidP="004E72CB">
            <w:pPr>
              <w:widowControl/>
              <w:spacing w:beforeLines="50" w:afterLines="50"/>
              <w:jc w:val="center"/>
              <w:rPr>
                <w:rFonts w:ascii="宋体" w:eastAsia="宋体" w:hAnsi="宋体"/>
                <w:szCs w:val="21"/>
              </w:rPr>
            </w:pPr>
            <w:r>
              <w:rPr>
                <w:rFonts w:ascii="宋体" w:eastAsia="宋体" w:hAnsi="宋体"/>
                <w:szCs w:val="21"/>
              </w:rPr>
              <w:t>3</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理解交通运输学科及行业的基本性质、特征、规划的特点、方法和基本内容</w:t>
            </w:r>
          </w:p>
        </w:tc>
      </w:tr>
      <w:tr w:rsidR="00166123" w:rsidRPr="00166123" w:rsidTr="00A82CCC">
        <w:trPr>
          <w:trHeight w:val="660"/>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5</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第四章交通运输工程规划（4.2+4.3）</w:t>
            </w:r>
          </w:p>
        </w:tc>
        <w:tc>
          <w:tcPr>
            <w:tcW w:w="688" w:type="pct"/>
            <w:hideMark/>
          </w:tcPr>
          <w:p w:rsidR="00166123" w:rsidRPr="00166123" w:rsidRDefault="003A6CFB" w:rsidP="004E72CB">
            <w:pPr>
              <w:widowControl/>
              <w:spacing w:beforeLines="50" w:afterLines="50"/>
              <w:jc w:val="center"/>
              <w:rPr>
                <w:rFonts w:ascii="宋体" w:eastAsia="宋体" w:hAnsi="宋体"/>
                <w:szCs w:val="21"/>
              </w:rPr>
            </w:pPr>
            <w:r>
              <w:rPr>
                <w:rFonts w:ascii="宋体" w:eastAsia="宋体" w:hAnsi="宋体"/>
                <w:szCs w:val="21"/>
              </w:rPr>
              <w:t>3</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理解城市发展及交通运输中需求与供给的概念、演变及关系，领会规划方案评价的基本思路</w:t>
            </w:r>
          </w:p>
        </w:tc>
      </w:tr>
      <w:tr w:rsidR="00166123" w:rsidRPr="00166123" w:rsidTr="00A82CCC">
        <w:trPr>
          <w:trHeight w:val="876"/>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6</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第九章交通控制与管理及交通安全知识补充</w:t>
            </w:r>
          </w:p>
        </w:tc>
        <w:tc>
          <w:tcPr>
            <w:tcW w:w="688" w:type="pct"/>
            <w:hideMark/>
          </w:tcPr>
          <w:p w:rsidR="00166123" w:rsidRPr="00166123" w:rsidRDefault="003A6CFB" w:rsidP="004E72CB">
            <w:pPr>
              <w:widowControl/>
              <w:spacing w:beforeLines="50" w:afterLines="50"/>
              <w:jc w:val="center"/>
              <w:rPr>
                <w:rFonts w:ascii="宋体" w:eastAsia="宋体" w:hAnsi="宋体"/>
                <w:szCs w:val="21"/>
              </w:rPr>
            </w:pPr>
            <w:r>
              <w:rPr>
                <w:rFonts w:ascii="宋体" w:eastAsia="宋体" w:hAnsi="宋体"/>
                <w:szCs w:val="21"/>
              </w:rPr>
              <w:t>3</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了解四种交通运输方式的交通监控组织管理设施的基本种类、基本规则和功能，了解交通安全的含义和基本要素</w:t>
            </w:r>
          </w:p>
        </w:tc>
      </w:tr>
      <w:tr w:rsidR="00166123" w:rsidRPr="00166123" w:rsidTr="00A82CCC">
        <w:trPr>
          <w:trHeight w:val="816"/>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7</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第二章 载运工具的类型，轨道交通工具（2.1-2.2），第五章 轨道工程的系统类型及设</w:t>
            </w:r>
            <w:r w:rsidRPr="00166123">
              <w:rPr>
                <w:rFonts w:ascii="宋体" w:eastAsia="宋体" w:hAnsi="宋体" w:hint="eastAsia"/>
                <w:szCs w:val="21"/>
              </w:rPr>
              <w:lastRenderedPageBreak/>
              <w:t>计准则（5.1）</w:t>
            </w:r>
          </w:p>
        </w:tc>
        <w:tc>
          <w:tcPr>
            <w:tcW w:w="688" w:type="pct"/>
            <w:hideMark/>
          </w:tcPr>
          <w:p w:rsidR="00166123" w:rsidRPr="00166123" w:rsidRDefault="003A6CFB" w:rsidP="004E72CB">
            <w:pPr>
              <w:widowControl/>
              <w:spacing w:beforeLines="50" w:afterLines="50"/>
              <w:jc w:val="center"/>
              <w:rPr>
                <w:rFonts w:ascii="宋体" w:eastAsia="宋体" w:hAnsi="宋体"/>
                <w:szCs w:val="21"/>
              </w:rPr>
            </w:pPr>
            <w:r>
              <w:rPr>
                <w:rFonts w:ascii="宋体" w:eastAsia="宋体" w:hAnsi="宋体"/>
                <w:szCs w:val="21"/>
              </w:rPr>
              <w:lastRenderedPageBreak/>
              <w:t>4</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掌握载运工具的基本性能，轨道交通载运工具的类型，轨道交通的系统类型及设计准则</w:t>
            </w:r>
          </w:p>
        </w:tc>
      </w:tr>
      <w:tr w:rsidR="00166123" w:rsidRPr="00166123" w:rsidTr="00A82CCC">
        <w:trPr>
          <w:trHeight w:val="696"/>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lastRenderedPageBreak/>
              <w:t>8</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第二章 道路客运及物流货运载运工具（2.3）及知识补充</w:t>
            </w:r>
          </w:p>
        </w:tc>
        <w:tc>
          <w:tcPr>
            <w:tcW w:w="688" w:type="pct"/>
            <w:hideMark/>
          </w:tcPr>
          <w:p w:rsidR="00166123" w:rsidRPr="00166123" w:rsidRDefault="003A6CFB" w:rsidP="004E72CB">
            <w:pPr>
              <w:widowControl/>
              <w:spacing w:beforeLines="50" w:afterLines="50"/>
              <w:jc w:val="center"/>
              <w:rPr>
                <w:rFonts w:ascii="宋体" w:eastAsia="宋体" w:hAnsi="宋体"/>
                <w:szCs w:val="21"/>
              </w:rPr>
            </w:pPr>
            <w:r>
              <w:rPr>
                <w:rFonts w:ascii="宋体" w:eastAsia="宋体" w:hAnsi="宋体"/>
                <w:szCs w:val="21"/>
              </w:rPr>
              <w:t>3</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认识道路客运和物流的车辆概念、种类、形态及特征</w:t>
            </w:r>
          </w:p>
        </w:tc>
      </w:tr>
      <w:tr w:rsidR="00166123" w:rsidRPr="00166123" w:rsidTr="00A82CCC">
        <w:trPr>
          <w:trHeight w:val="649"/>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szCs w:val="21"/>
              </w:rPr>
              <w:t>9</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第三章 道路交通流特性及知识补充 （3.1-3.4）</w:t>
            </w:r>
          </w:p>
        </w:tc>
        <w:tc>
          <w:tcPr>
            <w:tcW w:w="688" w:type="pct"/>
            <w:hideMark/>
          </w:tcPr>
          <w:p w:rsidR="00166123" w:rsidRPr="00166123" w:rsidRDefault="00166123" w:rsidP="004E72CB">
            <w:pPr>
              <w:widowControl/>
              <w:spacing w:beforeLines="50" w:afterLines="50"/>
              <w:jc w:val="center"/>
              <w:rPr>
                <w:rFonts w:ascii="宋体" w:eastAsia="宋体" w:hAnsi="宋体"/>
                <w:szCs w:val="21"/>
              </w:rPr>
            </w:pPr>
            <w:r w:rsidRPr="00166123">
              <w:rPr>
                <w:rFonts w:ascii="宋体" w:eastAsia="宋体" w:hAnsi="宋体" w:hint="eastAsia"/>
                <w:szCs w:val="21"/>
              </w:rPr>
              <w:t>2课时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理解交通流要素、通行能力、延误、服务水平的含义</w:t>
            </w:r>
          </w:p>
        </w:tc>
      </w:tr>
      <w:tr w:rsidR="00166123" w:rsidRPr="00166123" w:rsidTr="00A82CCC">
        <w:trPr>
          <w:trHeight w:val="696"/>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第五章 轨道工程（5.2-5.4），第六章 道路工程（6.1-6.2）及知识补充</w:t>
            </w:r>
          </w:p>
        </w:tc>
        <w:tc>
          <w:tcPr>
            <w:tcW w:w="688" w:type="pct"/>
            <w:hideMark/>
          </w:tcPr>
          <w:p w:rsidR="00166123" w:rsidRPr="00166123" w:rsidRDefault="00126156" w:rsidP="004E72CB">
            <w:pPr>
              <w:widowControl/>
              <w:spacing w:beforeLines="50" w:afterLines="50"/>
              <w:jc w:val="center"/>
              <w:rPr>
                <w:rFonts w:ascii="宋体" w:eastAsia="宋体" w:hAnsi="宋体"/>
                <w:szCs w:val="21"/>
              </w:rPr>
            </w:pPr>
            <w:r>
              <w:rPr>
                <w:rFonts w:ascii="宋体" w:eastAsia="宋体" w:hAnsi="宋体"/>
                <w:szCs w:val="21"/>
              </w:rPr>
              <w:t>4</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了解铁路线路等级、轨道结构、车站的类型等；掌握道路的定义、组成、分类和设计标准的指标，了解路基与路面结构的基本构成和主要类型</w:t>
            </w:r>
          </w:p>
        </w:tc>
      </w:tr>
      <w:tr w:rsidR="00166123" w:rsidRPr="00166123" w:rsidTr="00A82CCC">
        <w:trPr>
          <w:trHeight w:val="600"/>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第六章 道路工程（6.3-6.4）及知识补充</w:t>
            </w:r>
          </w:p>
        </w:tc>
        <w:tc>
          <w:tcPr>
            <w:tcW w:w="688" w:type="pct"/>
            <w:hideMark/>
          </w:tcPr>
          <w:p w:rsidR="00166123" w:rsidRPr="00166123" w:rsidRDefault="003A6CFB" w:rsidP="004E72CB">
            <w:pPr>
              <w:widowControl/>
              <w:spacing w:beforeLines="50" w:afterLines="50"/>
              <w:jc w:val="center"/>
              <w:rPr>
                <w:rFonts w:ascii="宋体" w:eastAsia="宋体" w:hAnsi="宋体"/>
                <w:szCs w:val="21"/>
              </w:rPr>
            </w:pPr>
            <w:r>
              <w:rPr>
                <w:rFonts w:ascii="宋体" w:eastAsia="宋体" w:hAnsi="宋体"/>
                <w:szCs w:val="21"/>
              </w:rPr>
              <w:t>4</w:t>
            </w:r>
            <w:r w:rsidR="00166123" w:rsidRPr="00166123">
              <w:rPr>
                <w:rFonts w:ascii="宋体" w:eastAsia="宋体" w:hAnsi="宋体" w:hint="eastAsia"/>
                <w:szCs w:val="21"/>
              </w:rPr>
              <w:t>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了解道路交通标志标线和交叉口交通管理及典型图式</w:t>
            </w:r>
          </w:p>
        </w:tc>
      </w:tr>
      <w:tr w:rsidR="00166123" w:rsidRPr="00166123" w:rsidTr="00A82CCC">
        <w:trPr>
          <w:trHeight w:val="889"/>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第二章 空中交通载运工具（2.5）      第八章 机场工程</w:t>
            </w:r>
          </w:p>
        </w:tc>
        <w:tc>
          <w:tcPr>
            <w:tcW w:w="688" w:type="pct"/>
            <w:hideMark/>
          </w:tcPr>
          <w:p w:rsidR="00166123" w:rsidRPr="00166123" w:rsidRDefault="00166123" w:rsidP="004E72CB">
            <w:pPr>
              <w:widowControl/>
              <w:spacing w:beforeLines="50" w:afterLines="50"/>
              <w:jc w:val="center"/>
              <w:rPr>
                <w:rFonts w:ascii="宋体" w:eastAsia="宋体" w:hAnsi="宋体"/>
                <w:szCs w:val="21"/>
              </w:rPr>
            </w:pPr>
            <w:r w:rsidRPr="00166123">
              <w:rPr>
                <w:rFonts w:ascii="宋体" w:eastAsia="宋体" w:hAnsi="宋体" w:hint="eastAsia"/>
                <w:szCs w:val="21"/>
              </w:rPr>
              <w:t>2课时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认识空中载运工具的类型和特点，掌握机场的含义、功能、组成等，了解跑道、航站楼的主要设施内容、布局型式等</w:t>
            </w:r>
          </w:p>
        </w:tc>
      </w:tr>
      <w:tr w:rsidR="00166123" w:rsidRPr="00166123" w:rsidTr="00A82CCC">
        <w:trPr>
          <w:trHeight w:val="889"/>
        </w:trPr>
        <w:tc>
          <w:tcPr>
            <w:tcW w:w="595" w:type="pct"/>
          </w:tcPr>
          <w:p w:rsidR="00166123" w:rsidRPr="00166123" w:rsidRDefault="00166123" w:rsidP="004E72CB">
            <w:pPr>
              <w:widowControl/>
              <w:spacing w:beforeLines="50" w:afterLines="50"/>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451"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第二章 水路交通载运工具（2.4）        第七章 港口工程</w:t>
            </w:r>
          </w:p>
        </w:tc>
        <w:tc>
          <w:tcPr>
            <w:tcW w:w="688" w:type="pct"/>
            <w:hideMark/>
          </w:tcPr>
          <w:p w:rsidR="00166123" w:rsidRPr="00166123" w:rsidRDefault="00166123" w:rsidP="004E72CB">
            <w:pPr>
              <w:widowControl/>
              <w:spacing w:beforeLines="50" w:afterLines="50"/>
              <w:jc w:val="center"/>
              <w:rPr>
                <w:rFonts w:ascii="宋体" w:eastAsia="宋体" w:hAnsi="宋体"/>
                <w:szCs w:val="21"/>
              </w:rPr>
            </w:pPr>
            <w:r w:rsidRPr="00166123">
              <w:rPr>
                <w:rFonts w:ascii="宋体" w:eastAsia="宋体" w:hAnsi="宋体" w:hint="eastAsia"/>
                <w:szCs w:val="21"/>
              </w:rPr>
              <w:t>2课时</w:t>
            </w:r>
          </w:p>
        </w:tc>
        <w:tc>
          <w:tcPr>
            <w:tcW w:w="2265" w:type="pct"/>
            <w:hideMark/>
          </w:tcPr>
          <w:p w:rsidR="00166123" w:rsidRPr="00166123" w:rsidRDefault="00166123" w:rsidP="004E72CB">
            <w:pPr>
              <w:widowControl/>
              <w:spacing w:beforeLines="50" w:afterLines="50"/>
              <w:jc w:val="left"/>
              <w:rPr>
                <w:rFonts w:ascii="宋体" w:eastAsia="宋体" w:hAnsi="宋体"/>
                <w:szCs w:val="21"/>
              </w:rPr>
            </w:pPr>
            <w:r w:rsidRPr="00166123">
              <w:rPr>
                <w:rFonts w:ascii="宋体" w:eastAsia="宋体" w:hAnsi="宋体" w:hint="eastAsia"/>
                <w:szCs w:val="21"/>
              </w:rPr>
              <w:t>认识水路载运工具的类型和特点，掌握港口的内涵、组成及主要系统，理解港口水域、码头、陆域作业区的作用等</w:t>
            </w:r>
          </w:p>
        </w:tc>
      </w:tr>
    </w:tbl>
    <w:p w:rsidR="00166123" w:rsidRPr="00166123" w:rsidRDefault="008D5E48" w:rsidP="004E72CB">
      <w:pPr>
        <w:widowControl/>
        <w:spacing w:beforeLines="50" w:afterLines="50"/>
        <w:jc w:val="left"/>
        <w:rPr>
          <w:rFonts w:ascii="宋体" w:eastAsia="宋体" w:hAnsi="宋体"/>
          <w:szCs w:val="21"/>
        </w:rPr>
      </w:pPr>
      <w:r>
        <w:rPr>
          <w:rFonts w:ascii="宋体" w:eastAsia="宋体" w:hAnsi="宋体" w:hint="eastAsia"/>
          <w:szCs w:val="21"/>
        </w:rPr>
        <w:t>（注：具体周次</w:t>
      </w:r>
      <w:r w:rsidR="00D11F27">
        <w:rPr>
          <w:rFonts w:ascii="宋体" w:eastAsia="宋体" w:hAnsi="宋体" w:hint="eastAsia"/>
          <w:szCs w:val="21"/>
        </w:rPr>
        <w:t>及</w:t>
      </w:r>
      <w:r>
        <w:rPr>
          <w:rFonts w:ascii="宋体" w:eastAsia="宋体" w:hAnsi="宋体" w:hint="eastAsia"/>
          <w:szCs w:val="21"/>
        </w:rPr>
        <w:t>日期以</w:t>
      </w:r>
      <w:r w:rsidR="00B65105">
        <w:rPr>
          <w:rFonts w:ascii="宋体" w:eastAsia="宋体" w:hAnsi="宋体" w:hint="eastAsia"/>
          <w:szCs w:val="21"/>
        </w:rPr>
        <w:t>每学年</w:t>
      </w:r>
      <w:r>
        <w:rPr>
          <w:rFonts w:ascii="宋体" w:eastAsia="宋体" w:hAnsi="宋体" w:hint="eastAsia"/>
          <w:szCs w:val="21"/>
        </w:rPr>
        <w:t>教务安排为准）</w:t>
      </w:r>
    </w:p>
    <w:p w:rsidR="00BA23F0" w:rsidRDefault="00BA23F0" w:rsidP="004E72CB">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D00E11" w:rsidRPr="00D00E11" w:rsidRDefault="00D00E11" w:rsidP="004E72CB">
      <w:pPr>
        <w:widowControl/>
        <w:spacing w:beforeLines="50" w:afterLines="50"/>
        <w:jc w:val="left"/>
        <w:rPr>
          <w:rFonts w:ascii="宋体" w:eastAsia="宋体" w:hAnsi="宋体"/>
        </w:rPr>
      </w:pPr>
      <w:r w:rsidRPr="00D00E11">
        <w:rPr>
          <w:rFonts w:ascii="宋体" w:eastAsia="宋体" w:hAnsi="宋体"/>
        </w:rPr>
        <w:t>1.</w:t>
      </w:r>
      <w:r w:rsidRPr="00D00E11">
        <w:rPr>
          <w:rFonts w:ascii="宋体" w:eastAsia="宋体" w:hAnsi="宋体"/>
        </w:rPr>
        <w:tab/>
        <w:t>中华人民共和国交通年鉴-2011[M].北京：中国交通年鉴出版社，2012.</w:t>
      </w:r>
    </w:p>
    <w:p w:rsidR="00D00E11" w:rsidRPr="00D00E11" w:rsidRDefault="00D00E11" w:rsidP="004E72CB">
      <w:pPr>
        <w:widowControl/>
        <w:spacing w:beforeLines="50" w:afterLines="50"/>
        <w:ind w:firstLineChars="200" w:firstLine="420"/>
        <w:jc w:val="left"/>
        <w:rPr>
          <w:rFonts w:ascii="宋体" w:eastAsia="宋体" w:hAnsi="宋体"/>
        </w:rPr>
      </w:pPr>
      <w:r w:rsidRPr="00D00E11">
        <w:rPr>
          <w:rFonts w:ascii="宋体" w:eastAsia="宋体" w:hAnsi="宋体"/>
        </w:rPr>
        <w:t>2.</w:t>
      </w:r>
      <w:r w:rsidRPr="00D00E11">
        <w:rPr>
          <w:rFonts w:ascii="宋体" w:eastAsia="宋体" w:hAnsi="宋体"/>
        </w:rPr>
        <w:tab/>
        <w:t>魏庆朝.铁道工程概论[M].北京：中国铁道出版社，2011.</w:t>
      </w:r>
    </w:p>
    <w:p w:rsidR="00D00E11" w:rsidRPr="00D00E11" w:rsidRDefault="00D00E11" w:rsidP="004E72CB">
      <w:pPr>
        <w:widowControl/>
        <w:spacing w:beforeLines="50" w:afterLines="50"/>
        <w:ind w:firstLineChars="200" w:firstLine="420"/>
        <w:jc w:val="left"/>
        <w:rPr>
          <w:rFonts w:ascii="宋体" w:eastAsia="宋体" w:hAnsi="宋体"/>
        </w:rPr>
      </w:pPr>
      <w:r w:rsidRPr="00D00E11">
        <w:rPr>
          <w:rFonts w:ascii="宋体" w:eastAsia="宋体" w:hAnsi="宋体"/>
        </w:rPr>
        <w:t>3.</w:t>
      </w:r>
      <w:r w:rsidRPr="00D00E11">
        <w:rPr>
          <w:rFonts w:ascii="宋体" w:eastAsia="宋体" w:hAnsi="宋体"/>
        </w:rPr>
        <w:tab/>
        <w:t>中华人民共和国行业标准.CJJ 37-2012 城市道路工程设计规范[S].北京：中国建筑工业出版社，2012.</w:t>
      </w:r>
    </w:p>
    <w:p w:rsidR="00D00E11" w:rsidRPr="00D00E11" w:rsidRDefault="00D00E11" w:rsidP="004E72CB">
      <w:pPr>
        <w:widowControl/>
        <w:spacing w:beforeLines="50" w:afterLines="50"/>
        <w:ind w:firstLineChars="200" w:firstLine="420"/>
        <w:jc w:val="left"/>
        <w:rPr>
          <w:rFonts w:ascii="宋体" w:eastAsia="宋体" w:hAnsi="宋体"/>
        </w:rPr>
      </w:pPr>
      <w:r w:rsidRPr="00D00E11">
        <w:rPr>
          <w:rFonts w:ascii="宋体" w:eastAsia="宋体" w:hAnsi="宋体"/>
        </w:rPr>
        <w:t>4.</w:t>
      </w:r>
      <w:r w:rsidRPr="00D00E11">
        <w:rPr>
          <w:rFonts w:ascii="宋体" w:eastAsia="宋体" w:hAnsi="宋体"/>
        </w:rPr>
        <w:tab/>
        <w:t>谈至明，赵鸿铎，张兰芳.机场规划与设计[M].北京：人民交通出版社，2010.</w:t>
      </w:r>
    </w:p>
    <w:p w:rsidR="00D00E11" w:rsidRPr="00D00E11" w:rsidRDefault="00D00E11" w:rsidP="004E72CB">
      <w:pPr>
        <w:widowControl/>
        <w:spacing w:beforeLines="50" w:afterLines="50"/>
        <w:ind w:firstLineChars="200" w:firstLine="420"/>
        <w:jc w:val="left"/>
        <w:rPr>
          <w:rFonts w:ascii="宋体" w:eastAsia="宋体" w:hAnsi="宋体"/>
        </w:rPr>
      </w:pPr>
      <w:r w:rsidRPr="00D00E11">
        <w:rPr>
          <w:rFonts w:ascii="宋体" w:eastAsia="宋体" w:hAnsi="宋体"/>
        </w:rPr>
        <w:t>5.</w:t>
      </w:r>
      <w:r w:rsidRPr="00D00E11">
        <w:rPr>
          <w:rFonts w:ascii="宋体" w:eastAsia="宋体" w:hAnsi="宋体"/>
        </w:rPr>
        <w:tab/>
        <w:t>田英，甄建超，孙春良等.我国油气管道建设历程及发展趋势[J].石油规划设计，2011.</w:t>
      </w:r>
    </w:p>
    <w:p w:rsidR="00D00E11" w:rsidRDefault="00D00E11" w:rsidP="004E72CB">
      <w:pPr>
        <w:widowControl/>
        <w:spacing w:beforeLines="50" w:afterLines="50"/>
        <w:ind w:firstLineChars="200" w:firstLine="420"/>
        <w:jc w:val="left"/>
        <w:rPr>
          <w:rFonts w:ascii="宋体" w:eastAsia="宋体" w:hAnsi="宋体"/>
        </w:rPr>
      </w:pPr>
      <w:r w:rsidRPr="00D00E11">
        <w:rPr>
          <w:rFonts w:ascii="宋体" w:eastAsia="宋体" w:hAnsi="宋体"/>
        </w:rPr>
        <w:t>6.</w:t>
      </w:r>
      <w:r w:rsidRPr="00D00E11">
        <w:rPr>
          <w:rFonts w:ascii="宋体" w:eastAsia="宋体" w:hAnsi="宋体"/>
        </w:rPr>
        <w:tab/>
        <w:t>交通运输工程导论(第三版). 邓学钧，刘建新. 清华大学出版社. 2012.</w:t>
      </w:r>
    </w:p>
    <w:p w:rsidR="00D00E11" w:rsidRDefault="00D00E11" w:rsidP="004E72CB">
      <w:pPr>
        <w:widowControl/>
        <w:spacing w:beforeLines="50" w:afterLines="50"/>
        <w:jc w:val="left"/>
        <w:rPr>
          <w:rFonts w:ascii="宋体" w:eastAsia="宋体" w:hAnsi="宋体"/>
        </w:rPr>
      </w:pPr>
    </w:p>
    <w:p w:rsidR="00E76E34" w:rsidRDefault="00E76E34" w:rsidP="004E72CB">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B4677F" w:rsidRDefault="00B4677F" w:rsidP="004E72CB">
      <w:pPr>
        <w:widowControl/>
        <w:spacing w:beforeLines="50" w:afterLines="50" w:line="300" w:lineRule="auto"/>
        <w:ind w:firstLineChars="200" w:firstLine="420"/>
        <w:jc w:val="left"/>
        <w:rPr>
          <w:rFonts w:ascii="宋体" w:eastAsia="宋体" w:hAnsi="宋体"/>
        </w:rPr>
      </w:pPr>
      <w:r w:rsidRPr="00B4677F">
        <w:rPr>
          <w:rFonts w:ascii="宋体" w:eastAsia="宋体" w:hAnsi="宋体" w:hint="eastAsia"/>
        </w:rPr>
        <w:lastRenderedPageBreak/>
        <w:t>本课程的实践项目以每章内容作为实践研讨主题。</w:t>
      </w:r>
    </w:p>
    <w:p w:rsidR="00B4677F" w:rsidRPr="00B4677F" w:rsidRDefault="00B4677F" w:rsidP="004E72CB">
      <w:pPr>
        <w:pStyle w:val="a8"/>
        <w:widowControl/>
        <w:numPr>
          <w:ilvl w:val="0"/>
          <w:numId w:val="5"/>
        </w:numPr>
        <w:spacing w:beforeLines="50" w:afterLines="50" w:line="300" w:lineRule="auto"/>
        <w:ind w:firstLineChars="0"/>
        <w:jc w:val="left"/>
        <w:rPr>
          <w:rFonts w:ascii="宋体" w:eastAsia="宋体" w:hAnsi="宋体"/>
        </w:rPr>
      </w:pPr>
      <w:r>
        <w:rPr>
          <w:rFonts w:ascii="宋体" w:eastAsia="宋体" w:hAnsi="宋体" w:hint="eastAsia"/>
        </w:rPr>
        <w:t>课堂</w:t>
      </w:r>
      <w:r w:rsidRPr="00B4677F">
        <w:rPr>
          <w:rFonts w:ascii="宋体" w:eastAsia="宋体" w:hAnsi="宋体"/>
        </w:rPr>
        <w:t>讲授法：如何围绕课程的核心概念，如围绕“交通</w:t>
      </w:r>
      <w:r w:rsidRPr="00B4677F">
        <w:rPr>
          <w:rFonts w:ascii="宋体" w:eastAsia="宋体" w:hAnsi="宋体" w:hint="eastAsia"/>
        </w:rPr>
        <w:t>运输</w:t>
      </w:r>
      <w:r w:rsidRPr="00B4677F">
        <w:rPr>
          <w:rFonts w:ascii="宋体" w:eastAsia="宋体" w:hAnsi="宋体"/>
        </w:rPr>
        <w:t>系统</w:t>
      </w:r>
      <w:r w:rsidRPr="00B4677F">
        <w:rPr>
          <w:rFonts w:ascii="宋体" w:eastAsia="宋体" w:hAnsi="宋体" w:hint="eastAsia"/>
        </w:rPr>
        <w:t>的理论</w:t>
      </w:r>
      <w:r w:rsidRPr="00B4677F">
        <w:rPr>
          <w:rFonts w:ascii="宋体" w:eastAsia="宋体" w:hAnsi="宋体"/>
        </w:rPr>
        <w:t>框架体系”、“交通</w:t>
      </w:r>
      <w:r w:rsidRPr="00B4677F">
        <w:rPr>
          <w:rFonts w:ascii="宋体" w:eastAsia="宋体" w:hAnsi="宋体" w:hint="eastAsia"/>
        </w:rPr>
        <w:t>运输</w:t>
      </w:r>
      <w:r w:rsidRPr="00B4677F">
        <w:rPr>
          <w:rFonts w:ascii="宋体" w:eastAsia="宋体" w:hAnsi="宋体"/>
        </w:rPr>
        <w:t>系统的</w:t>
      </w:r>
      <w:r w:rsidRPr="00B4677F">
        <w:rPr>
          <w:rFonts w:ascii="宋体" w:eastAsia="宋体" w:hAnsi="宋体" w:hint="eastAsia"/>
        </w:rPr>
        <w:t>载运工具</w:t>
      </w:r>
      <w:r w:rsidRPr="00B4677F">
        <w:rPr>
          <w:rFonts w:ascii="宋体" w:eastAsia="宋体" w:hAnsi="宋体"/>
        </w:rPr>
        <w:t>”、“交通</w:t>
      </w:r>
      <w:r w:rsidRPr="00B4677F">
        <w:rPr>
          <w:rFonts w:ascii="宋体" w:eastAsia="宋体" w:hAnsi="宋体" w:hint="eastAsia"/>
        </w:rPr>
        <w:t>运输系统</w:t>
      </w:r>
      <w:r w:rsidRPr="00B4677F">
        <w:rPr>
          <w:rFonts w:ascii="宋体" w:eastAsia="宋体" w:hAnsi="宋体"/>
        </w:rPr>
        <w:t>的基础</w:t>
      </w:r>
      <w:r w:rsidRPr="00B4677F">
        <w:rPr>
          <w:rFonts w:ascii="宋体" w:eastAsia="宋体" w:hAnsi="宋体" w:hint="eastAsia"/>
        </w:rPr>
        <w:t>规划方法</w:t>
      </w:r>
      <w:r w:rsidRPr="00B4677F">
        <w:rPr>
          <w:rFonts w:ascii="宋体" w:eastAsia="宋体" w:hAnsi="宋体"/>
        </w:rPr>
        <w:t>”等课题进行讲解。</w:t>
      </w:r>
    </w:p>
    <w:p w:rsidR="00B4677F" w:rsidRPr="00B4677F" w:rsidRDefault="00B4677F" w:rsidP="004E72CB">
      <w:pPr>
        <w:pStyle w:val="a8"/>
        <w:widowControl/>
        <w:numPr>
          <w:ilvl w:val="0"/>
          <w:numId w:val="5"/>
        </w:numPr>
        <w:spacing w:beforeLines="50" w:afterLines="50" w:line="300" w:lineRule="auto"/>
        <w:ind w:firstLineChars="0"/>
        <w:jc w:val="left"/>
        <w:rPr>
          <w:rFonts w:ascii="宋体" w:eastAsia="宋体" w:hAnsi="宋体"/>
        </w:rPr>
      </w:pPr>
      <w:r>
        <w:rPr>
          <w:rFonts w:ascii="宋体" w:eastAsia="宋体" w:hAnsi="宋体" w:hint="eastAsia"/>
        </w:rPr>
        <w:t>研讨与案例教学融合法：</w:t>
      </w:r>
      <w:r w:rsidRPr="00B4677F">
        <w:rPr>
          <w:rFonts w:ascii="宋体" w:eastAsia="宋体" w:hAnsi="宋体" w:hint="eastAsia"/>
        </w:rPr>
        <w:t>为培养学生面对问题学习的实践能力和主观能动性，从角色分析、情景组织、教学元素等方面，以主题课堂翻转的教学方法，开设分组章节研讨的实践项目。</w:t>
      </w:r>
    </w:p>
    <w:p w:rsidR="00B4677F" w:rsidRPr="00B4677F" w:rsidRDefault="00B4677F" w:rsidP="004E72CB">
      <w:pPr>
        <w:widowControl/>
        <w:spacing w:beforeLines="50" w:afterLines="50" w:line="300" w:lineRule="auto"/>
        <w:ind w:firstLineChars="200" w:firstLine="420"/>
        <w:jc w:val="left"/>
        <w:rPr>
          <w:rFonts w:ascii="宋体" w:eastAsia="宋体" w:hAnsi="宋体"/>
        </w:rPr>
      </w:pPr>
      <w:r w:rsidRPr="00B4677F">
        <w:rPr>
          <w:rFonts w:ascii="宋体" w:eastAsia="宋体" w:hAnsi="宋体" w:hint="eastAsia"/>
        </w:rPr>
        <w:t>步骤：教师说明课程培养内容、目标及困难→教师选定要由学生自我发现的主题（理论知识）→学生按照一定的规则组队或者自由组队→学生选择主题范围内的主题并经由教师指导确定→教师设置不同题目中的问题情境，使学生在情境中产生矛盾，提出研讨过程中所要解决的问题→学生课前学习钻研文化资料和网络资料（包括微视频资料和扩展资料）→教师指导贯穿过程始终→研讨实践中上从理论或者实践中提出问题解释论据并交流观点学→学生总结→教师总结并布置章后作业→学生课后总结并发现新的理论知识，潜意识中提高认知类、技能类、情感类和应用类能力。</w:t>
      </w:r>
    </w:p>
    <w:p w:rsidR="00B4677F" w:rsidRDefault="00B4677F" w:rsidP="004E72CB">
      <w:pPr>
        <w:widowControl/>
        <w:spacing w:beforeLines="50" w:afterLines="50" w:line="300" w:lineRule="auto"/>
        <w:ind w:firstLineChars="200" w:firstLine="420"/>
        <w:jc w:val="left"/>
        <w:rPr>
          <w:rFonts w:ascii="宋体" w:eastAsia="宋体" w:hAnsi="宋体"/>
        </w:rPr>
      </w:pPr>
      <w:r w:rsidRPr="00B4677F">
        <w:rPr>
          <w:rFonts w:ascii="宋体" w:eastAsia="宋体" w:hAnsi="宋体" w:hint="eastAsia"/>
        </w:rPr>
        <w:t>主题翻转课堂的形式可以选择安排为多种形式，以下两种为其中可选方案：（</w:t>
      </w:r>
      <w:r w:rsidRPr="00B4677F">
        <w:rPr>
          <w:rFonts w:ascii="宋体" w:eastAsia="宋体" w:hAnsi="宋体"/>
        </w:rPr>
        <w:t>1）基于小组共同活动的正反辩论式研讨。以小组为单位，每两个小组为一个主题的正反两方，确定小组学习的共同目标和每组正反两方的对立面，导入模拟情境并分配角色任务，使得每一成员所负责的任务成为其他成员完成相应任务的基础；共享资源，使得每人只拥有完成整体任务的一部分资源或全组只有一项共同使用的资源。在此过程中，学生学习的不仅需要充分准备己方的知识点，还需要知己知彼学习对方观点的知识点；不仅需要学习教材知识点，也需要搜罗网络、书籍等扩展知识点；不仅需</w:t>
      </w:r>
      <w:r w:rsidRPr="00B4677F">
        <w:rPr>
          <w:rFonts w:ascii="宋体" w:eastAsia="宋体" w:hAnsi="宋体" w:hint="eastAsia"/>
        </w:rPr>
        <w:t>要准备好自己的发言点，还需要与小组成员共同讨论、交流并商讨辩论技术。（</w:t>
      </w:r>
      <w:r w:rsidRPr="00B4677F">
        <w:rPr>
          <w:rFonts w:ascii="宋体" w:eastAsia="宋体" w:hAnsi="宋体"/>
        </w:rPr>
        <w:t>2）基于角色模拟分享的圆桌研讨。与小组正反辩论不同的是，圆桌辩论的每一位同学的学习是独立的，每位同学可以单独模拟承担一定的发言角色（如模拟联合国圆桌会议），对辩论主题进行观点阐述、交流、反驳等。在此过程中，学生共享交流的自由度更高、视野性更广，使学生在圆桌辩论中学习到不同视角的观点和知识，对于学生准备发言的要求程度也更高，也就是学生学习知识点及相关拓展知识点的要求更高。</w:t>
      </w:r>
    </w:p>
    <w:p w:rsidR="003657E9" w:rsidRDefault="003657E9" w:rsidP="004E72CB">
      <w:pPr>
        <w:widowControl/>
        <w:spacing w:beforeLines="50" w:afterLines="50" w:line="300" w:lineRule="auto"/>
        <w:ind w:firstLineChars="200" w:firstLine="420"/>
        <w:jc w:val="left"/>
        <w:rPr>
          <w:rFonts w:ascii="宋体" w:eastAsia="宋体" w:hAnsi="宋体"/>
        </w:rPr>
      </w:pPr>
    </w:p>
    <w:p w:rsidR="00D417A1" w:rsidRPr="00F56396" w:rsidRDefault="00D417A1" w:rsidP="004E72CB">
      <w:pPr>
        <w:widowControl/>
        <w:spacing w:beforeLines="50" w:afterLines="100"/>
        <w:jc w:val="left"/>
        <w:rPr>
          <w:rFonts w:ascii="黑体" w:eastAsia="黑体" w:hAnsi="黑体"/>
          <w:b/>
          <w:sz w:val="28"/>
          <w:szCs w:val="28"/>
        </w:rPr>
      </w:pPr>
      <w:r w:rsidRPr="00F56396">
        <w:rPr>
          <w:rFonts w:ascii="黑体" w:eastAsia="黑体" w:hAnsi="黑体" w:hint="eastAsia"/>
          <w:b/>
          <w:sz w:val="28"/>
          <w:szCs w:val="28"/>
        </w:rPr>
        <w:t>八、考核方式及评定方法</w:t>
      </w:r>
    </w:p>
    <w:p w:rsidR="00D417A1" w:rsidRPr="00DD7B5F" w:rsidRDefault="00DD7B5F" w:rsidP="004E72CB">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rsidR="00383A7B" w:rsidRDefault="00383A7B" w:rsidP="004E72CB">
      <w:pPr>
        <w:widowControl/>
        <w:spacing w:beforeLines="50" w:afterLines="50"/>
        <w:jc w:val="center"/>
        <w:rPr>
          <w:rFonts w:ascii="宋体" w:eastAsia="宋体" w:hAnsi="宋体"/>
          <w:b/>
          <w:szCs w:val="21"/>
        </w:rPr>
      </w:pPr>
    </w:p>
    <w:p w:rsidR="00D417A1" w:rsidRPr="00D504B7" w:rsidRDefault="00022CBB" w:rsidP="004E72CB">
      <w:pPr>
        <w:widowControl/>
        <w:spacing w:beforeLines="50" w:afterLines="50"/>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7"/>
        <w:gridCol w:w="3669"/>
        <w:gridCol w:w="2029"/>
      </w:tblGrid>
      <w:tr w:rsidR="00D417A1" w:rsidTr="00347935">
        <w:trPr>
          <w:trHeight w:val="567"/>
          <w:jc w:val="center"/>
        </w:trPr>
        <w:tc>
          <w:tcPr>
            <w:tcW w:w="2847" w:type="dxa"/>
            <w:vAlign w:val="center"/>
          </w:tcPr>
          <w:p w:rsidR="00D417A1" w:rsidRDefault="00D417A1" w:rsidP="004E72CB">
            <w:pPr>
              <w:pStyle w:val="a3"/>
              <w:spacing w:beforeLines="50" w:afterLines="50"/>
              <w:jc w:val="center"/>
              <w:rPr>
                <w:rFonts w:hAnsi="宋体"/>
                <w:b/>
              </w:rPr>
            </w:pPr>
            <w:r>
              <w:rPr>
                <w:rFonts w:hAnsi="宋体" w:hint="eastAsia"/>
                <w:b/>
              </w:rPr>
              <w:lastRenderedPageBreak/>
              <w:t>课程目标</w:t>
            </w:r>
          </w:p>
        </w:tc>
        <w:tc>
          <w:tcPr>
            <w:tcW w:w="3669" w:type="dxa"/>
            <w:vAlign w:val="center"/>
          </w:tcPr>
          <w:p w:rsidR="00D417A1" w:rsidRDefault="00D417A1" w:rsidP="004E72CB">
            <w:pPr>
              <w:pStyle w:val="a3"/>
              <w:spacing w:beforeLines="50" w:afterLines="50"/>
              <w:jc w:val="center"/>
              <w:rPr>
                <w:rFonts w:hAnsi="宋体"/>
                <w:b/>
              </w:rPr>
            </w:pPr>
            <w:r>
              <w:rPr>
                <w:rFonts w:hAnsi="宋体" w:hint="eastAsia"/>
                <w:b/>
              </w:rPr>
              <w:t>考核要点</w:t>
            </w:r>
          </w:p>
        </w:tc>
        <w:tc>
          <w:tcPr>
            <w:tcW w:w="2029" w:type="dxa"/>
            <w:vAlign w:val="center"/>
          </w:tcPr>
          <w:p w:rsidR="00D417A1" w:rsidRDefault="00D417A1" w:rsidP="004E72CB">
            <w:pPr>
              <w:pStyle w:val="a3"/>
              <w:spacing w:beforeLines="50" w:afterLines="50"/>
              <w:jc w:val="center"/>
              <w:rPr>
                <w:rFonts w:hAnsi="宋体"/>
                <w:b/>
              </w:rPr>
            </w:pPr>
            <w:r>
              <w:rPr>
                <w:rFonts w:hAnsi="宋体" w:hint="eastAsia"/>
                <w:b/>
              </w:rPr>
              <w:t>考核方式</w:t>
            </w:r>
          </w:p>
        </w:tc>
      </w:tr>
      <w:tr w:rsidR="00D417A1" w:rsidTr="00347935">
        <w:trPr>
          <w:trHeight w:val="567"/>
          <w:jc w:val="center"/>
        </w:trPr>
        <w:tc>
          <w:tcPr>
            <w:tcW w:w="2847" w:type="dxa"/>
            <w:vAlign w:val="center"/>
          </w:tcPr>
          <w:p w:rsidR="00D417A1" w:rsidRPr="00285327" w:rsidRDefault="00285327" w:rsidP="004E72CB">
            <w:pPr>
              <w:pStyle w:val="a3"/>
              <w:spacing w:beforeLines="50" w:afterLines="50"/>
              <w:jc w:val="center"/>
              <w:rPr>
                <w:rFonts w:hAnsi="宋体"/>
              </w:rPr>
            </w:pPr>
            <w:r w:rsidRPr="00285327">
              <w:rPr>
                <w:rFonts w:hAnsi="宋体" w:hint="eastAsia"/>
              </w:rPr>
              <w:t>课程目标1</w:t>
            </w:r>
          </w:p>
        </w:tc>
        <w:tc>
          <w:tcPr>
            <w:tcW w:w="3669" w:type="dxa"/>
            <w:vAlign w:val="center"/>
          </w:tcPr>
          <w:p w:rsidR="00D417A1" w:rsidRPr="00347935" w:rsidRDefault="00347935" w:rsidP="004E72CB">
            <w:pPr>
              <w:pStyle w:val="a3"/>
              <w:spacing w:beforeLines="50" w:afterLines="50"/>
              <w:jc w:val="center"/>
              <w:rPr>
                <w:rFonts w:hAnsi="宋体"/>
              </w:rPr>
            </w:pPr>
            <w:r w:rsidRPr="00347935">
              <w:rPr>
                <w:rFonts w:hAnsi="宋体" w:hint="eastAsia"/>
              </w:rPr>
              <w:t>学习态度和专业认知意识，是否能了解交通运输专业领域的国际发展趋势、研究热点</w:t>
            </w:r>
          </w:p>
        </w:tc>
        <w:tc>
          <w:tcPr>
            <w:tcW w:w="2029" w:type="dxa"/>
            <w:vAlign w:val="center"/>
          </w:tcPr>
          <w:p w:rsidR="00D417A1" w:rsidRPr="00347935" w:rsidRDefault="00612474" w:rsidP="004E72CB">
            <w:pPr>
              <w:pStyle w:val="a3"/>
              <w:spacing w:beforeLines="50" w:afterLines="50"/>
              <w:jc w:val="center"/>
              <w:rPr>
                <w:rFonts w:hAnsi="宋体"/>
              </w:rPr>
            </w:pPr>
            <w:r w:rsidRPr="00347935">
              <w:rPr>
                <w:rFonts w:hAnsi="宋体" w:hint="eastAsia"/>
              </w:rPr>
              <w:t>平时考核、期末大作业考核</w:t>
            </w:r>
          </w:p>
        </w:tc>
      </w:tr>
      <w:tr w:rsidR="00D417A1" w:rsidTr="00347935">
        <w:trPr>
          <w:trHeight w:val="567"/>
          <w:jc w:val="center"/>
        </w:trPr>
        <w:tc>
          <w:tcPr>
            <w:tcW w:w="2847" w:type="dxa"/>
            <w:vAlign w:val="center"/>
          </w:tcPr>
          <w:p w:rsidR="00D417A1" w:rsidRPr="00285327" w:rsidRDefault="00285327" w:rsidP="004E72CB">
            <w:pPr>
              <w:pStyle w:val="a3"/>
              <w:spacing w:beforeLines="50" w:afterLines="50"/>
              <w:jc w:val="center"/>
              <w:rPr>
                <w:rFonts w:hAnsi="宋体"/>
              </w:rPr>
            </w:pPr>
            <w:r w:rsidRPr="00285327">
              <w:rPr>
                <w:rFonts w:hAnsi="宋体" w:hint="eastAsia"/>
              </w:rPr>
              <w:t>课程目标2</w:t>
            </w:r>
          </w:p>
        </w:tc>
        <w:tc>
          <w:tcPr>
            <w:tcW w:w="3669" w:type="dxa"/>
            <w:vAlign w:val="center"/>
          </w:tcPr>
          <w:p w:rsidR="00D417A1" w:rsidRPr="00347935" w:rsidRDefault="00347935" w:rsidP="004E72CB">
            <w:pPr>
              <w:pStyle w:val="a3"/>
              <w:spacing w:beforeLines="50" w:afterLines="50"/>
              <w:jc w:val="center"/>
              <w:rPr>
                <w:rFonts w:hAnsi="宋体"/>
              </w:rPr>
            </w:pPr>
            <w:r>
              <w:rPr>
                <w:rFonts w:hAnsi="宋体" w:hint="eastAsia"/>
              </w:rPr>
              <w:t>实践能力和专业认知意识，是否</w:t>
            </w:r>
            <w:r w:rsidRPr="00347935">
              <w:rPr>
                <w:rFonts w:hAnsi="宋体" w:hint="eastAsia"/>
              </w:rPr>
              <w:t>能在社会发展的大背景下，认识到</w:t>
            </w:r>
            <w:r>
              <w:rPr>
                <w:rFonts w:hAnsi="宋体" w:hint="eastAsia"/>
              </w:rPr>
              <w:t>对交通运输专业</w:t>
            </w:r>
            <w:r w:rsidRPr="00347935">
              <w:rPr>
                <w:rFonts w:hAnsi="宋体" w:hint="eastAsia"/>
              </w:rPr>
              <w:t>自主和终身学习的必要性</w:t>
            </w:r>
          </w:p>
        </w:tc>
        <w:tc>
          <w:tcPr>
            <w:tcW w:w="2029" w:type="dxa"/>
            <w:vAlign w:val="center"/>
          </w:tcPr>
          <w:p w:rsidR="00D417A1" w:rsidRPr="00347935" w:rsidRDefault="00612474" w:rsidP="004E72CB">
            <w:pPr>
              <w:pStyle w:val="a3"/>
              <w:spacing w:beforeLines="50" w:afterLines="50"/>
              <w:jc w:val="center"/>
              <w:rPr>
                <w:rFonts w:hAnsi="宋体"/>
              </w:rPr>
            </w:pPr>
            <w:r w:rsidRPr="00347935">
              <w:rPr>
                <w:rFonts w:hAnsi="宋体" w:hint="eastAsia"/>
              </w:rPr>
              <w:t>实践考核、期末大作业考核</w:t>
            </w:r>
          </w:p>
        </w:tc>
      </w:tr>
    </w:tbl>
    <w:p w:rsidR="00612474" w:rsidRDefault="00612474" w:rsidP="004E72CB">
      <w:pPr>
        <w:widowControl/>
        <w:spacing w:beforeLines="50" w:afterLines="50"/>
        <w:ind w:firstLineChars="200" w:firstLine="482"/>
        <w:jc w:val="left"/>
        <w:rPr>
          <w:rFonts w:ascii="黑体" w:eastAsia="黑体" w:hAnsi="黑体"/>
          <w:b/>
          <w:sz w:val="24"/>
          <w:szCs w:val="24"/>
        </w:rPr>
      </w:pPr>
    </w:p>
    <w:p w:rsidR="00DD7B5F" w:rsidRDefault="00DD7B5F" w:rsidP="004E72CB">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1873DD" w:rsidRDefault="001873DD" w:rsidP="004E72CB">
      <w:pPr>
        <w:widowControl/>
        <w:spacing w:beforeLines="50" w:afterLines="50"/>
        <w:ind w:firstLineChars="200" w:firstLine="422"/>
        <w:jc w:val="left"/>
        <w:rPr>
          <w:rFonts w:ascii="宋体" w:eastAsia="宋体" w:hAnsi="宋体"/>
          <w:b/>
        </w:rPr>
      </w:pPr>
    </w:p>
    <w:p w:rsidR="00C54636" w:rsidRPr="00DD7B5F" w:rsidRDefault="00DD7B5F" w:rsidP="004E72CB">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FE176D" w:rsidRPr="00FE176D" w:rsidRDefault="00FE176D" w:rsidP="004E72CB">
      <w:pPr>
        <w:pStyle w:val="a8"/>
        <w:widowControl/>
        <w:numPr>
          <w:ilvl w:val="0"/>
          <w:numId w:val="8"/>
        </w:numPr>
        <w:spacing w:beforeLines="50" w:afterLines="50"/>
        <w:ind w:firstLineChars="0"/>
        <w:jc w:val="left"/>
        <w:rPr>
          <w:rFonts w:ascii="宋体" w:eastAsia="宋体" w:hAnsi="宋体"/>
        </w:rPr>
      </w:pPr>
      <w:r w:rsidRPr="00FE176D">
        <w:rPr>
          <w:rFonts w:ascii="宋体" w:eastAsia="宋体" w:hAnsi="宋体" w:hint="eastAsia"/>
        </w:rPr>
        <w:t>课程考核方式包括平时考核、实践考核和期末大作业考核。</w:t>
      </w:r>
    </w:p>
    <w:p w:rsidR="00FE176D" w:rsidRPr="00FE176D" w:rsidRDefault="00FE176D" w:rsidP="004E72CB">
      <w:pPr>
        <w:pStyle w:val="a8"/>
        <w:widowControl/>
        <w:numPr>
          <w:ilvl w:val="0"/>
          <w:numId w:val="8"/>
        </w:numPr>
        <w:spacing w:beforeLines="50" w:afterLines="50"/>
        <w:ind w:firstLineChars="0"/>
        <w:jc w:val="left"/>
        <w:rPr>
          <w:rFonts w:ascii="宋体" w:eastAsia="宋体" w:hAnsi="宋体"/>
        </w:rPr>
      </w:pPr>
      <w:r w:rsidRPr="00FE176D">
        <w:rPr>
          <w:rFonts w:ascii="宋体" w:eastAsia="宋体" w:hAnsi="宋体" w:hint="eastAsia"/>
        </w:rPr>
        <w:t>课程成绩=平时成绩*</w:t>
      </w:r>
      <w:r w:rsidRPr="00FE176D">
        <w:rPr>
          <w:rFonts w:ascii="宋体" w:eastAsia="宋体" w:hAnsi="宋体"/>
        </w:rPr>
        <w:t>10</w:t>
      </w:r>
      <w:r w:rsidRPr="00FE176D">
        <w:rPr>
          <w:rFonts w:ascii="宋体" w:eastAsia="宋体" w:hAnsi="宋体" w:hint="eastAsia"/>
        </w:rPr>
        <w:t>%+实践成绩*</w:t>
      </w:r>
      <w:r w:rsidRPr="00FE176D">
        <w:rPr>
          <w:rFonts w:ascii="宋体" w:eastAsia="宋体" w:hAnsi="宋体"/>
        </w:rPr>
        <w:t>30</w:t>
      </w:r>
      <w:r w:rsidRPr="00FE176D">
        <w:rPr>
          <w:rFonts w:ascii="宋体" w:eastAsia="宋体" w:hAnsi="宋体" w:hint="eastAsia"/>
        </w:rPr>
        <w:t>%+期末大作业成绩*</w:t>
      </w:r>
      <w:r w:rsidRPr="00FE176D">
        <w:rPr>
          <w:rFonts w:ascii="宋体" w:eastAsia="宋体" w:hAnsi="宋体"/>
        </w:rPr>
        <w:t>60</w:t>
      </w:r>
      <w:r w:rsidRPr="00FE176D">
        <w:rPr>
          <w:rFonts w:ascii="宋体" w:eastAsia="宋体" w:hAnsi="宋体" w:hint="eastAsia"/>
        </w:rPr>
        <w:t>%。</w:t>
      </w:r>
    </w:p>
    <w:p w:rsidR="00FE176D" w:rsidRDefault="00FE176D" w:rsidP="004E72CB">
      <w:pPr>
        <w:pStyle w:val="a8"/>
        <w:widowControl/>
        <w:numPr>
          <w:ilvl w:val="0"/>
          <w:numId w:val="8"/>
        </w:numPr>
        <w:spacing w:beforeLines="50" w:afterLines="50"/>
        <w:ind w:firstLineChars="0"/>
        <w:jc w:val="left"/>
        <w:rPr>
          <w:rFonts w:ascii="宋体" w:eastAsia="宋体" w:hAnsi="宋体"/>
        </w:rPr>
      </w:pPr>
      <w:r w:rsidRPr="00FE176D">
        <w:rPr>
          <w:rFonts w:ascii="宋体" w:eastAsia="宋体" w:hAnsi="宋体" w:hint="eastAsia"/>
        </w:rPr>
        <w:t>成绩的具体构成如下：</w:t>
      </w:r>
    </w:p>
    <w:p w:rsidR="00E64A6A" w:rsidRDefault="00E64A6A" w:rsidP="004E72CB">
      <w:pPr>
        <w:widowControl/>
        <w:spacing w:beforeLines="50" w:afterLines="50"/>
        <w:jc w:val="left"/>
        <w:rPr>
          <w:rFonts w:ascii="宋体" w:eastAsia="宋体" w:hAnsi="宋体"/>
        </w:rPr>
      </w:pPr>
    </w:p>
    <w:tbl>
      <w:tblPr>
        <w:tblStyle w:val="a6"/>
        <w:tblW w:w="5000" w:type="pct"/>
        <w:tblBorders>
          <w:top w:val="single" w:sz="12" w:space="0" w:color="auto"/>
          <w:left w:val="single" w:sz="12" w:space="0" w:color="auto"/>
          <w:bottom w:val="single" w:sz="12" w:space="0" w:color="auto"/>
          <w:right w:val="single" w:sz="12" w:space="0" w:color="auto"/>
        </w:tblBorders>
        <w:tblLook w:val="04A0"/>
      </w:tblPr>
      <w:tblGrid>
        <w:gridCol w:w="1384"/>
        <w:gridCol w:w="3533"/>
        <w:gridCol w:w="740"/>
        <w:gridCol w:w="1161"/>
        <w:gridCol w:w="1704"/>
      </w:tblGrid>
      <w:tr w:rsidR="00FE176D" w:rsidRPr="00FE176D" w:rsidTr="00E64A6A">
        <w:tc>
          <w:tcPr>
            <w:tcW w:w="812" w:type="pct"/>
            <w:tcBorders>
              <w:top w:val="single" w:sz="4" w:space="0" w:color="auto"/>
              <w:left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考核</w:t>
            </w:r>
          </w:p>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方式</w:t>
            </w:r>
          </w:p>
        </w:tc>
        <w:tc>
          <w:tcPr>
            <w:tcW w:w="2073" w:type="pct"/>
            <w:tcBorders>
              <w:top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考核</w:t>
            </w:r>
          </w:p>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要求</w:t>
            </w:r>
          </w:p>
        </w:tc>
        <w:tc>
          <w:tcPr>
            <w:tcW w:w="434" w:type="pct"/>
            <w:tcBorders>
              <w:top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考核</w:t>
            </w:r>
          </w:p>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权重</w:t>
            </w:r>
          </w:p>
        </w:tc>
        <w:tc>
          <w:tcPr>
            <w:tcW w:w="681" w:type="pct"/>
            <w:tcBorders>
              <w:top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支撑的课</w:t>
            </w:r>
          </w:p>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程目标</w:t>
            </w:r>
          </w:p>
        </w:tc>
        <w:tc>
          <w:tcPr>
            <w:tcW w:w="1000" w:type="pct"/>
            <w:tcBorders>
              <w:top w:val="single" w:sz="4" w:space="0" w:color="auto"/>
              <w:bottom w:val="single" w:sz="4" w:space="0" w:color="auto"/>
              <w:right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备注</w:t>
            </w:r>
          </w:p>
        </w:tc>
      </w:tr>
      <w:tr w:rsidR="00FE176D" w:rsidRPr="00FE176D" w:rsidTr="00E64A6A">
        <w:tc>
          <w:tcPr>
            <w:tcW w:w="812" w:type="pct"/>
            <w:tcBorders>
              <w:left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平时考核</w:t>
            </w:r>
          </w:p>
        </w:tc>
        <w:tc>
          <w:tcPr>
            <w:tcW w:w="2073" w:type="pct"/>
            <w:tcBorders>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根据平时情况打分，最终以1</w:t>
            </w:r>
            <w:r w:rsidRPr="00FE176D">
              <w:rPr>
                <w:rFonts w:ascii="宋体" w:eastAsia="宋体" w:hAnsi="宋体"/>
              </w:rPr>
              <w:t>0</w:t>
            </w:r>
            <w:r w:rsidRPr="00FE176D">
              <w:rPr>
                <w:rFonts w:ascii="宋体" w:eastAsia="宋体" w:hAnsi="宋体" w:hint="eastAsia"/>
              </w:rPr>
              <w:t>%计入总成绩。</w:t>
            </w:r>
          </w:p>
        </w:tc>
        <w:tc>
          <w:tcPr>
            <w:tcW w:w="434" w:type="pct"/>
            <w:tcBorders>
              <w:top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1</w:t>
            </w:r>
            <w:r w:rsidRPr="00FE176D">
              <w:rPr>
                <w:rFonts w:ascii="宋体" w:eastAsia="宋体" w:hAnsi="宋体"/>
              </w:rPr>
              <w:t>0</w:t>
            </w:r>
            <w:r w:rsidRPr="00FE176D">
              <w:rPr>
                <w:rFonts w:ascii="宋体" w:eastAsia="宋体" w:hAnsi="宋体" w:hint="eastAsia"/>
              </w:rPr>
              <w:t>%</w:t>
            </w:r>
          </w:p>
        </w:tc>
        <w:tc>
          <w:tcPr>
            <w:tcW w:w="681" w:type="pct"/>
            <w:tcBorders>
              <w:top w:val="single" w:sz="4" w:space="0" w:color="auto"/>
            </w:tcBorders>
          </w:tcPr>
          <w:p w:rsidR="00FE176D" w:rsidRPr="00FE176D" w:rsidRDefault="000278CA" w:rsidP="004E72CB">
            <w:pPr>
              <w:widowControl/>
              <w:spacing w:beforeLines="50" w:afterLines="50"/>
              <w:jc w:val="left"/>
              <w:rPr>
                <w:rFonts w:ascii="宋体" w:eastAsia="宋体" w:hAnsi="宋体"/>
              </w:rPr>
            </w:pPr>
            <w:r>
              <w:rPr>
                <w:rFonts w:ascii="宋体" w:eastAsia="宋体" w:hAnsi="宋体"/>
              </w:rPr>
              <w:t>1</w:t>
            </w:r>
          </w:p>
        </w:tc>
        <w:tc>
          <w:tcPr>
            <w:tcW w:w="1000" w:type="pct"/>
            <w:tcBorders>
              <w:top w:val="single" w:sz="4" w:space="0" w:color="auto"/>
              <w:right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出勤纪律等</w:t>
            </w:r>
          </w:p>
        </w:tc>
      </w:tr>
      <w:tr w:rsidR="00FE176D" w:rsidRPr="00FE176D" w:rsidTr="00E64A6A">
        <w:tc>
          <w:tcPr>
            <w:tcW w:w="812" w:type="pct"/>
            <w:tcBorders>
              <w:top w:val="single" w:sz="4" w:space="0" w:color="auto"/>
              <w:left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实践考核</w:t>
            </w:r>
          </w:p>
        </w:tc>
        <w:tc>
          <w:tcPr>
            <w:tcW w:w="2073" w:type="pct"/>
            <w:tcBorders>
              <w:top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章节研讨，根据实际表现打分，最终按30%计入总成绩。</w:t>
            </w:r>
          </w:p>
        </w:tc>
        <w:tc>
          <w:tcPr>
            <w:tcW w:w="434" w:type="pct"/>
            <w:tcBorders>
              <w:top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3</w:t>
            </w:r>
            <w:r w:rsidRPr="00FE176D">
              <w:rPr>
                <w:rFonts w:ascii="宋体" w:eastAsia="宋体" w:hAnsi="宋体"/>
              </w:rPr>
              <w:t>0</w:t>
            </w:r>
            <w:r w:rsidRPr="00FE176D">
              <w:rPr>
                <w:rFonts w:ascii="宋体" w:eastAsia="宋体" w:hAnsi="宋体" w:hint="eastAsia"/>
              </w:rPr>
              <w:t>%</w:t>
            </w:r>
          </w:p>
        </w:tc>
        <w:tc>
          <w:tcPr>
            <w:tcW w:w="681" w:type="pct"/>
            <w:tcBorders>
              <w:top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2</w:t>
            </w:r>
          </w:p>
        </w:tc>
        <w:tc>
          <w:tcPr>
            <w:tcW w:w="1000" w:type="pct"/>
            <w:tcBorders>
              <w:top w:val="single" w:sz="4" w:space="0" w:color="auto"/>
              <w:right w:val="single" w:sz="4" w:space="0" w:color="auto"/>
            </w:tcBorders>
          </w:tcPr>
          <w:p w:rsidR="00FE176D" w:rsidRPr="00FE176D" w:rsidRDefault="003B2D36" w:rsidP="004E72CB">
            <w:pPr>
              <w:widowControl/>
              <w:spacing w:beforeLines="50" w:afterLines="50"/>
              <w:jc w:val="left"/>
              <w:rPr>
                <w:rFonts w:ascii="宋体" w:eastAsia="宋体" w:hAnsi="宋体"/>
              </w:rPr>
            </w:pPr>
            <w:r>
              <w:rPr>
                <w:rFonts w:ascii="宋体" w:eastAsia="宋体" w:hAnsi="宋体" w:hint="eastAsia"/>
              </w:rPr>
              <w:t>细则见评分标准</w:t>
            </w:r>
          </w:p>
        </w:tc>
      </w:tr>
      <w:tr w:rsidR="00FE176D" w:rsidRPr="00FE176D" w:rsidTr="00E64A6A">
        <w:tc>
          <w:tcPr>
            <w:tcW w:w="812" w:type="pct"/>
            <w:tcBorders>
              <w:top w:val="single" w:sz="4" w:space="0" w:color="auto"/>
              <w:left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期末大作业</w:t>
            </w:r>
          </w:p>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考核</w:t>
            </w:r>
          </w:p>
        </w:tc>
        <w:tc>
          <w:tcPr>
            <w:tcW w:w="2073" w:type="pct"/>
            <w:tcBorders>
              <w:top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布置大作业，可参考教材和学习资料，打分，最终按6</w:t>
            </w:r>
            <w:r w:rsidRPr="00FE176D">
              <w:rPr>
                <w:rFonts w:ascii="宋体" w:eastAsia="宋体" w:hAnsi="宋体"/>
              </w:rPr>
              <w:t>0</w:t>
            </w:r>
            <w:r w:rsidRPr="00FE176D">
              <w:rPr>
                <w:rFonts w:ascii="宋体" w:eastAsia="宋体" w:hAnsi="宋体" w:hint="eastAsia"/>
              </w:rPr>
              <w:t>%计入总成绩</w:t>
            </w:r>
          </w:p>
        </w:tc>
        <w:tc>
          <w:tcPr>
            <w:tcW w:w="434" w:type="pct"/>
            <w:tcBorders>
              <w:top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6</w:t>
            </w:r>
            <w:r w:rsidRPr="00FE176D">
              <w:rPr>
                <w:rFonts w:ascii="宋体" w:eastAsia="宋体" w:hAnsi="宋体"/>
              </w:rPr>
              <w:t>0</w:t>
            </w:r>
            <w:r w:rsidRPr="00FE176D">
              <w:rPr>
                <w:rFonts w:ascii="宋体" w:eastAsia="宋体" w:hAnsi="宋体" w:hint="eastAsia"/>
              </w:rPr>
              <w:t>%</w:t>
            </w:r>
          </w:p>
        </w:tc>
        <w:tc>
          <w:tcPr>
            <w:tcW w:w="681" w:type="pct"/>
            <w:tcBorders>
              <w:top w:val="single" w:sz="4" w:space="0" w:color="auto"/>
              <w:bottom w:val="single" w:sz="4" w:space="0" w:color="auto"/>
            </w:tcBorders>
          </w:tcPr>
          <w:p w:rsidR="00FE176D" w:rsidRPr="00FE176D" w:rsidRDefault="00FE176D" w:rsidP="004E72CB">
            <w:pPr>
              <w:widowControl/>
              <w:spacing w:beforeLines="50" w:afterLines="50"/>
              <w:jc w:val="left"/>
              <w:rPr>
                <w:rFonts w:ascii="宋体" w:eastAsia="宋体" w:hAnsi="宋体"/>
              </w:rPr>
            </w:pPr>
            <w:r w:rsidRPr="00FE176D">
              <w:rPr>
                <w:rFonts w:ascii="宋体" w:eastAsia="宋体" w:hAnsi="宋体" w:hint="eastAsia"/>
              </w:rPr>
              <w:t>1</w:t>
            </w:r>
            <w:r>
              <w:rPr>
                <w:rFonts w:ascii="宋体" w:eastAsia="宋体" w:hAnsi="宋体"/>
              </w:rPr>
              <w:t>,2</w:t>
            </w:r>
          </w:p>
        </w:tc>
        <w:tc>
          <w:tcPr>
            <w:tcW w:w="1000" w:type="pct"/>
            <w:tcBorders>
              <w:top w:val="single" w:sz="4" w:space="0" w:color="auto"/>
              <w:bottom w:val="single" w:sz="4" w:space="0" w:color="auto"/>
              <w:right w:val="single" w:sz="4" w:space="0" w:color="auto"/>
            </w:tcBorders>
          </w:tcPr>
          <w:p w:rsidR="00FE176D" w:rsidRPr="00FE176D" w:rsidRDefault="003B2D36" w:rsidP="004E72CB">
            <w:pPr>
              <w:widowControl/>
              <w:spacing w:beforeLines="50" w:afterLines="50"/>
              <w:jc w:val="left"/>
              <w:rPr>
                <w:rFonts w:ascii="宋体" w:eastAsia="宋体" w:hAnsi="宋体"/>
              </w:rPr>
            </w:pPr>
            <w:r>
              <w:rPr>
                <w:rFonts w:ascii="宋体" w:eastAsia="宋体" w:hAnsi="宋体" w:hint="eastAsia"/>
              </w:rPr>
              <w:t>细则见评分标准</w:t>
            </w:r>
          </w:p>
        </w:tc>
      </w:tr>
    </w:tbl>
    <w:p w:rsidR="005A5EFC" w:rsidRDefault="005A5EFC" w:rsidP="004E72CB">
      <w:pPr>
        <w:widowControl/>
        <w:spacing w:beforeLines="50" w:afterLines="50"/>
        <w:ind w:firstLineChars="200" w:firstLine="422"/>
        <w:jc w:val="left"/>
        <w:rPr>
          <w:rFonts w:ascii="宋体" w:eastAsia="宋体" w:hAnsi="宋体"/>
          <w:b/>
        </w:rPr>
      </w:pPr>
    </w:p>
    <w:p w:rsidR="00B03909" w:rsidRDefault="00DD7B5F" w:rsidP="004E72CB">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tbl>
      <w:tblPr>
        <w:tblStyle w:val="2"/>
        <w:tblW w:w="0" w:type="auto"/>
        <w:tblBorders>
          <w:top w:val="single" w:sz="12" w:space="0" w:color="auto"/>
          <w:left w:val="single" w:sz="12" w:space="0" w:color="auto"/>
          <w:bottom w:val="single" w:sz="12" w:space="0" w:color="auto"/>
          <w:right w:val="single" w:sz="12" w:space="0" w:color="auto"/>
        </w:tblBorders>
        <w:tblLook w:val="04A0"/>
      </w:tblPr>
      <w:tblGrid>
        <w:gridCol w:w="1201"/>
        <w:gridCol w:w="1110"/>
        <w:gridCol w:w="2609"/>
        <w:gridCol w:w="1939"/>
        <w:gridCol w:w="1417"/>
      </w:tblGrid>
      <w:tr w:rsidR="0098629A" w:rsidRPr="00612474" w:rsidTr="0098629A">
        <w:tc>
          <w:tcPr>
            <w:tcW w:w="1201" w:type="dxa"/>
            <w:tcBorders>
              <w:top w:val="single" w:sz="4" w:space="0" w:color="auto"/>
              <w:left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课程目标</w:t>
            </w:r>
          </w:p>
        </w:tc>
        <w:tc>
          <w:tcPr>
            <w:tcW w:w="1110" w:type="dxa"/>
            <w:tcBorders>
              <w:top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对应考</w:t>
            </w:r>
          </w:p>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核形式</w:t>
            </w:r>
          </w:p>
        </w:tc>
        <w:tc>
          <w:tcPr>
            <w:tcW w:w="2609" w:type="dxa"/>
            <w:tcBorders>
              <w:top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实际测评结果</w:t>
            </w:r>
          </w:p>
          <w:p w:rsidR="00612474" w:rsidRPr="00612474" w:rsidRDefault="00612474" w:rsidP="00612474">
            <w:pPr>
              <w:spacing w:line="300" w:lineRule="auto"/>
              <w:rPr>
                <w:rFonts w:ascii="宋体" w:eastAsia="宋体" w:hAnsi="宋体" w:cs="Times New Roman"/>
                <w:szCs w:val="21"/>
              </w:rPr>
            </w:pPr>
            <w:r w:rsidRPr="00612474">
              <w:rPr>
                <w:rFonts w:ascii="宋体" w:eastAsia="宋体" w:hAnsi="宋体" w:cs="Times New Roman" w:hint="eastAsia"/>
                <w:szCs w:val="21"/>
              </w:rPr>
              <w:t>（学生达到的平均水平）</w:t>
            </w:r>
          </w:p>
        </w:tc>
        <w:tc>
          <w:tcPr>
            <w:tcW w:w="1939" w:type="dxa"/>
            <w:tcBorders>
              <w:top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对应总分</w:t>
            </w:r>
          </w:p>
        </w:tc>
        <w:tc>
          <w:tcPr>
            <w:tcW w:w="1417" w:type="dxa"/>
            <w:tcBorders>
              <w:top w:val="single" w:sz="4" w:space="0" w:color="auto"/>
              <w:right w:val="single" w:sz="4" w:space="0" w:color="auto"/>
            </w:tcBorders>
          </w:tcPr>
          <w:p w:rsidR="00612474" w:rsidRPr="00612474" w:rsidRDefault="00612474" w:rsidP="00612474">
            <w:pPr>
              <w:spacing w:line="300" w:lineRule="auto"/>
              <w:rPr>
                <w:rFonts w:ascii="宋体" w:eastAsia="宋体" w:hAnsi="宋体" w:cs="Times New Roman"/>
                <w:szCs w:val="21"/>
              </w:rPr>
            </w:pPr>
            <w:r w:rsidRPr="00612474">
              <w:rPr>
                <w:rFonts w:ascii="宋体" w:eastAsia="宋体" w:hAnsi="宋体" w:cs="Times New Roman" w:hint="eastAsia"/>
                <w:szCs w:val="21"/>
              </w:rPr>
              <w:t>达成度</w:t>
            </w:r>
          </w:p>
        </w:tc>
      </w:tr>
      <w:tr w:rsidR="00612474" w:rsidRPr="00612474" w:rsidTr="0098629A">
        <w:tc>
          <w:tcPr>
            <w:tcW w:w="1201" w:type="dxa"/>
            <w:tcBorders>
              <w:left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课程目标1</w:t>
            </w:r>
          </w:p>
        </w:tc>
        <w:tc>
          <w:tcPr>
            <w:tcW w:w="1110" w:type="dxa"/>
          </w:tcPr>
          <w:p w:rsidR="00612474" w:rsidRPr="00612474" w:rsidRDefault="00612474" w:rsidP="00612474">
            <w:pPr>
              <w:spacing w:line="300" w:lineRule="auto"/>
              <w:rPr>
                <w:rFonts w:ascii="宋体" w:eastAsia="宋体" w:hAnsi="宋体" w:cs="Times New Roman"/>
                <w:szCs w:val="21"/>
              </w:rPr>
            </w:pPr>
            <w:r w:rsidRPr="00612474">
              <w:rPr>
                <w:rFonts w:ascii="宋体" w:eastAsia="宋体" w:hAnsi="宋体" w:cs="Times New Roman" w:hint="eastAsia"/>
                <w:szCs w:val="21"/>
              </w:rPr>
              <w:t>平时情况、期末</w:t>
            </w:r>
            <w:r w:rsidRPr="00612474">
              <w:rPr>
                <w:rFonts w:ascii="宋体" w:eastAsia="宋体" w:hAnsi="宋体" w:cs="Times New Roman" w:hint="eastAsia"/>
                <w:szCs w:val="21"/>
              </w:rPr>
              <w:lastRenderedPageBreak/>
              <w:t>大作业</w:t>
            </w:r>
          </w:p>
        </w:tc>
        <w:tc>
          <w:tcPr>
            <w:tcW w:w="2609" w:type="dxa"/>
          </w:tcPr>
          <w:p w:rsidR="00612474" w:rsidRPr="00612474" w:rsidRDefault="00612474" w:rsidP="00761A9A">
            <w:pPr>
              <w:spacing w:line="300" w:lineRule="auto"/>
              <w:rPr>
                <w:rFonts w:ascii="宋体" w:eastAsia="宋体" w:hAnsi="宋体" w:cs="Times New Roman"/>
                <w:szCs w:val="21"/>
              </w:rPr>
            </w:pPr>
            <w:r w:rsidRPr="00612474">
              <w:rPr>
                <w:rFonts w:ascii="宋体" w:eastAsia="宋体" w:hAnsi="宋体" w:cs="Times New Roman" w:hint="eastAsia"/>
                <w:szCs w:val="21"/>
              </w:rPr>
              <w:lastRenderedPageBreak/>
              <w:t>（平时成绩*</w:t>
            </w:r>
            <w:r w:rsidRPr="00612474">
              <w:rPr>
                <w:rFonts w:ascii="宋体" w:eastAsia="宋体" w:hAnsi="宋体" w:cs="Times New Roman"/>
                <w:szCs w:val="21"/>
              </w:rPr>
              <w:t>10</w:t>
            </w:r>
            <w:r w:rsidRPr="00612474">
              <w:rPr>
                <w:rFonts w:ascii="宋体" w:eastAsia="宋体" w:hAnsi="宋体" w:cs="Times New Roman" w:hint="eastAsia"/>
                <w:szCs w:val="21"/>
              </w:rPr>
              <w:t>%）/</w:t>
            </w:r>
            <w:r w:rsidRPr="00612474">
              <w:rPr>
                <w:rFonts w:ascii="宋体" w:eastAsia="宋体" w:hAnsi="宋体" w:cs="Times New Roman"/>
                <w:szCs w:val="21"/>
              </w:rPr>
              <w:t>2</w:t>
            </w:r>
            <w:r w:rsidRPr="00612474">
              <w:rPr>
                <w:rFonts w:ascii="宋体" w:eastAsia="宋体" w:hAnsi="宋体" w:cs="Times New Roman" w:hint="eastAsia"/>
                <w:szCs w:val="21"/>
              </w:rPr>
              <w:t>+</w:t>
            </w:r>
            <w:r w:rsidRPr="00612474">
              <w:rPr>
                <w:rFonts w:ascii="宋体" w:eastAsia="宋体" w:hAnsi="宋体" w:cs="Times New Roman"/>
                <w:szCs w:val="21"/>
              </w:rPr>
              <w:t>(</w:t>
            </w:r>
            <w:r w:rsidRPr="00612474">
              <w:rPr>
                <w:rFonts w:ascii="宋体" w:eastAsia="宋体" w:hAnsi="宋体" w:cs="Times New Roman" w:hint="eastAsia"/>
                <w:szCs w:val="21"/>
              </w:rPr>
              <w:t>期末大作业分*</w:t>
            </w:r>
            <w:r w:rsidRPr="00612474">
              <w:rPr>
                <w:rFonts w:ascii="宋体" w:eastAsia="宋体" w:hAnsi="宋体" w:cs="Times New Roman"/>
                <w:szCs w:val="21"/>
              </w:rPr>
              <w:t>60</w:t>
            </w:r>
            <w:r w:rsidRPr="00612474">
              <w:rPr>
                <w:rFonts w:ascii="宋体" w:eastAsia="宋体" w:hAnsi="宋体" w:cs="Times New Roman" w:hint="eastAsia"/>
                <w:szCs w:val="21"/>
              </w:rPr>
              <w:t>%</w:t>
            </w:r>
            <w:r w:rsidRPr="00612474">
              <w:rPr>
                <w:rFonts w:ascii="宋体" w:eastAsia="宋体" w:hAnsi="宋体" w:cs="Times New Roman"/>
                <w:szCs w:val="21"/>
              </w:rPr>
              <w:t>)/2</w:t>
            </w:r>
          </w:p>
        </w:tc>
        <w:tc>
          <w:tcPr>
            <w:tcW w:w="1939" w:type="dxa"/>
          </w:tcPr>
          <w:p w:rsidR="00612474" w:rsidRPr="00612474" w:rsidRDefault="00612474" w:rsidP="00761A9A">
            <w:pPr>
              <w:spacing w:line="300" w:lineRule="auto"/>
              <w:rPr>
                <w:rFonts w:ascii="宋体" w:eastAsia="宋体" w:hAnsi="宋体" w:cs="Times New Roman"/>
                <w:szCs w:val="21"/>
              </w:rPr>
            </w:pPr>
            <w:r w:rsidRPr="00612474">
              <w:rPr>
                <w:rFonts w:ascii="宋体" w:eastAsia="宋体" w:hAnsi="宋体" w:cs="Times New Roman" w:hint="eastAsia"/>
                <w:szCs w:val="21"/>
              </w:rPr>
              <w:t>1</w:t>
            </w:r>
            <w:r w:rsidRPr="00612474">
              <w:rPr>
                <w:rFonts w:ascii="宋体" w:eastAsia="宋体" w:hAnsi="宋体" w:cs="Times New Roman"/>
                <w:szCs w:val="21"/>
              </w:rPr>
              <w:t>0/2+(</w:t>
            </w:r>
            <w:r w:rsidRPr="00612474">
              <w:rPr>
                <w:rFonts w:ascii="宋体" w:eastAsia="宋体" w:hAnsi="宋体" w:cs="Times New Roman" w:hint="eastAsia"/>
                <w:szCs w:val="21"/>
              </w:rPr>
              <w:t>期末大作业分*</w:t>
            </w:r>
            <w:r w:rsidRPr="00612474">
              <w:rPr>
                <w:rFonts w:ascii="宋体" w:eastAsia="宋体" w:hAnsi="宋体" w:cs="Times New Roman"/>
                <w:szCs w:val="21"/>
              </w:rPr>
              <w:t>60</w:t>
            </w:r>
            <w:r w:rsidRPr="00612474">
              <w:rPr>
                <w:rFonts w:ascii="宋体" w:eastAsia="宋体" w:hAnsi="宋体" w:cs="Times New Roman" w:hint="eastAsia"/>
                <w:szCs w:val="21"/>
              </w:rPr>
              <w:t>%</w:t>
            </w:r>
            <w:r w:rsidRPr="00612474">
              <w:rPr>
                <w:rFonts w:ascii="宋体" w:eastAsia="宋体" w:hAnsi="宋体" w:cs="Times New Roman"/>
                <w:szCs w:val="21"/>
              </w:rPr>
              <w:t>)/2</w:t>
            </w:r>
          </w:p>
        </w:tc>
        <w:tc>
          <w:tcPr>
            <w:tcW w:w="1417" w:type="dxa"/>
            <w:tcBorders>
              <w:right w:val="single" w:sz="4" w:space="0" w:color="auto"/>
            </w:tcBorders>
          </w:tcPr>
          <w:p w:rsidR="00612474" w:rsidRPr="00612474" w:rsidRDefault="00612474" w:rsidP="00612474">
            <w:pPr>
              <w:spacing w:line="300" w:lineRule="auto"/>
              <w:rPr>
                <w:rFonts w:ascii="宋体" w:eastAsia="宋体" w:hAnsi="宋体" w:cs="Times New Roman"/>
                <w:szCs w:val="21"/>
              </w:rPr>
            </w:pPr>
            <w:r w:rsidRPr="00612474">
              <w:rPr>
                <w:rFonts w:ascii="宋体" w:eastAsia="宋体" w:hAnsi="宋体" w:cs="Times New Roman" w:hint="eastAsia"/>
                <w:szCs w:val="21"/>
              </w:rPr>
              <w:t>达成度=实际测评结果/对</w:t>
            </w:r>
            <w:r w:rsidRPr="00612474">
              <w:rPr>
                <w:rFonts w:ascii="宋体" w:eastAsia="宋体" w:hAnsi="宋体" w:cs="Times New Roman" w:hint="eastAsia"/>
                <w:szCs w:val="21"/>
              </w:rPr>
              <w:lastRenderedPageBreak/>
              <w:t>应总分</w:t>
            </w:r>
          </w:p>
        </w:tc>
      </w:tr>
      <w:tr w:rsidR="0098629A" w:rsidRPr="00612474" w:rsidTr="0098629A">
        <w:tc>
          <w:tcPr>
            <w:tcW w:w="1201" w:type="dxa"/>
            <w:tcBorders>
              <w:left w:val="single" w:sz="4" w:space="0" w:color="auto"/>
              <w:bottom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lastRenderedPageBreak/>
              <w:t>课程目标</w:t>
            </w:r>
            <w:r w:rsidRPr="00612474">
              <w:rPr>
                <w:rFonts w:ascii="宋体" w:eastAsia="宋体" w:hAnsi="宋体" w:cs="Times New Roman"/>
                <w:szCs w:val="21"/>
              </w:rPr>
              <w:t>2</w:t>
            </w:r>
          </w:p>
        </w:tc>
        <w:tc>
          <w:tcPr>
            <w:tcW w:w="1110" w:type="dxa"/>
            <w:tcBorders>
              <w:bottom w:val="single" w:sz="4" w:space="0" w:color="auto"/>
            </w:tcBorders>
          </w:tcPr>
          <w:p w:rsidR="00612474" w:rsidRPr="00612474" w:rsidRDefault="00612474" w:rsidP="00612474">
            <w:pPr>
              <w:spacing w:line="300" w:lineRule="auto"/>
              <w:rPr>
                <w:rFonts w:ascii="宋体" w:eastAsia="宋体" w:hAnsi="宋体" w:cs="Times New Roman"/>
                <w:szCs w:val="21"/>
              </w:rPr>
            </w:pPr>
            <w:r w:rsidRPr="00612474">
              <w:rPr>
                <w:rFonts w:ascii="宋体" w:eastAsia="宋体" w:hAnsi="宋体" w:cs="Times New Roman" w:hint="eastAsia"/>
                <w:szCs w:val="21"/>
              </w:rPr>
              <w:t>实践</w:t>
            </w:r>
            <w:r>
              <w:rPr>
                <w:rFonts w:ascii="宋体" w:eastAsia="宋体" w:hAnsi="宋体" w:cs="Times New Roman" w:hint="eastAsia"/>
                <w:szCs w:val="21"/>
              </w:rPr>
              <w:t>、</w:t>
            </w:r>
            <w:r w:rsidRPr="00612474">
              <w:rPr>
                <w:rFonts w:ascii="宋体" w:eastAsia="宋体" w:hAnsi="宋体" w:cs="Times New Roman" w:hint="eastAsia"/>
                <w:szCs w:val="21"/>
              </w:rPr>
              <w:t>期末大作业</w:t>
            </w:r>
          </w:p>
        </w:tc>
        <w:tc>
          <w:tcPr>
            <w:tcW w:w="2609" w:type="dxa"/>
            <w:tcBorders>
              <w:bottom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（实践成绩*</w:t>
            </w:r>
            <w:r w:rsidRPr="00612474">
              <w:rPr>
                <w:rFonts w:ascii="宋体" w:eastAsia="宋体" w:hAnsi="宋体" w:cs="Times New Roman"/>
                <w:szCs w:val="21"/>
              </w:rPr>
              <w:t>30</w:t>
            </w:r>
            <w:r w:rsidRPr="00612474">
              <w:rPr>
                <w:rFonts w:ascii="宋体" w:eastAsia="宋体" w:hAnsi="宋体" w:cs="Times New Roman" w:hint="eastAsia"/>
                <w:szCs w:val="21"/>
              </w:rPr>
              <w:t>%）/2</w:t>
            </w:r>
            <w:r>
              <w:rPr>
                <w:rFonts w:ascii="宋体" w:eastAsia="宋体" w:hAnsi="宋体" w:cs="Times New Roman"/>
                <w:szCs w:val="21"/>
              </w:rPr>
              <w:t>+</w:t>
            </w:r>
            <w:r w:rsidRPr="00612474">
              <w:rPr>
                <w:rFonts w:ascii="宋体" w:eastAsia="宋体" w:hAnsi="宋体" w:cs="Times New Roman"/>
                <w:szCs w:val="21"/>
              </w:rPr>
              <w:t>(</w:t>
            </w:r>
            <w:r w:rsidRPr="00612474">
              <w:rPr>
                <w:rFonts w:ascii="宋体" w:eastAsia="宋体" w:hAnsi="宋体" w:cs="Times New Roman" w:hint="eastAsia"/>
                <w:szCs w:val="21"/>
              </w:rPr>
              <w:t>期末大作业分*</w:t>
            </w:r>
            <w:r w:rsidRPr="00612474">
              <w:rPr>
                <w:rFonts w:ascii="宋体" w:eastAsia="宋体" w:hAnsi="宋体" w:cs="Times New Roman"/>
                <w:szCs w:val="21"/>
              </w:rPr>
              <w:t>60</w:t>
            </w:r>
            <w:r w:rsidRPr="00612474">
              <w:rPr>
                <w:rFonts w:ascii="宋体" w:eastAsia="宋体" w:hAnsi="宋体" w:cs="Times New Roman" w:hint="eastAsia"/>
                <w:szCs w:val="21"/>
              </w:rPr>
              <w:t>%</w:t>
            </w:r>
            <w:r w:rsidRPr="00612474">
              <w:rPr>
                <w:rFonts w:ascii="宋体" w:eastAsia="宋体" w:hAnsi="宋体" w:cs="Times New Roman"/>
                <w:szCs w:val="21"/>
              </w:rPr>
              <w:t>)/2</w:t>
            </w:r>
          </w:p>
        </w:tc>
        <w:tc>
          <w:tcPr>
            <w:tcW w:w="1939" w:type="dxa"/>
            <w:tcBorders>
              <w:bottom w:val="single" w:sz="4" w:space="0" w:color="auto"/>
            </w:tcBorders>
          </w:tcPr>
          <w:p w:rsidR="00612474" w:rsidRPr="00612474" w:rsidRDefault="00612474" w:rsidP="00612474">
            <w:pPr>
              <w:spacing w:line="300" w:lineRule="auto"/>
              <w:jc w:val="center"/>
              <w:rPr>
                <w:rFonts w:ascii="宋体" w:eastAsia="宋体" w:hAnsi="宋体" w:cs="Times New Roman"/>
                <w:szCs w:val="21"/>
              </w:rPr>
            </w:pPr>
            <w:r w:rsidRPr="00612474">
              <w:rPr>
                <w:rFonts w:ascii="宋体" w:eastAsia="宋体" w:hAnsi="宋体" w:cs="Times New Roman" w:hint="eastAsia"/>
                <w:szCs w:val="21"/>
              </w:rPr>
              <w:t>3</w:t>
            </w:r>
            <w:r w:rsidRPr="00612474">
              <w:rPr>
                <w:rFonts w:ascii="宋体" w:eastAsia="宋体" w:hAnsi="宋体" w:cs="Times New Roman"/>
                <w:szCs w:val="21"/>
              </w:rPr>
              <w:t>0</w:t>
            </w:r>
            <w:r w:rsidRPr="00612474">
              <w:rPr>
                <w:rFonts w:ascii="宋体" w:eastAsia="宋体" w:hAnsi="宋体" w:cs="Times New Roman" w:hint="eastAsia"/>
                <w:szCs w:val="21"/>
              </w:rPr>
              <w:t>/2</w:t>
            </w:r>
            <w:r w:rsidRPr="00612474">
              <w:rPr>
                <w:rFonts w:ascii="宋体" w:eastAsia="宋体" w:hAnsi="宋体" w:cs="Times New Roman"/>
                <w:szCs w:val="21"/>
              </w:rPr>
              <w:t>+(</w:t>
            </w:r>
            <w:r w:rsidRPr="00612474">
              <w:rPr>
                <w:rFonts w:ascii="宋体" w:eastAsia="宋体" w:hAnsi="宋体" w:cs="Times New Roman" w:hint="eastAsia"/>
                <w:szCs w:val="21"/>
              </w:rPr>
              <w:t>期末大作业分*</w:t>
            </w:r>
            <w:r w:rsidRPr="00612474">
              <w:rPr>
                <w:rFonts w:ascii="宋体" w:eastAsia="宋体" w:hAnsi="宋体" w:cs="Times New Roman"/>
                <w:szCs w:val="21"/>
              </w:rPr>
              <w:t>60</w:t>
            </w:r>
            <w:r w:rsidRPr="00612474">
              <w:rPr>
                <w:rFonts w:ascii="宋体" w:eastAsia="宋体" w:hAnsi="宋体" w:cs="Times New Roman" w:hint="eastAsia"/>
                <w:szCs w:val="21"/>
              </w:rPr>
              <w:t>%</w:t>
            </w:r>
            <w:r w:rsidRPr="00612474">
              <w:rPr>
                <w:rFonts w:ascii="宋体" w:eastAsia="宋体" w:hAnsi="宋体" w:cs="Times New Roman"/>
                <w:szCs w:val="21"/>
              </w:rPr>
              <w:t>)/2</w:t>
            </w:r>
          </w:p>
        </w:tc>
        <w:tc>
          <w:tcPr>
            <w:tcW w:w="1417" w:type="dxa"/>
            <w:tcBorders>
              <w:bottom w:val="single" w:sz="4" w:space="0" w:color="auto"/>
              <w:right w:val="single" w:sz="4" w:space="0" w:color="auto"/>
            </w:tcBorders>
          </w:tcPr>
          <w:p w:rsidR="00612474" w:rsidRPr="00612474" w:rsidRDefault="00612474" w:rsidP="00612474">
            <w:pPr>
              <w:spacing w:line="300" w:lineRule="auto"/>
              <w:rPr>
                <w:rFonts w:ascii="宋体" w:eastAsia="宋体" w:hAnsi="宋体" w:cs="Times New Roman"/>
                <w:szCs w:val="21"/>
              </w:rPr>
            </w:pPr>
            <w:r w:rsidRPr="00612474">
              <w:rPr>
                <w:rFonts w:ascii="宋体" w:eastAsia="宋体" w:hAnsi="宋体" w:cs="Times New Roman" w:hint="eastAsia"/>
                <w:szCs w:val="21"/>
              </w:rPr>
              <w:t>达成度=实际测评结果/对应总分</w:t>
            </w:r>
          </w:p>
        </w:tc>
      </w:tr>
    </w:tbl>
    <w:p w:rsidR="00612474" w:rsidRDefault="00612474" w:rsidP="004E72CB">
      <w:pPr>
        <w:widowControl/>
        <w:spacing w:beforeLines="50" w:afterLines="50"/>
        <w:ind w:firstLineChars="200" w:firstLine="420"/>
        <w:jc w:val="center"/>
        <w:rPr>
          <w:rFonts w:ascii="宋体" w:eastAsia="宋体" w:hAnsi="宋体"/>
        </w:rPr>
      </w:pPr>
    </w:p>
    <w:p w:rsidR="00285327" w:rsidRPr="00B21FE8" w:rsidRDefault="00F56396" w:rsidP="004E72CB">
      <w:pPr>
        <w:pStyle w:val="a8"/>
        <w:widowControl/>
        <w:numPr>
          <w:ilvl w:val="0"/>
          <w:numId w:val="13"/>
        </w:numPr>
        <w:spacing w:beforeLines="50" w:afterLines="50"/>
        <w:ind w:firstLineChars="0"/>
        <w:jc w:val="left"/>
        <w:rPr>
          <w:rFonts w:ascii="黑体" w:eastAsia="黑体" w:hAnsi="黑体"/>
          <w:b/>
          <w:sz w:val="24"/>
          <w:szCs w:val="24"/>
        </w:rPr>
      </w:pPr>
      <w:r w:rsidRPr="00B21FE8">
        <w:rPr>
          <w:rFonts w:ascii="黑体" w:eastAsia="黑体" w:hAnsi="黑体" w:hint="eastAsia"/>
          <w:b/>
          <w:sz w:val="24"/>
          <w:szCs w:val="24"/>
        </w:rPr>
        <w:t>评分标准</w:t>
      </w:r>
    </w:p>
    <w:p w:rsidR="00B21FE8" w:rsidRPr="00B21FE8" w:rsidRDefault="00B21FE8" w:rsidP="00B21FE8">
      <w:pPr>
        <w:widowControl/>
        <w:jc w:val="left"/>
        <w:rPr>
          <w:rFonts w:ascii="宋体" w:eastAsia="宋体" w:hAnsi="宋体"/>
          <w:sz w:val="24"/>
          <w:szCs w:val="24"/>
        </w:rPr>
      </w:pPr>
      <w:r w:rsidRPr="00B21FE8">
        <w:rPr>
          <w:rFonts w:ascii="宋体" w:eastAsia="宋体" w:hAnsi="宋体" w:hint="eastAsia"/>
          <w:sz w:val="24"/>
          <w:szCs w:val="24"/>
        </w:rPr>
        <w:t>（A）实践考核评分标准</w:t>
      </w:r>
    </w:p>
    <w:p w:rsidR="00B21FE8" w:rsidRPr="00B21FE8" w:rsidRDefault="00B21FE8" w:rsidP="00B21FE8">
      <w:pPr>
        <w:pStyle w:val="a8"/>
        <w:widowControl/>
        <w:ind w:left="360" w:firstLineChars="0" w:firstLine="0"/>
        <w:jc w:val="left"/>
        <w:rPr>
          <w:rFonts w:ascii="宋体" w:eastAsia="宋体" w:hAnsi="宋体"/>
        </w:rPr>
      </w:pPr>
    </w:p>
    <w:p w:rsidR="00605CB5" w:rsidRPr="00B21FE8" w:rsidRDefault="00605CB5" w:rsidP="00B21FE8">
      <w:pPr>
        <w:spacing w:line="300" w:lineRule="auto"/>
        <w:rPr>
          <w:rFonts w:ascii="宋体" w:eastAsia="宋体" w:hAnsi="宋体" w:cs="Times New Roman"/>
          <w:sz w:val="24"/>
          <w:szCs w:val="24"/>
        </w:rPr>
      </w:pPr>
      <w:r w:rsidRPr="00B21FE8">
        <w:rPr>
          <w:rFonts w:ascii="宋体" w:eastAsia="宋体" w:hAnsi="宋体" w:cs="Times New Roman" w:hint="eastAsia"/>
          <w:sz w:val="24"/>
          <w:szCs w:val="24"/>
        </w:rPr>
        <w:t>实践考核内容与评分细则：</w:t>
      </w:r>
    </w:p>
    <w:tbl>
      <w:tblPr>
        <w:tblStyle w:val="1"/>
        <w:tblW w:w="0" w:type="auto"/>
        <w:tblBorders>
          <w:top w:val="single" w:sz="12" w:space="0" w:color="auto"/>
          <w:left w:val="single" w:sz="12" w:space="0" w:color="auto"/>
          <w:bottom w:val="single" w:sz="12" w:space="0" w:color="auto"/>
          <w:right w:val="single" w:sz="12" w:space="0" w:color="auto"/>
        </w:tblBorders>
        <w:tblLook w:val="04A0"/>
      </w:tblPr>
      <w:tblGrid>
        <w:gridCol w:w="1242"/>
        <w:gridCol w:w="2166"/>
        <w:gridCol w:w="669"/>
        <w:gridCol w:w="2694"/>
        <w:gridCol w:w="1751"/>
      </w:tblGrid>
      <w:tr w:rsidR="00605CB5" w:rsidRPr="00605CB5" w:rsidTr="0098629A">
        <w:tc>
          <w:tcPr>
            <w:tcW w:w="1242" w:type="dxa"/>
            <w:tcBorders>
              <w:top w:val="single" w:sz="4" w:space="0" w:color="auto"/>
              <w:lef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成绩构成</w:t>
            </w:r>
          </w:p>
        </w:tc>
        <w:tc>
          <w:tcPr>
            <w:tcW w:w="2166" w:type="dxa"/>
            <w:tcBorders>
              <w:top w:val="single" w:sz="4" w:space="0" w:color="auto"/>
            </w:tcBorders>
          </w:tcPr>
          <w:p w:rsidR="00605CB5" w:rsidRPr="00605CB5" w:rsidRDefault="00605CB5" w:rsidP="00605CB5">
            <w:pPr>
              <w:spacing w:line="300" w:lineRule="auto"/>
              <w:jc w:val="center"/>
              <w:rPr>
                <w:rFonts w:ascii="宋体" w:eastAsia="宋体" w:hAnsi="宋体" w:cs="Times New Roman"/>
                <w:szCs w:val="21"/>
              </w:rPr>
            </w:pPr>
            <w:r w:rsidRPr="00605CB5">
              <w:rPr>
                <w:rFonts w:ascii="宋体" w:eastAsia="宋体" w:hAnsi="宋体" w:cs="Times New Roman" w:hint="eastAsia"/>
                <w:szCs w:val="21"/>
              </w:rPr>
              <w:t>考核/评价环节</w:t>
            </w:r>
          </w:p>
        </w:tc>
        <w:tc>
          <w:tcPr>
            <w:tcW w:w="669" w:type="dxa"/>
            <w:tcBorders>
              <w:top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分值</w:t>
            </w:r>
          </w:p>
        </w:tc>
        <w:tc>
          <w:tcPr>
            <w:tcW w:w="2694" w:type="dxa"/>
            <w:tcBorders>
              <w:top w:val="single" w:sz="4" w:space="0" w:color="auto"/>
            </w:tcBorders>
          </w:tcPr>
          <w:p w:rsidR="00605CB5" w:rsidRPr="00605CB5" w:rsidRDefault="00605CB5" w:rsidP="00605CB5">
            <w:pPr>
              <w:spacing w:line="300" w:lineRule="auto"/>
              <w:jc w:val="center"/>
              <w:rPr>
                <w:rFonts w:ascii="宋体" w:eastAsia="宋体" w:hAnsi="宋体" w:cs="Times New Roman"/>
                <w:szCs w:val="21"/>
              </w:rPr>
            </w:pPr>
            <w:r w:rsidRPr="00605CB5">
              <w:rPr>
                <w:rFonts w:ascii="宋体" w:eastAsia="宋体" w:hAnsi="宋体" w:cs="Times New Roman" w:hint="eastAsia"/>
                <w:szCs w:val="21"/>
              </w:rPr>
              <w:t>考核/评价细则</w:t>
            </w:r>
          </w:p>
        </w:tc>
        <w:tc>
          <w:tcPr>
            <w:tcW w:w="1751" w:type="dxa"/>
            <w:tcBorders>
              <w:top w:val="single" w:sz="4" w:space="0" w:color="auto"/>
              <w:righ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支撑的课程目标</w:t>
            </w:r>
          </w:p>
        </w:tc>
      </w:tr>
      <w:tr w:rsidR="00605CB5" w:rsidRPr="00605CB5" w:rsidTr="0098629A">
        <w:tc>
          <w:tcPr>
            <w:tcW w:w="1242" w:type="dxa"/>
            <w:tcBorders>
              <w:lef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实践态度</w:t>
            </w:r>
          </w:p>
        </w:tc>
        <w:tc>
          <w:tcPr>
            <w:tcW w:w="2166"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学习态度、研讨准备情况等</w:t>
            </w:r>
          </w:p>
        </w:tc>
        <w:tc>
          <w:tcPr>
            <w:tcW w:w="669"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1</w:t>
            </w:r>
            <w:r w:rsidRPr="00605CB5">
              <w:rPr>
                <w:rFonts w:ascii="宋体" w:eastAsia="宋体" w:hAnsi="宋体" w:cs="Times New Roman"/>
                <w:szCs w:val="21"/>
              </w:rPr>
              <w:t>0</w:t>
            </w:r>
          </w:p>
        </w:tc>
        <w:tc>
          <w:tcPr>
            <w:tcW w:w="2694"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是否认真积极、PPT、材料准备等</w:t>
            </w:r>
          </w:p>
        </w:tc>
        <w:tc>
          <w:tcPr>
            <w:tcW w:w="1751" w:type="dxa"/>
            <w:tcBorders>
              <w:righ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szCs w:val="21"/>
              </w:rPr>
              <w:t>2</w:t>
            </w:r>
          </w:p>
        </w:tc>
      </w:tr>
      <w:tr w:rsidR="00605CB5" w:rsidRPr="00605CB5" w:rsidTr="0098629A">
        <w:tc>
          <w:tcPr>
            <w:tcW w:w="1242" w:type="dxa"/>
            <w:tcBorders>
              <w:left w:val="single" w:sz="4" w:space="0" w:color="auto"/>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实践表现</w:t>
            </w:r>
          </w:p>
        </w:tc>
        <w:tc>
          <w:tcPr>
            <w:tcW w:w="2166"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表达情况、认识情况、分析情况、数据或图示的展现情况等</w:t>
            </w:r>
          </w:p>
        </w:tc>
        <w:tc>
          <w:tcPr>
            <w:tcW w:w="669"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9</w:t>
            </w:r>
            <w:r w:rsidRPr="00605CB5">
              <w:rPr>
                <w:rFonts w:ascii="宋体" w:eastAsia="宋体" w:hAnsi="宋体" w:cs="Times New Roman"/>
                <w:szCs w:val="21"/>
              </w:rPr>
              <w:t>0</w:t>
            </w:r>
          </w:p>
        </w:tc>
        <w:tc>
          <w:tcPr>
            <w:tcW w:w="2694"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认识是否中肯独到、表达是否正确、数据或图示是否正确符合实际等</w:t>
            </w:r>
          </w:p>
        </w:tc>
        <w:tc>
          <w:tcPr>
            <w:tcW w:w="1751" w:type="dxa"/>
            <w:tcBorders>
              <w:bottom w:val="single" w:sz="4" w:space="0" w:color="auto"/>
              <w:righ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szCs w:val="21"/>
              </w:rPr>
              <w:t>1,</w:t>
            </w:r>
            <w:r w:rsidRPr="00605CB5">
              <w:rPr>
                <w:rFonts w:ascii="宋体" w:eastAsia="宋体" w:hAnsi="宋体" w:cs="Times New Roman" w:hint="eastAsia"/>
                <w:szCs w:val="21"/>
              </w:rPr>
              <w:t>2</w:t>
            </w:r>
          </w:p>
        </w:tc>
      </w:tr>
    </w:tbl>
    <w:p w:rsidR="00605CB5" w:rsidRPr="00605CB5" w:rsidRDefault="00605CB5" w:rsidP="00605CB5">
      <w:pPr>
        <w:spacing w:line="300" w:lineRule="auto"/>
        <w:rPr>
          <w:rFonts w:ascii="黑体" w:eastAsia="黑体" w:hAnsi="黑体" w:cs="Times New Roman"/>
          <w:sz w:val="24"/>
          <w:szCs w:val="24"/>
        </w:rPr>
      </w:pPr>
    </w:p>
    <w:p w:rsidR="00605CB5" w:rsidRPr="00605CB5" w:rsidRDefault="00605CB5" w:rsidP="00605CB5">
      <w:pPr>
        <w:spacing w:line="300" w:lineRule="auto"/>
        <w:rPr>
          <w:rFonts w:ascii="宋体" w:eastAsia="宋体" w:hAnsi="宋体" w:cs="Times New Roman"/>
          <w:sz w:val="24"/>
          <w:szCs w:val="24"/>
        </w:rPr>
      </w:pPr>
      <w:r w:rsidRPr="00605CB5">
        <w:rPr>
          <w:rFonts w:ascii="宋体" w:eastAsia="宋体" w:hAnsi="宋体" w:cs="Times New Roman" w:hint="eastAsia"/>
          <w:sz w:val="24"/>
          <w:szCs w:val="24"/>
        </w:rPr>
        <w:t>实践评分标准（总分1</w:t>
      </w:r>
      <w:r w:rsidRPr="00605CB5">
        <w:rPr>
          <w:rFonts w:ascii="宋体" w:eastAsia="宋体" w:hAnsi="宋体" w:cs="Times New Roman"/>
          <w:sz w:val="24"/>
          <w:szCs w:val="24"/>
        </w:rPr>
        <w:t>00</w:t>
      </w:r>
      <w:r w:rsidRPr="00605CB5">
        <w:rPr>
          <w:rFonts w:ascii="宋体" w:eastAsia="宋体" w:hAnsi="宋体" w:cs="Times New Roman" w:hint="eastAsia"/>
          <w:sz w:val="24"/>
          <w:szCs w:val="24"/>
        </w:rPr>
        <w:t>分）</w:t>
      </w:r>
    </w:p>
    <w:tbl>
      <w:tblPr>
        <w:tblStyle w:val="1"/>
        <w:tblW w:w="0" w:type="auto"/>
        <w:tblBorders>
          <w:top w:val="single" w:sz="12" w:space="0" w:color="auto"/>
          <w:left w:val="single" w:sz="12" w:space="0" w:color="auto"/>
          <w:bottom w:val="single" w:sz="12" w:space="0" w:color="auto"/>
          <w:right w:val="single" w:sz="12" w:space="0" w:color="auto"/>
        </w:tblBorders>
        <w:tblLook w:val="04A0"/>
      </w:tblPr>
      <w:tblGrid>
        <w:gridCol w:w="1101"/>
        <w:gridCol w:w="1739"/>
        <w:gridCol w:w="1420"/>
        <w:gridCol w:w="1420"/>
        <w:gridCol w:w="1421"/>
        <w:gridCol w:w="1421"/>
      </w:tblGrid>
      <w:tr w:rsidR="00605CB5" w:rsidRPr="00605CB5" w:rsidTr="0098629A">
        <w:tc>
          <w:tcPr>
            <w:tcW w:w="1101" w:type="dxa"/>
            <w:tcBorders>
              <w:top w:val="single" w:sz="4" w:space="0" w:color="auto"/>
              <w:lef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项目</w:t>
            </w:r>
          </w:p>
        </w:tc>
        <w:tc>
          <w:tcPr>
            <w:tcW w:w="1739" w:type="dxa"/>
            <w:tcBorders>
              <w:top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优</w:t>
            </w:r>
          </w:p>
        </w:tc>
        <w:tc>
          <w:tcPr>
            <w:tcW w:w="1420" w:type="dxa"/>
            <w:tcBorders>
              <w:top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良</w:t>
            </w:r>
          </w:p>
        </w:tc>
        <w:tc>
          <w:tcPr>
            <w:tcW w:w="1420" w:type="dxa"/>
            <w:tcBorders>
              <w:top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中</w:t>
            </w:r>
          </w:p>
        </w:tc>
        <w:tc>
          <w:tcPr>
            <w:tcW w:w="1421" w:type="dxa"/>
            <w:tcBorders>
              <w:top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及格</w:t>
            </w:r>
          </w:p>
        </w:tc>
        <w:tc>
          <w:tcPr>
            <w:tcW w:w="1421" w:type="dxa"/>
            <w:tcBorders>
              <w:top w:val="single" w:sz="4" w:space="0" w:color="auto"/>
              <w:righ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不及格</w:t>
            </w:r>
          </w:p>
        </w:tc>
      </w:tr>
      <w:tr w:rsidR="00605CB5" w:rsidRPr="00605CB5" w:rsidTr="0098629A">
        <w:tc>
          <w:tcPr>
            <w:tcW w:w="1101" w:type="dxa"/>
            <w:tcBorders>
              <w:lef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实践态度</w:t>
            </w:r>
          </w:p>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（1</w:t>
            </w:r>
            <w:r w:rsidRPr="00605CB5">
              <w:rPr>
                <w:rFonts w:ascii="宋体" w:eastAsia="宋体" w:hAnsi="宋体" w:cs="Times New Roman"/>
                <w:szCs w:val="21"/>
              </w:rPr>
              <w:t>0</w:t>
            </w:r>
            <w:r w:rsidRPr="00605CB5">
              <w:rPr>
                <w:rFonts w:ascii="宋体" w:eastAsia="宋体" w:hAnsi="宋体" w:cs="Times New Roman" w:hint="eastAsia"/>
                <w:szCs w:val="21"/>
              </w:rPr>
              <w:t>分）</w:t>
            </w:r>
          </w:p>
        </w:tc>
        <w:tc>
          <w:tcPr>
            <w:tcW w:w="1739"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态度认真、PPT工整符合规范。9-</w:t>
            </w:r>
            <w:r w:rsidRPr="00605CB5">
              <w:rPr>
                <w:rFonts w:ascii="宋体" w:eastAsia="宋体" w:hAnsi="宋体" w:cs="Times New Roman"/>
                <w:szCs w:val="21"/>
              </w:rPr>
              <w:t>10</w:t>
            </w:r>
            <w:r w:rsidRPr="00605CB5">
              <w:rPr>
                <w:rFonts w:ascii="宋体" w:eastAsia="宋体" w:hAnsi="宋体" w:cs="Times New Roman" w:hint="eastAsia"/>
                <w:szCs w:val="21"/>
              </w:rPr>
              <w:t>分</w:t>
            </w:r>
          </w:p>
        </w:tc>
        <w:tc>
          <w:tcPr>
            <w:tcW w:w="1420"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态度和PPT基本符合要求。8分</w:t>
            </w:r>
          </w:p>
        </w:tc>
        <w:tc>
          <w:tcPr>
            <w:tcW w:w="1420"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态度基本端正，内容有部分缺失。7分</w:t>
            </w:r>
          </w:p>
        </w:tc>
        <w:tc>
          <w:tcPr>
            <w:tcW w:w="1421" w:type="dxa"/>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内容有部分缺失，或PPT不够符合规范。</w:t>
            </w:r>
            <w:r w:rsidRPr="00605CB5">
              <w:rPr>
                <w:rFonts w:ascii="宋体" w:eastAsia="宋体" w:hAnsi="宋体" w:cs="Times New Roman"/>
                <w:szCs w:val="21"/>
              </w:rPr>
              <w:t>6</w:t>
            </w:r>
            <w:r w:rsidRPr="00605CB5">
              <w:rPr>
                <w:rFonts w:ascii="宋体" w:eastAsia="宋体" w:hAnsi="宋体" w:cs="Times New Roman" w:hint="eastAsia"/>
                <w:szCs w:val="21"/>
              </w:rPr>
              <w:t>分</w:t>
            </w:r>
          </w:p>
        </w:tc>
        <w:tc>
          <w:tcPr>
            <w:tcW w:w="1421" w:type="dxa"/>
            <w:tcBorders>
              <w:righ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态度不端正PPT内容格式均不符规范。5分及以下</w:t>
            </w:r>
          </w:p>
        </w:tc>
      </w:tr>
      <w:tr w:rsidR="00605CB5" w:rsidRPr="00605CB5" w:rsidTr="0098629A">
        <w:tc>
          <w:tcPr>
            <w:tcW w:w="1101" w:type="dxa"/>
            <w:tcBorders>
              <w:left w:val="single" w:sz="4" w:space="0" w:color="auto"/>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实践表现</w:t>
            </w:r>
          </w:p>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（9</w:t>
            </w:r>
            <w:r w:rsidRPr="00605CB5">
              <w:rPr>
                <w:rFonts w:ascii="宋体" w:eastAsia="宋体" w:hAnsi="宋体" w:cs="Times New Roman"/>
                <w:szCs w:val="21"/>
              </w:rPr>
              <w:t>0</w:t>
            </w:r>
            <w:r w:rsidRPr="00605CB5">
              <w:rPr>
                <w:rFonts w:ascii="宋体" w:eastAsia="宋体" w:hAnsi="宋体" w:cs="Times New Roman" w:hint="eastAsia"/>
                <w:szCs w:val="21"/>
              </w:rPr>
              <w:t>分）</w:t>
            </w:r>
          </w:p>
          <w:p w:rsidR="00605CB5" w:rsidRPr="00605CB5" w:rsidRDefault="00605CB5" w:rsidP="00605CB5">
            <w:pPr>
              <w:spacing w:line="300" w:lineRule="auto"/>
              <w:rPr>
                <w:rFonts w:ascii="宋体" w:eastAsia="宋体" w:hAnsi="宋体" w:cs="Times New Roman"/>
                <w:szCs w:val="21"/>
              </w:rPr>
            </w:pPr>
          </w:p>
        </w:tc>
        <w:tc>
          <w:tcPr>
            <w:tcW w:w="1739"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研讨过程及内容完整、正确，表达流畅，认识中肯独到，数据或图示符合实际。</w:t>
            </w:r>
          </w:p>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8</w:t>
            </w:r>
            <w:r w:rsidRPr="00605CB5">
              <w:rPr>
                <w:rFonts w:ascii="宋体" w:eastAsia="宋体" w:hAnsi="宋体" w:cs="Times New Roman"/>
                <w:szCs w:val="21"/>
              </w:rPr>
              <w:t>1</w:t>
            </w:r>
            <w:r w:rsidRPr="00605CB5">
              <w:rPr>
                <w:rFonts w:ascii="宋体" w:eastAsia="宋体" w:hAnsi="宋体" w:cs="Times New Roman" w:hint="eastAsia"/>
                <w:szCs w:val="21"/>
              </w:rPr>
              <w:t>-</w:t>
            </w:r>
            <w:r w:rsidRPr="00605CB5">
              <w:rPr>
                <w:rFonts w:ascii="宋体" w:eastAsia="宋体" w:hAnsi="宋体" w:cs="Times New Roman"/>
                <w:szCs w:val="21"/>
              </w:rPr>
              <w:t>90</w:t>
            </w:r>
            <w:r w:rsidRPr="00605CB5">
              <w:rPr>
                <w:rFonts w:ascii="宋体" w:eastAsia="宋体" w:hAnsi="宋体" w:cs="Times New Roman" w:hint="eastAsia"/>
                <w:szCs w:val="21"/>
              </w:rPr>
              <w:t>分</w:t>
            </w:r>
          </w:p>
        </w:tc>
        <w:tc>
          <w:tcPr>
            <w:tcW w:w="1420"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研讨过程及内容基本完整正确，认识正确，数据或图示基本符合实际。7</w:t>
            </w:r>
            <w:r w:rsidRPr="00605CB5">
              <w:rPr>
                <w:rFonts w:ascii="宋体" w:eastAsia="宋体" w:hAnsi="宋体" w:cs="Times New Roman"/>
                <w:szCs w:val="21"/>
              </w:rPr>
              <w:t>1</w:t>
            </w:r>
            <w:r w:rsidRPr="00605CB5">
              <w:rPr>
                <w:rFonts w:ascii="宋体" w:eastAsia="宋体" w:hAnsi="宋体" w:cs="Times New Roman" w:hint="eastAsia"/>
                <w:szCs w:val="21"/>
              </w:rPr>
              <w:t>-</w:t>
            </w:r>
            <w:r w:rsidRPr="00605CB5">
              <w:rPr>
                <w:rFonts w:ascii="宋体" w:eastAsia="宋体" w:hAnsi="宋体" w:cs="Times New Roman"/>
                <w:szCs w:val="21"/>
              </w:rPr>
              <w:t>80</w:t>
            </w:r>
            <w:r w:rsidRPr="00605CB5">
              <w:rPr>
                <w:rFonts w:ascii="宋体" w:eastAsia="宋体" w:hAnsi="宋体" w:cs="Times New Roman" w:hint="eastAsia"/>
                <w:szCs w:val="21"/>
              </w:rPr>
              <w:t>分</w:t>
            </w:r>
          </w:p>
        </w:tc>
        <w:tc>
          <w:tcPr>
            <w:tcW w:w="1420"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研讨过程及内容有部分缺失，或认识有部分错误，数据或图示有一些错误。</w:t>
            </w:r>
          </w:p>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6</w:t>
            </w:r>
            <w:r w:rsidRPr="00605CB5">
              <w:rPr>
                <w:rFonts w:ascii="宋体" w:eastAsia="宋体" w:hAnsi="宋体" w:cs="Times New Roman"/>
                <w:szCs w:val="21"/>
              </w:rPr>
              <w:t>1</w:t>
            </w:r>
            <w:r w:rsidRPr="00605CB5">
              <w:rPr>
                <w:rFonts w:ascii="宋体" w:eastAsia="宋体" w:hAnsi="宋体" w:cs="Times New Roman" w:hint="eastAsia"/>
                <w:szCs w:val="21"/>
              </w:rPr>
              <w:t>-</w:t>
            </w:r>
            <w:r w:rsidRPr="00605CB5">
              <w:rPr>
                <w:rFonts w:ascii="宋体" w:eastAsia="宋体" w:hAnsi="宋体" w:cs="Times New Roman"/>
                <w:szCs w:val="21"/>
              </w:rPr>
              <w:t>70</w:t>
            </w:r>
            <w:r w:rsidRPr="00605CB5">
              <w:rPr>
                <w:rFonts w:ascii="宋体" w:eastAsia="宋体" w:hAnsi="宋体" w:cs="Times New Roman" w:hint="eastAsia"/>
                <w:szCs w:val="21"/>
              </w:rPr>
              <w:t>分</w:t>
            </w:r>
          </w:p>
        </w:tc>
        <w:tc>
          <w:tcPr>
            <w:tcW w:w="1421" w:type="dxa"/>
            <w:tcBorders>
              <w:bottom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研讨过程或内容有明显缺失，或认识、数据或图示有部分明显错误。</w:t>
            </w:r>
          </w:p>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5</w:t>
            </w:r>
            <w:r w:rsidRPr="00605CB5">
              <w:rPr>
                <w:rFonts w:ascii="宋体" w:eastAsia="宋体" w:hAnsi="宋体" w:cs="Times New Roman"/>
                <w:szCs w:val="21"/>
              </w:rPr>
              <w:t>1</w:t>
            </w:r>
            <w:r w:rsidRPr="00605CB5">
              <w:rPr>
                <w:rFonts w:ascii="宋体" w:eastAsia="宋体" w:hAnsi="宋体" w:cs="Times New Roman" w:hint="eastAsia"/>
                <w:szCs w:val="21"/>
              </w:rPr>
              <w:t>-</w:t>
            </w:r>
            <w:r w:rsidRPr="00605CB5">
              <w:rPr>
                <w:rFonts w:ascii="宋体" w:eastAsia="宋体" w:hAnsi="宋体" w:cs="Times New Roman"/>
                <w:szCs w:val="21"/>
              </w:rPr>
              <w:t>60</w:t>
            </w:r>
            <w:r w:rsidRPr="00605CB5">
              <w:rPr>
                <w:rFonts w:ascii="宋体" w:eastAsia="宋体" w:hAnsi="宋体" w:cs="Times New Roman" w:hint="eastAsia"/>
                <w:szCs w:val="21"/>
              </w:rPr>
              <w:t>分</w:t>
            </w:r>
          </w:p>
        </w:tc>
        <w:tc>
          <w:tcPr>
            <w:tcW w:w="1421" w:type="dxa"/>
            <w:tcBorders>
              <w:bottom w:val="single" w:sz="4" w:space="0" w:color="auto"/>
              <w:right w:val="single" w:sz="4" w:space="0" w:color="auto"/>
            </w:tcBorders>
          </w:tcPr>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hint="eastAsia"/>
                <w:szCs w:val="21"/>
              </w:rPr>
              <w:t>研讨过程或内容大幅缺失，或认识、数据、图示缺失，评价不符合实际等。</w:t>
            </w:r>
          </w:p>
          <w:p w:rsidR="00605CB5" w:rsidRPr="00605CB5" w:rsidRDefault="00605CB5" w:rsidP="00605CB5">
            <w:pPr>
              <w:spacing w:line="300" w:lineRule="auto"/>
              <w:rPr>
                <w:rFonts w:ascii="宋体" w:eastAsia="宋体" w:hAnsi="宋体" w:cs="Times New Roman"/>
                <w:szCs w:val="21"/>
              </w:rPr>
            </w:pPr>
            <w:r w:rsidRPr="00605CB5">
              <w:rPr>
                <w:rFonts w:ascii="宋体" w:eastAsia="宋体" w:hAnsi="宋体" w:cs="Times New Roman"/>
                <w:szCs w:val="21"/>
              </w:rPr>
              <w:t>50</w:t>
            </w:r>
            <w:r w:rsidRPr="00605CB5">
              <w:rPr>
                <w:rFonts w:ascii="宋体" w:eastAsia="宋体" w:hAnsi="宋体" w:cs="Times New Roman" w:hint="eastAsia"/>
                <w:szCs w:val="21"/>
              </w:rPr>
              <w:t>分及以下</w:t>
            </w:r>
          </w:p>
        </w:tc>
      </w:tr>
    </w:tbl>
    <w:p w:rsidR="00812933" w:rsidRDefault="00812933">
      <w:pPr>
        <w:widowControl/>
        <w:jc w:val="left"/>
        <w:rPr>
          <w:rFonts w:ascii="宋体" w:eastAsia="宋体" w:hAnsi="宋体"/>
          <w:sz w:val="24"/>
          <w:szCs w:val="24"/>
        </w:rPr>
      </w:pPr>
    </w:p>
    <w:p w:rsidR="0049295F" w:rsidRDefault="0049295F">
      <w:pPr>
        <w:widowControl/>
        <w:jc w:val="left"/>
        <w:rPr>
          <w:rFonts w:ascii="宋体" w:eastAsia="宋体" w:hAnsi="宋体"/>
          <w:sz w:val="24"/>
          <w:szCs w:val="24"/>
        </w:rPr>
      </w:pPr>
    </w:p>
    <w:p w:rsidR="0049295F" w:rsidRDefault="0049295F">
      <w:pPr>
        <w:widowControl/>
        <w:jc w:val="left"/>
        <w:rPr>
          <w:rFonts w:ascii="宋体" w:eastAsia="宋体" w:hAnsi="宋体"/>
          <w:sz w:val="24"/>
          <w:szCs w:val="24"/>
        </w:rPr>
      </w:pPr>
    </w:p>
    <w:p w:rsidR="00812933" w:rsidRDefault="00B21FE8">
      <w:pPr>
        <w:widowControl/>
        <w:jc w:val="left"/>
        <w:rPr>
          <w:rFonts w:ascii="宋体" w:eastAsia="宋体" w:hAnsi="宋体"/>
          <w:sz w:val="24"/>
          <w:szCs w:val="24"/>
        </w:rPr>
      </w:pPr>
      <w:r w:rsidRPr="00B21FE8">
        <w:rPr>
          <w:rFonts w:ascii="宋体" w:eastAsia="宋体" w:hAnsi="宋体" w:hint="eastAsia"/>
          <w:sz w:val="24"/>
          <w:szCs w:val="24"/>
        </w:rPr>
        <w:t>（</w:t>
      </w:r>
      <w:r>
        <w:rPr>
          <w:rFonts w:ascii="宋体" w:eastAsia="宋体" w:hAnsi="宋体" w:hint="eastAsia"/>
          <w:sz w:val="24"/>
          <w:szCs w:val="24"/>
        </w:rPr>
        <w:t>B</w:t>
      </w:r>
      <w:r w:rsidRPr="00B21FE8">
        <w:rPr>
          <w:rFonts w:ascii="宋体" w:eastAsia="宋体" w:hAnsi="宋体" w:hint="eastAsia"/>
          <w:sz w:val="24"/>
          <w:szCs w:val="24"/>
        </w:rPr>
        <w:t>）期末大作业评分标准：满分100分，其中作业态度占30%，作业内容占70%。</w:t>
      </w:r>
    </w:p>
    <w:p w:rsidR="00812933" w:rsidRDefault="00812933">
      <w:pPr>
        <w:widowControl/>
        <w:jc w:val="left"/>
        <w:rPr>
          <w:rFonts w:ascii="宋体" w:eastAsia="宋体" w:hAnsi="宋体"/>
          <w:sz w:val="24"/>
          <w:szCs w:val="24"/>
        </w:rPr>
      </w:pPr>
    </w:p>
    <w:p w:rsidR="00B21FE8" w:rsidRDefault="00B21FE8">
      <w:pPr>
        <w:widowControl/>
        <w:jc w:val="left"/>
        <w:rPr>
          <w:rFonts w:ascii="宋体" w:eastAsia="宋体" w:hAnsi="宋体" w:cs="Times New Roman"/>
          <w:sz w:val="24"/>
          <w:szCs w:val="24"/>
        </w:rPr>
      </w:pPr>
      <w:r>
        <w:rPr>
          <w:rFonts w:ascii="宋体" w:eastAsia="宋体" w:hAnsi="宋体" w:cs="Times New Roman"/>
          <w:sz w:val="24"/>
          <w:szCs w:val="24"/>
        </w:rPr>
        <w:br w:type="page"/>
      </w:r>
    </w:p>
    <w:tbl>
      <w:tblPr>
        <w:tblStyle w:val="3"/>
        <w:tblW w:w="5000" w:type="pct"/>
        <w:tblBorders>
          <w:top w:val="single" w:sz="12" w:space="0" w:color="auto"/>
          <w:left w:val="single" w:sz="12" w:space="0" w:color="auto"/>
          <w:bottom w:val="single" w:sz="12" w:space="0" w:color="auto"/>
          <w:right w:val="single" w:sz="12" w:space="0" w:color="auto"/>
        </w:tblBorders>
        <w:tblLook w:val="04A0"/>
      </w:tblPr>
      <w:tblGrid>
        <w:gridCol w:w="655"/>
        <w:gridCol w:w="1574"/>
        <w:gridCol w:w="1574"/>
        <w:gridCol w:w="1573"/>
        <w:gridCol w:w="1573"/>
        <w:gridCol w:w="1573"/>
      </w:tblGrid>
      <w:tr w:rsidR="00951EAD" w:rsidRPr="00812933" w:rsidTr="004E5CC7">
        <w:tc>
          <w:tcPr>
            <w:tcW w:w="384" w:type="pct"/>
            <w:tcBorders>
              <w:top w:val="single" w:sz="4" w:space="0" w:color="auto"/>
              <w:left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lastRenderedPageBreak/>
              <w:t>项目</w:t>
            </w:r>
          </w:p>
        </w:tc>
        <w:tc>
          <w:tcPr>
            <w:tcW w:w="923" w:type="pct"/>
            <w:tcBorders>
              <w:top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优</w:t>
            </w:r>
          </w:p>
        </w:tc>
        <w:tc>
          <w:tcPr>
            <w:tcW w:w="923" w:type="pct"/>
            <w:tcBorders>
              <w:top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良</w:t>
            </w:r>
          </w:p>
        </w:tc>
        <w:tc>
          <w:tcPr>
            <w:tcW w:w="923" w:type="pct"/>
            <w:tcBorders>
              <w:top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中</w:t>
            </w:r>
          </w:p>
        </w:tc>
        <w:tc>
          <w:tcPr>
            <w:tcW w:w="923" w:type="pct"/>
            <w:tcBorders>
              <w:top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及格</w:t>
            </w:r>
          </w:p>
        </w:tc>
        <w:tc>
          <w:tcPr>
            <w:tcW w:w="923" w:type="pct"/>
            <w:tcBorders>
              <w:top w:val="single" w:sz="4" w:space="0" w:color="auto"/>
              <w:right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不及格</w:t>
            </w:r>
          </w:p>
        </w:tc>
      </w:tr>
      <w:tr w:rsidR="00951EAD" w:rsidRPr="00812933" w:rsidTr="004E5CC7">
        <w:tc>
          <w:tcPr>
            <w:tcW w:w="384" w:type="pct"/>
            <w:tcBorders>
              <w:left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作业格式</w:t>
            </w:r>
          </w:p>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szCs w:val="21"/>
              </w:rPr>
              <w:t>（</w:t>
            </w:r>
            <w:r w:rsidRPr="00812933">
              <w:rPr>
                <w:rFonts w:ascii="宋体" w:eastAsia="宋体" w:hAnsi="宋体" w:cs="Times New Roman" w:hint="eastAsia"/>
                <w:szCs w:val="21"/>
              </w:rPr>
              <w:t>3</w:t>
            </w:r>
            <w:r w:rsidRPr="00812933">
              <w:rPr>
                <w:rFonts w:ascii="宋体" w:eastAsia="宋体" w:hAnsi="宋体" w:cs="Times New Roman"/>
                <w:szCs w:val="21"/>
              </w:rPr>
              <w:t>0分）</w:t>
            </w:r>
          </w:p>
        </w:tc>
        <w:tc>
          <w:tcPr>
            <w:tcW w:w="923" w:type="pct"/>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书写工整、排版格式严谨规范。</w:t>
            </w:r>
          </w:p>
          <w:p w:rsidR="00812933" w:rsidRPr="00812933" w:rsidRDefault="00812933" w:rsidP="00812933">
            <w:pPr>
              <w:spacing w:line="300" w:lineRule="auto"/>
              <w:rPr>
                <w:rFonts w:ascii="宋体" w:eastAsia="宋体" w:hAnsi="宋体" w:cs="Times New Roman"/>
                <w:szCs w:val="21"/>
              </w:rPr>
            </w:pPr>
          </w:p>
        </w:tc>
        <w:tc>
          <w:tcPr>
            <w:tcW w:w="923" w:type="pct"/>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书写较工整、排版格式有个别问题。</w:t>
            </w:r>
          </w:p>
        </w:tc>
        <w:tc>
          <w:tcPr>
            <w:tcW w:w="923" w:type="pct"/>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书写基本工整、排版格式少许问题。</w:t>
            </w:r>
          </w:p>
        </w:tc>
        <w:tc>
          <w:tcPr>
            <w:tcW w:w="923" w:type="pct"/>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书写有些潦草、排版格式有一些问题，基本合格。</w:t>
            </w:r>
          </w:p>
        </w:tc>
        <w:tc>
          <w:tcPr>
            <w:tcW w:w="923" w:type="pct"/>
            <w:tcBorders>
              <w:right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书写潦草、排版格式混乱、颠三倒四</w:t>
            </w:r>
            <w:bookmarkStart w:id="0" w:name="_GoBack"/>
            <w:bookmarkEnd w:id="0"/>
            <w:r w:rsidRPr="00812933">
              <w:rPr>
                <w:rFonts w:ascii="宋体" w:eastAsia="宋体" w:hAnsi="宋体" w:cs="Times New Roman" w:hint="eastAsia"/>
                <w:szCs w:val="21"/>
              </w:rPr>
              <w:t>。</w:t>
            </w:r>
          </w:p>
        </w:tc>
      </w:tr>
      <w:tr w:rsidR="00951EAD" w:rsidRPr="00812933" w:rsidTr="004E5CC7">
        <w:tc>
          <w:tcPr>
            <w:tcW w:w="384" w:type="pct"/>
            <w:tcBorders>
              <w:left w:val="single" w:sz="4" w:space="0" w:color="auto"/>
              <w:bottom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szCs w:val="21"/>
              </w:rPr>
              <w:t>作业内容</w:t>
            </w:r>
          </w:p>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szCs w:val="21"/>
              </w:rPr>
              <w:t>（70分）</w:t>
            </w:r>
          </w:p>
        </w:tc>
        <w:tc>
          <w:tcPr>
            <w:tcW w:w="923" w:type="pct"/>
            <w:tcBorders>
              <w:bottom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内容选取符合作业要求，分析内容完整。论述条理清晰，有大量独立见解，并且所阐述的见解逻辑性强。对实例进行分析时，充分将理论应用到实际分析中，分析结论逻辑合理，条理清楚，并且具有研讨深度。</w:t>
            </w:r>
          </w:p>
        </w:tc>
        <w:tc>
          <w:tcPr>
            <w:tcW w:w="923" w:type="pct"/>
            <w:tcBorders>
              <w:bottom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内容选取符合作业要求。分析内容较完整。论述条理较清晰，有部分独立见解，有一定逻辑性。对实例进行分析时，较好地将理论应用到实际分析中，分析结论逻辑合理，条理清楚，但是研讨深度不足。</w:t>
            </w:r>
          </w:p>
        </w:tc>
        <w:tc>
          <w:tcPr>
            <w:tcW w:w="923" w:type="pct"/>
            <w:tcBorders>
              <w:bottom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内容选取符合作业要求。分析内容较完整，但有遗漏。论述条理基本清晰，但抄写理论部分篇幅较多。对实例进行分析时，能将理论应用到实际分析中，分析结论逻辑较合理，条理基本清楚，但缺乏研讨深度。</w:t>
            </w:r>
          </w:p>
        </w:tc>
        <w:tc>
          <w:tcPr>
            <w:tcW w:w="923" w:type="pct"/>
            <w:tcBorders>
              <w:bottom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内容选取符合作业要求。分析内容基本完整，但部分具有重要意义的理论与实际未被论及。论述条理基本清晰，文章缺乏独立见解，基本以抄写原有理论为主。对实例进行分析时，理论与实际分析联系并不紧密，分析结论逻辑基本合理，条理基本清楚。</w:t>
            </w:r>
          </w:p>
        </w:tc>
        <w:tc>
          <w:tcPr>
            <w:tcW w:w="923" w:type="pct"/>
            <w:tcBorders>
              <w:bottom w:val="single" w:sz="4" w:space="0" w:color="auto"/>
              <w:right w:val="single" w:sz="4" w:space="0" w:color="auto"/>
            </w:tcBorders>
          </w:tcPr>
          <w:p w:rsidR="00812933" w:rsidRPr="00812933" w:rsidRDefault="00812933" w:rsidP="00812933">
            <w:pPr>
              <w:spacing w:line="300" w:lineRule="auto"/>
              <w:rPr>
                <w:rFonts w:ascii="宋体" w:eastAsia="宋体" w:hAnsi="宋体" w:cs="Times New Roman"/>
                <w:szCs w:val="21"/>
              </w:rPr>
            </w:pPr>
            <w:r w:rsidRPr="00812933">
              <w:rPr>
                <w:rFonts w:ascii="宋体" w:eastAsia="宋体" w:hAnsi="宋体" w:cs="Times New Roman" w:hint="eastAsia"/>
                <w:szCs w:val="21"/>
              </w:rPr>
              <w:t>内容选取不符合作业要求。阐述内容不完整，主要部分缺失。论述条理不清，没有自己见解。对实例进行分析时，理论与实际分析脱离。过程、论述遗漏多，表述错误很多，条理不清、逻辑混乱。</w:t>
            </w:r>
          </w:p>
        </w:tc>
      </w:tr>
    </w:tbl>
    <w:p w:rsidR="00B21FE8" w:rsidRPr="00812933" w:rsidRDefault="00B21FE8" w:rsidP="00B21FE8">
      <w:pPr>
        <w:spacing w:line="300" w:lineRule="auto"/>
        <w:rPr>
          <w:rFonts w:ascii="宋体" w:eastAsia="宋体" w:hAnsi="宋体" w:cs="Times New Roman"/>
          <w:sz w:val="24"/>
          <w:szCs w:val="24"/>
        </w:rPr>
      </w:pPr>
    </w:p>
    <w:p w:rsidR="006D611F" w:rsidRPr="006D611F" w:rsidRDefault="006D611F" w:rsidP="004E72CB">
      <w:pPr>
        <w:widowControl/>
        <w:spacing w:beforeLines="50" w:afterLines="100"/>
        <w:jc w:val="left"/>
        <w:rPr>
          <w:rFonts w:ascii="黑体" w:eastAsia="黑体" w:hAnsi="黑体"/>
          <w:b/>
          <w:sz w:val="28"/>
          <w:szCs w:val="28"/>
        </w:rPr>
      </w:pPr>
      <w:r w:rsidRPr="006D611F">
        <w:rPr>
          <w:rFonts w:ascii="黑体" w:eastAsia="黑体" w:hAnsi="黑体" w:hint="eastAsia"/>
          <w:b/>
          <w:sz w:val="28"/>
          <w:szCs w:val="28"/>
        </w:rPr>
        <w:t>九、 大纲说明</w:t>
      </w:r>
    </w:p>
    <w:p w:rsidR="006D611F" w:rsidRPr="006D611F" w:rsidRDefault="006D611F" w:rsidP="006D611F">
      <w:pPr>
        <w:pStyle w:val="a8"/>
        <w:numPr>
          <w:ilvl w:val="0"/>
          <w:numId w:val="10"/>
        </w:numPr>
        <w:spacing w:line="300" w:lineRule="auto"/>
        <w:ind w:firstLineChars="0"/>
        <w:rPr>
          <w:rFonts w:ascii="宋体" w:eastAsia="宋体" w:hAnsi="宋体"/>
          <w:sz w:val="24"/>
          <w:szCs w:val="24"/>
        </w:rPr>
      </w:pPr>
      <w:r w:rsidRPr="006D611F">
        <w:rPr>
          <w:rFonts w:ascii="宋体" w:eastAsia="宋体" w:hAnsi="宋体" w:hint="eastAsia"/>
          <w:sz w:val="24"/>
          <w:szCs w:val="24"/>
        </w:rPr>
        <w:t>采用多媒体教学手段，建议采用研讨、实践、讲授、练习相结合，多种教学手段综合运用。</w:t>
      </w:r>
    </w:p>
    <w:p w:rsidR="006D611F" w:rsidRPr="006D611F" w:rsidRDefault="006D611F" w:rsidP="006D611F">
      <w:pPr>
        <w:pStyle w:val="a8"/>
        <w:numPr>
          <w:ilvl w:val="0"/>
          <w:numId w:val="10"/>
        </w:numPr>
        <w:spacing w:line="300" w:lineRule="auto"/>
        <w:ind w:firstLineChars="0"/>
        <w:rPr>
          <w:rFonts w:ascii="宋体" w:eastAsia="宋体" w:hAnsi="宋体"/>
          <w:sz w:val="24"/>
          <w:szCs w:val="24"/>
        </w:rPr>
      </w:pPr>
      <w:r w:rsidRPr="006D611F">
        <w:rPr>
          <w:rFonts w:ascii="宋体" w:eastAsia="宋体" w:hAnsi="宋体" w:hint="eastAsia"/>
          <w:sz w:val="24"/>
          <w:szCs w:val="24"/>
        </w:rPr>
        <w:t>课后学生需自行完成章后习题，以加深学生对所学内容的理解和掌握。</w:t>
      </w:r>
    </w:p>
    <w:p w:rsidR="006D611F" w:rsidRDefault="006D611F" w:rsidP="006D611F">
      <w:pPr>
        <w:spacing w:line="300" w:lineRule="auto"/>
        <w:rPr>
          <w:rFonts w:ascii="黑体" w:eastAsia="黑体" w:hAnsi="黑体"/>
          <w:sz w:val="24"/>
          <w:szCs w:val="24"/>
        </w:rPr>
      </w:pPr>
    </w:p>
    <w:p w:rsidR="006D611F" w:rsidRDefault="006D611F" w:rsidP="006D611F">
      <w:pPr>
        <w:spacing w:line="300" w:lineRule="auto"/>
        <w:rPr>
          <w:rFonts w:ascii="黑体" w:eastAsia="黑体" w:hAnsi="黑体"/>
          <w:sz w:val="24"/>
          <w:szCs w:val="24"/>
        </w:rPr>
      </w:pPr>
    </w:p>
    <w:p w:rsidR="006D611F" w:rsidRDefault="006D611F" w:rsidP="006D611F">
      <w:pPr>
        <w:spacing w:line="300" w:lineRule="auto"/>
        <w:rPr>
          <w:rFonts w:ascii="黑体" w:eastAsia="黑体" w:hAnsi="黑体"/>
          <w:sz w:val="24"/>
          <w:szCs w:val="24"/>
        </w:rPr>
      </w:pPr>
      <w:r>
        <w:rPr>
          <w:rFonts w:ascii="黑体" w:eastAsia="黑体" w:hAnsi="黑体" w:hint="eastAsia"/>
          <w:sz w:val="24"/>
          <w:szCs w:val="24"/>
        </w:rPr>
        <w:t>制定人：</w:t>
      </w:r>
      <w:r w:rsidRPr="006D611F">
        <w:rPr>
          <w:rFonts w:ascii="宋体" w:eastAsia="宋体" w:hAnsi="宋体" w:hint="eastAsia"/>
          <w:sz w:val="24"/>
          <w:szCs w:val="24"/>
        </w:rPr>
        <w:t>陈丽君</w:t>
      </w:r>
      <w:r w:rsidR="00F066FB">
        <w:rPr>
          <w:rFonts w:ascii="宋体" w:eastAsia="宋体" w:hAnsi="宋体" w:hint="eastAsia"/>
          <w:sz w:val="24"/>
          <w:szCs w:val="24"/>
        </w:rPr>
        <w:t xml:space="preserve">         </w:t>
      </w:r>
      <w:r>
        <w:rPr>
          <w:rFonts w:ascii="黑体" w:eastAsia="黑体" w:hAnsi="黑体" w:hint="eastAsia"/>
          <w:sz w:val="24"/>
          <w:szCs w:val="24"/>
        </w:rPr>
        <w:t>审定人：               批准人：</w:t>
      </w:r>
    </w:p>
    <w:p w:rsidR="006D611F" w:rsidRPr="006D611F" w:rsidRDefault="006D611F" w:rsidP="00B03909">
      <w:pPr>
        <w:widowControl/>
        <w:jc w:val="left"/>
        <w:rPr>
          <w:rFonts w:ascii="宋体" w:eastAsia="宋体" w:hAnsi="宋体"/>
        </w:rPr>
      </w:pPr>
    </w:p>
    <w:sectPr w:rsidR="006D611F" w:rsidRPr="006D611F" w:rsidSect="00677C1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4F4" w:rsidRDefault="00AE04F4" w:rsidP="00AA630A">
      <w:r>
        <w:separator/>
      </w:r>
    </w:p>
  </w:endnote>
  <w:endnote w:type="continuationSeparator" w:id="1">
    <w:p w:rsidR="00AE04F4" w:rsidRDefault="00AE04F4"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3982047"/>
      <w:docPartObj>
        <w:docPartGallery w:val="Page Numbers (Bottom of Page)"/>
        <w:docPartUnique/>
      </w:docPartObj>
    </w:sdtPr>
    <w:sdtContent>
      <w:p w:rsidR="00990B03" w:rsidRDefault="00090114" w:rsidP="00605CB5">
        <w:pPr>
          <w:pStyle w:val="a5"/>
          <w:jc w:val="center"/>
        </w:pPr>
        <w:r>
          <w:fldChar w:fldCharType="begin"/>
        </w:r>
        <w:r w:rsidR="00990B03">
          <w:instrText>PAGE   \* MERGEFORMAT</w:instrText>
        </w:r>
        <w:r>
          <w:fldChar w:fldCharType="separate"/>
        </w:r>
        <w:r w:rsidR="004E72CB" w:rsidRPr="004E72CB">
          <w:rPr>
            <w:noProof/>
            <w:lang w:val="zh-CN"/>
          </w:rPr>
          <w:t>12</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4F4" w:rsidRDefault="00AE04F4" w:rsidP="00AA630A">
      <w:r>
        <w:separator/>
      </w:r>
    </w:p>
  </w:footnote>
  <w:footnote w:type="continuationSeparator" w:id="1">
    <w:p w:rsidR="00AE04F4" w:rsidRDefault="00AE04F4"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35FD0"/>
    <w:multiLevelType w:val="hybridMultilevel"/>
    <w:tmpl w:val="A5CC1544"/>
    <w:lvl w:ilvl="0" w:tplc="BAD64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EB7011F"/>
    <w:multiLevelType w:val="hybridMultilevel"/>
    <w:tmpl w:val="F216E860"/>
    <w:lvl w:ilvl="0" w:tplc="FBC8B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BEA6391"/>
    <w:multiLevelType w:val="hybridMultilevel"/>
    <w:tmpl w:val="66A66350"/>
    <w:lvl w:ilvl="0" w:tplc="010C97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D6D66FE"/>
    <w:multiLevelType w:val="hybridMultilevel"/>
    <w:tmpl w:val="28EC6F52"/>
    <w:lvl w:ilvl="0" w:tplc="A6FC925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867A26"/>
    <w:multiLevelType w:val="hybridMultilevel"/>
    <w:tmpl w:val="E0AA538C"/>
    <w:lvl w:ilvl="0" w:tplc="A2A2C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6">
    <w:nsid w:val="3C596964"/>
    <w:multiLevelType w:val="hybridMultilevel"/>
    <w:tmpl w:val="2FF427BA"/>
    <w:lvl w:ilvl="0" w:tplc="A878A430">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E64785D"/>
    <w:multiLevelType w:val="hybridMultilevel"/>
    <w:tmpl w:val="6A3026E2"/>
    <w:lvl w:ilvl="0" w:tplc="7520BC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8A30422"/>
    <w:multiLevelType w:val="hybridMultilevel"/>
    <w:tmpl w:val="F15E2226"/>
    <w:lvl w:ilvl="0" w:tplc="57DE3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AFF0E8F"/>
    <w:multiLevelType w:val="hybridMultilevel"/>
    <w:tmpl w:val="26B8C0BC"/>
    <w:lvl w:ilvl="0" w:tplc="69881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A9370F"/>
    <w:multiLevelType w:val="hybridMultilevel"/>
    <w:tmpl w:val="827676A0"/>
    <w:lvl w:ilvl="0" w:tplc="FA90E9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CC73E83"/>
    <w:multiLevelType w:val="hybridMultilevel"/>
    <w:tmpl w:val="0FD2540A"/>
    <w:lvl w:ilvl="0" w:tplc="216464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D0326F2"/>
    <w:multiLevelType w:val="hybridMultilevel"/>
    <w:tmpl w:val="1D32781E"/>
    <w:lvl w:ilvl="0" w:tplc="E6108956">
      <w:start w:val="3"/>
      <w:numFmt w:val="japaneseCounting"/>
      <w:lvlText w:val="（%1）"/>
      <w:lvlJc w:val="left"/>
      <w:pPr>
        <w:ind w:left="1225" w:hanging="743"/>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5"/>
  </w:num>
  <w:num w:numId="2">
    <w:abstractNumId w:val="10"/>
  </w:num>
  <w:num w:numId="3">
    <w:abstractNumId w:val="1"/>
  </w:num>
  <w:num w:numId="4">
    <w:abstractNumId w:val="8"/>
  </w:num>
  <w:num w:numId="5">
    <w:abstractNumId w:val="2"/>
  </w:num>
  <w:num w:numId="6">
    <w:abstractNumId w:val="9"/>
  </w:num>
  <w:num w:numId="7">
    <w:abstractNumId w:val="6"/>
  </w:num>
  <w:num w:numId="8">
    <w:abstractNumId w:val="11"/>
  </w:num>
  <w:num w:numId="9">
    <w:abstractNumId w:val="3"/>
  </w:num>
  <w:num w:numId="10">
    <w:abstractNumId w:val="4"/>
  </w:num>
  <w:num w:numId="11">
    <w:abstractNumId w:val="0"/>
  </w:num>
  <w:num w:numId="12">
    <w:abstractNumId w:val="7"/>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163CF"/>
    <w:rsid w:val="00022CBB"/>
    <w:rsid w:val="000278CA"/>
    <w:rsid w:val="00073EF8"/>
    <w:rsid w:val="0007426C"/>
    <w:rsid w:val="00077A5F"/>
    <w:rsid w:val="000823F4"/>
    <w:rsid w:val="00090114"/>
    <w:rsid w:val="000F054A"/>
    <w:rsid w:val="00126156"/>
    <w:rsid w:val="00133D54"/>
    <w:rsid w:val="001506A1"/>
    <w:rsid w:val="0015604B"/>
    <w:rsid w:val="00166123"/>
    <w:rsid w:val="001676F3"/>
    <w:rsid w:val="001873DD"/>
    <w:rsid w:val="001A2BB8"/>
    <w:rsid w:val="001B64C1"/>
    <w:rsid w:val="001C2F19"/>
    <w:rsid w:val="001E5724"/>
    <w:rsid w:val="00200C36"/>
    <w:rsid w:val="002337BB"/>
    <w:rsid w:val="00242673"/>
    <w:rsid w:val="00277D4A"/>
    <w:rsid w:val="00285327"/>
    <w:rsid w:val="002A7568"/>
    <w:rsid w:val="002E7A6B"/>
    <w:rsid w:val="00313A87"/>
    <w:rsid w:val="00322986"/>
    <w:rsid w:val="0034254B"/>
    <w:rsid w:val="00347935"/>
    <w:rsid w:val="00361B29"/>
    <w:rsid w:val="003657E9"/>
    <w:rsid w:val="00375F0F"/>
    <w:rsid w:val="00383A7B"/>
    <w:rsid w:val="0038665C"/>
    <w:rsid w:val="003A6CFB"/>
    <w:rsid w:val="003B2D36"/>
    <w:rsid w:val="003C7CBA"/>
    <w:rsid w:val="003D1F3E"/>
    <w:rsid w:val="003E70F9"/>
    <w:rsid w:val="00401C35"/>
    <w:rsid w:val="004070CF"/>
    <w:rsid w:val="00442348"/>
    <w:rsid w:val="0049295F"/>
    <w:rsid w:val="004A6697"/>
    <w:rsid w:val="004C21BD"/>
    <w:rsid w:val="004E5CC7"/>
    <w:rsid w:val="004E72CB"/>
    <w:rsid w:val="00507F0D"/>
    <w:rsid w:val="00536ED2"/>
    <w:rsid w:val="00560806"/>
    <w:rsid w:val="00597C27"/>
    <w:rsid w:val="005A0378"/>
    <w:rsid w:val="005A5EFC"/>
    <w:rsid w:val="005C0240"/>
    <w:rsid w:val="005D1F12"/>
    <w:rsid w:val="005E0D3E"/>
    <w:rsid w:val="00605CB5"/>
    <w:rsid w:val="00605D4B"/>
    <w:rsid w:val="00612474"/>
    <w:rsid w:val="006418B2"/>
    <w:rsid w:val="006507BD"/>
    <w:rsid w:val="00665621"/>
    <w:rsid w:val="00677C11"/>
    <w:rsid w:val="006973A8"/>
    <w:rsid w:val="006A6F56"/>
    <w:rsid w:val="006B2596"/>
    <w:rsid w:val="006C630D"/>
    <w:rsid w:val="006D611F"/>
    <w:rsid w:val="006E4F82"/>
    <w:rsid w:val="006F64C9"/>
    <w:rsid w:val="007178F5"/>
    <w:rsid w:val="00722909"/>
    <w:rsid w:val="007431B2"/>
    <w:rsid w:val="00755933"/>
    <w:rsid w:val="00761A9A"/>
    <w:rsid w:val="007639A2"/>
    <w:rsid w:val="00777680"/>
    <w:rsid w:val="00787B0A"/>
    <w:rsid w:val="007C379D"/>
    <w:rsid w:val="007C421E"/>
    <w:rsid w:val="007C62ED"/>
    <w:rsid w:val="007D4F57"/>
    <w:rsid w:val="007E39E3"/>
    <w:rsid w:val="008128AD"/>
    <w:rsid w:val="00812933"/>
    <w:rsid w:val="00815ACD"/>
    <w:rsid w:val="008331CE"/>
    <w:rsid w:val="00840BDF"/>
    <w:rsid w:val="008560E2"/>
    <w:rsid w:val="008574A0"/>
    <w:rsid w:val="00886EBF"/>
    <w:rsid w:val="00887EC7"/>
    <w:rsid w:val="008A4265"/>
    <w:rsid w:val="008D5E48"/>
    <w:rsid w:val="008D6544"/>
    <w:rsid w:val="008E65B6"/>
    <w:rsid w:val="008F0387"/>
    <w:rsid w:val="00912B7D"/>
    <w:rsid w:val="009153F0"/>
    <w:rsid w:val="00916220"/>
    <w:rsid w:val="00950912"/>
    <w:rsid w:val="00951EAD"/>
    <w:rsid w:val="0098629A"/>
    <w:rsid w:val="00990B03"/>
    <w:rsid w:val="009D29E6"/>
    <w:rsid w:val="009D5B3D"/>
    <w:rsid w:val="009E2ABF"/>
    <w:rsid w:val="00A03BBD"/>
    <w:rsid w:val="00A11D0D"/>
    <w:rsid w:val="00A230E8"/>
    <w:rsid w:val="00A330C4"/>
    <w:rsid w:val="00A61EFD"/>
    <w:rsid w:val="00A62271"/>
    <w:rsid w:val="00A64529"/>
    <w:rsid w:val="00A80ABC"/>
    <w:rsid w:val="00A82CCC"/>
    <w:rsid w:val="00A876C0"/>
    <w:rsid w:val="00A94251"/>
    <w:rsid w:val="00AA4570"/>
    <w:rsid w:val="00AA5A01"/>
    <w:rsid w:val="00AA630A"/>
    <w:rsid w:val="00AE04F4"/>
    <w:rsid w:val="00AE3D1A"/>
    <w:rsid w:val="00AF3798"/>
    <w:rsid w:val="00B03909"/>
    <w:rsid w:val="00B10060"/>
    <w:rsid w:val="00B17295"/>
    <w:rsid w:val="00B21FE8"/>
    <w:rsid w:val="00B2597F"/>
    <w:rsid w:val="00B40ECD"/>
    <w:rsid w:val="00B4677F"/>
    <w:rsid w:val="00B60E3E"/>
    <w:rsid w:val="00B64989"/>
    <w:rsid w:val="00B65105"/>
    <w:rsid w:val="00BA23F0"/>
    <w:rsid w:val="00BB3A99"/>
    <w:rsid w:val="00BC131E"/>
    <w:rsid w:val="00BE17B7"/>
    <w:rsid w:val="00C00798"/>
    <w:rsid w:val="00C030D0"/>
    <w:rsid w:val="00C2225A"/>
    <w:rsid w:val="00C343F5"/>
    <w:rsid w:val="00C5116F"/>
    <w:rsid w:val="00C54636"/>
    <w:rsid w:val="00C81164"/>
    <w:rsid w:val="00CA4A77"/>
    <w:rsid w:val="00CA53B2"/>
    <w:rsid w:val="00D00E11"/>
    <w:rsid w:val="00D02F99"/>
    <w:rsid w:val="00D11F27"/>
    <w:rsid w:val="00D13271"/>
    <w:rsid w:val="00D14471"/>
    <w:rsid w:val="00D31411"/>
    <w:rsid w:val="00D417A1"/>
    <w:rsid w:val="00D504B7"/>
    <w:rsid w:val="00D57EB1"/>
    <w:rsid w:val="00D715F7"/>
    <w:rsid w:val="00DA0B44"/>
    <w:rsid w:val="00DD7B5F"/>
    <w:rsid w:val="00DE7849"/>
    <w:rsid w:val="00E03AD5"/>
    <w:rsid w:val="00E05E8B"/>
    <w:rsid w:val="00E3427A"/>
    <w:rsid w:val="00E366AB"/>
    <w:rsid w:val="00E41715"/>
    <w:rsid w:val="00E64A6A"/>
    <w:rsid w:val="00E76E34"/>
    <w:rsid w:val="00E86FA6"/>
    <w:rsid w:val="00EA0117"/>
    <w:rsid w:val="00EA6C07"/>
    <w:rsid w:val="00EC23C4"/>
    <w:rsid w:val="00ED7F81"/>
    <w:rsid w:val="00EE73D1"/>
    <w:rsid w:val="00EF0794"/>
    <w:rsid w:val="00F066FB"/>
    <w:rsid w:val="00F54A07"/>
    <w:rsid w:val="00F56396"/>
    <w:rsid w:val="00FA0E2E"/>
    <w:rsid w:val="00FB77A1"/>
    <w:rsid w:val="00FC24B5"/>
    <w:rsid w:val="00FE176D"/>
    <w:rsid w:val="00FF6D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7C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5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560806"/>
    <w:pPr>
      <w:ind w:firstLineChars="200" w:firstLine="420"/>
    </w:pPr>
  </w:style>
  <w:style w:type="table" w:customStyle="1" w:styleId="1">
    <w:name w:val="网格型1"/>
    <w:basedOn w:val="a1"/>
    <w:next w:val="a6"/>
    <w:uiPriority w:val="59"/>
    <w:rsid w:val="00605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next w:val="a6"/>
    <w:uiPriority w:val="59"/>
    <w:rsid w:val="006124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网格型3"/>
    <w:basedOn w:val="a1"/>
    <w:next w:val="a6"/>
    <w:uiPriority w:val="59"/>
    <w:rsid w:val="008129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6886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835</TotalTime>
  <Pages>12</Pages>
  <Words>1194</Words>
  <Characters>6807</Characters>
  <Application>Microsoft Office Word</Application>
  <DocSecurity>0</DocSecurity>
  <Lines>56</Lines>
  <Paragraphs>15</Paragraphs>
  <ScaleCrop>false</ScaleCrop>
  <Company>P R C</Company>
  <LinksUpToDate>false</LinksUpToDate>
  <CharactersWithSpaces>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194</cp:revision>
  <cp:lastPrinted>2020-12-24T07:17:00Z</cp:lastPrinted>
  <dcterms:created xsi:type="dcterms:W3CDTF">2020-12-08T08:33:00Z</dcterms:created>
  <dcterms:modified xsi:type="dcterms:W3CDTF">2021-06-05T02:54:00Z</dcterms:modified>
</cp:coreProperties>
</file>