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097032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CB2D3E" w:rsidRPr="00CB2D3E">
        <w:rPr>
          <w:rFonts w:ascii="黑体" w:eastAsia="黑体" w:hAnsi="黑体" w:hint="eastAsia"/>
          <w:sz w:val="32"/>
          <w:szCs w:val="32"/>
        </w:rPr>
        <w:t>物流系统工程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097032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8C4D5F" w:rsidRDefault="00CB2D3E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B2D3E">
              <w:rPr>
                <w:rFonts w:ascii="宋体" w:eastAsia="宋体" w:hAnsi="宋体"/>
              </w:rPr>
              <w:t>Logistics System Engineering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CB2D3E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B2D3E">
              <w:rPr>
                <w:rFonts w:ascii="宋体" w:eastAsia="宋体" w:hAnsi="宋体"/>
              </w:rPr>
              <w:t>12403D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8C4D5F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550D7">
              <w:rPr>
                <w:rFonts w:ascii="宋体" w:eastAsia="宋体" w:hAnsi="宋体" w:hint="eastAsia"/>
              </w:rPr>
              <w:t>专业</w:t>
            </w:r>
            <w:r w:rsidR="00C66756">
              <w:rPr>
                <w:rFonts w:ascii="宋体" w:eastAsia="宋体" w:hAnsi="宋体" w:hint="eastAsia"/>
              </w:rPr>
              <w:t>选修</w:t>
            </w:r>
            <w:r w:rsidRPr="004550D7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8C4D5F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CB2D3E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4550D7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共</w:t>
            </w:r>
            <w:r w:rsidR="00CB2D3E">
              <w:rPr>
                <w:rFonts w:ascii="宋体" w:eastAsia="宋体" w:hAnsi="宋体" w:hint="eastAsia"/>
              </w:rPr>
              <w:t>64</w:t>
            </w:r>
            <w:r>
              <w:rPr>
                <w:rFonts w:ascii="宋体" w:eastAsia="宋体" w:hAnsi="宋体" w:hint="eastAsia"/>
              </w:rPr>
              <w:t>，其中讲课</w:t>
            </w:r>
            <w:r w:rsidR="00CB2D3E">
              <w:rPr>
                <w:rFonts w:ascii="宋体" w:eastAsia="宋体" w:hAnsi="宋体" w:hint="eastAsia"/>
              </w:rPr>
              <w:t>56</w:t>
            </w:r>
            <w:r>
              <w:rPr>
                <w:rFonts w:ascii="宋体" w:eastAsia="宋体" w:hAnsi="宋体" w:hint="eastAsia"/>
              </w:rPr>
              <w:t>，</w:t>
            </w:r>
            <w:r w:rsidR="00CB2D3E">
              <w:rPr>
                <w:rFonts w:ascii="宋体" w:eastAsia="宋体" w:hAnsi="宋体" w:hint="eastAsia"/>
              </w:rPr>
              <w:t>习题讨论8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CB2D3E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成明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097032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C66756" w:rsidRDefault="00CB2D3E" w:rsidP="00097032">
            <w:pPr>
              <w:spacing w:beforeLines="50" w:afterLines="50"/>
              <w:jc w:val="left"/>
              <w:rPr>
                <w:rFonts w:ascii="宋体" w:eastAsia="宋体" w:hAnsi="宋体"/>
                <w:color w:val="FF0000"/>
              </w:rPr>
            </w:pPr>
            <w:r w:rsidRPr="00CB2D3E">
              <w:rPr>
                <w:rFonts w:ascii="宋体" w:eastAsia="宋体" w:hAnsi="宋体" w:cs="宋体" w:hint="eastAsia"/>
                <w:szCs w:val="20"/>
              </w:rPr>
              <w:t>王转</w:t>
            </w:r>
            <w:r w:rsidR="009951A9">
              <w:rPr>
                <w:rFonts w:ascii="宋体" w:eastAsia="宋体" w:hAnsi="宋体" w:cs="宋体" w:hint="eastAsia"/>
                <w:szCs w:val="20"/>
              </w:rPr>
              <w:t>、</w:t>
            </w:r>
            <w:r w:rsidRPr="00CB2D3E">
              <w:rPr>
                <w:rFonts w:ascii="宋体" w:eastAsia="宋体" w:hAnsi="宋体" w:cs="宋体"/>
                <w:szCs w:val="20"/>
              </w:rPr>
              <w:t>程国权</w:t>
            </w:r>
            <w:r w:rsidR="009951A9">
              <w:rPr>
                <w:rFonts w:ascii="宋体" w:eastAsia="宋体" w:hAnsi="宋体" w:cs="宋体" w:hint="eastAsia"/>
                <w:szCs w:val="20"/>
              </w:rPr>
              <w:t>、</w:t>
            </w:r>
            <w:r w:rsidRPr="00CB2D3E">
              <w:rPr>
                <w:rFonts w:ascii="宋体" w:eastAsia="宋体" w:hAnsi="宋体" w:cs="宋体"/>
                <w:szCs w:val="20"/>
              </w:rPr>
              <w:t>冯爱兰，《物流系统工程》 第一版，高等教育出版社，2004年。</w:t>
            </w:r>
          </w:p>
        </w:tc>
      </w:tr>
    </w:tbl>
    <w:p w:rsidR="00E05E8B" w:rsidRDefault="00E05E8B" w:rsidP="00097032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097032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E01845" w:rsidRPr="00E01845" w:rsidRDefault="00E01845" w:rsidP="00097032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E01845">
        <w:rPr>
          <w:rFonts w:hAnsi="宋体" w:cs="宋体" w:hint="eastAsia"/>
        </w:rPr>
        <w:t>《</w:t>
      </w:r>
      <w:r w:rsidR="00CB2D3E" w:rsidRPr="00CB2D3E">
        <w:rPr>
          <w:rFonts w:hAnsi="宋体" w:cs="宋体" w:hint="eastAsia"/>
        </w:rPr>
        <w:t>物流系统工程</w:t>
      </w:r>
      <w:r w:rsidRPr="00E01845">
        <w:rPr>
          <w:rFonts w:hAnsi="宋体" w:cs="宋体" w:hint="eastAsia"/>
        </w:rPr>
        <w:t>》课程是交通运输专业的选修课程。</w:t>
      </w:r>
      <w:r w:rsidR="00CB2D3E" w:rsidRPr="00CB2D3E">
        <w:rPr>
          <w:rFonts w:hAnsi="宋体" w:cs="宋体" w:hint="eastAsia"/>
        </w:rPr>
        <w:t>通过本课程的学习，使学生掌握物流系统的规划原理和分析方法，培养学生的物流系统规划能力及行业应用能力。此外，使学生树立系统工程的思想，即从系统的角度透视物流，用系统的观点理解物流，掌握用系统工程方法解决物流管理问题的能力和技巧。</w:t>
      </w:r>
    </w:p>
    <w:p w:rsidR="00E05E8B" w:rsidRPr="00FB77A1" w:rsidRDefault="00E05E8B" w:rsidP="00097032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E05E8B" w:rsidRPr="004C0D7F" w:rsidRDefault="00E05E8B" w:rsidP="00097032">
      <w:pPr>
        <w:pStyle w:val="a3"/>
        <w:spacing w:beforeLines="50" w:afterLines="50"/>
        <w:ind w:firstLineChars="200" w:firstLine="422"/>
        <w:rPr>
          <w:rFonts w:hAnsi="宋体"/>
          <w:color w:val="000000"/>
          <w:szCs w:val="21"/>
        </w:rPr>
      </w:pPr>
      <w:bookmarkStart w:id="0" w:name="_Hlk63455419"/>
      <w:r w:rsidRPr="004C0D7F">
        <w:rPr>
          <w:rFonts w:hAnsi="宋体" w:cs="宋体" w:hint="eastAsia"/>
          <w:b/>
        </w:rPr>
        <w:t>课程目标1：</w:t>
      </w:r>
      <w:r w:rsidR="00C322F2" w:rsidRPr="004C0D7F">
        <w:rPr>
          <w:rFonts w:hAnsi="宋体" w:hint="eastAsia"/>
          <w:color w:val="000000"/>
          <w:szCs w:val="21"/>
        </w:rPr>
        <w:t>能够</w:t>
      </w:r>
      <w:r w:rsidR="004C0D7F">
        <w:rPr>
          <w:rFonts w:hAnsi="宋体" w:hint="eastAsia"/>
          <w:color w:val="000000"/>
          <w:szCs w:val="21"/>
        </w:rPr>
        <w:t>阐述</w:t>
      </w:r>
      <w:r w:rsidR="004C0D7F" w:rsidRPr="004C0D7F">
        <w:rPr>
          <w:rFonts w:hAnsi="宋体" w:hint="eastAsia"/>
          <w:color w:val="000000"/>
          <w:szCs w:val="21"/>
        </w:rPr>
        <w:t>物流系统和物流系统工程、仓储系统、运输系统、配送中心机器布局的概念和原理</w:t>
      </w:r>
      <w:r w:rsidR="00C322F2" w:rsidRPr="004C0D7F">
        <w:rPr>
          <w:rFonts w:hAnsi="宋体" w:hint="eastAsia"/>
          <w:color w:val="000000"/>
          <w:szCs w:val="21"/>
        </w:rPr>
        <w:t>。</w:t>
      </w:r>
    </w:p>
    <w:p w:rsidR="00E05E8B" w:rsidRDefault="00E05E8B" w:rsidP="00097032">
      <w:pPr>
        <w:pStyle w:val="a3"/>
        <w:spacing w:beforeLines="50" w:afterLines="50"/>
        <w:ind w:firstLineChars="200" w:firstLine="422"/>
        <w:rPr>
          <w:rFonts w:hAnsi="宋体"/>
          <w:color w:val="000000"/>
          <w:szCs w:val="21"/>
        </w:rPr>
      </w:pPr>
      <w:r w:rsidRPr="008C42BC">
        <w:rPr>
          <w:rFonts w:hAnsi="宋体" w:cs="宋体" w:hint="eastAsia"/>
          <w:b/>
        </w:rPr>
        <w:t>课程目标2：</w:t>
      </w:r>
      <w:r w:rsidR="00C322F2" w:rsidRPr="008C42BC">
        <w:rPr>
          <w:rFonts w:hAnsi="宋体" w:hint="eastAsia"/>
          <w:color w:val="000000"/>
          <w:szCs w:val="21"/>
        </w:rPr>
        <w:t>掌握</w:t>
      </w:r>
      <w:r w:rsidR="008C42BC" w:rsidRPr="008C42BC">
        <w:rPr>
          <w:rFonts w:hAnsi="宋体" w:hint="eastAsia"/>
          <w:color w:val="000000"/>
          <w:szCs w:val="21"/>
        </w:rPr>
        <w:t>物流系统的规划原理和分析方法</w:t>
      </w:r>
      <w:r w:rsidR="00C322F2" w:rsidRPr="008C42BC">
        <w:rPr>
          <w:rFonts w:hAnsi="宋体" w:hint="eastAsia"/>
          <w:color w:val="000000"/>
          <w:szCs w:val="21"/>
        </w:rPr>
        <w:t>，</w:t>
      </w:r>
      <w:r w:rsidR="008C42BC">
        <w:rPr>
          <w:rFonts w:hAnsi="宋体" w:hint="eastAsia"/>
          <w:color w:val="000000"/>
          <w:szCs w:val="21"/>
        </w:rPr>
        <w:t>用</w:t>
      </w:r>
      <w:r w:rsidR="008C42BC" w:rsidRPr="008C42BC">
        <w:rPr>
          <w:rFonts w:hAnsi="宋体" w:hint="eastAsia"/>
          <w:color w:val="000000"/>
          <w:szCs w:val="21"/>
        </w:rPr>
        <w:t>系统的观点理解物流，掌握用系统工程方法解决物流管理问题的能力和技巧。</w:t>
      </w:r>
    </w:p>
    <w:bookmarkEnd w:id="0"/>
    <w:p w:rsidR="00E05E8B" w:rsidRDefault="00E05E8B" w:rsidP="00097032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A7634F" w:rsidRPr="00A7634F" w:rsidRDefault="00A7634F" w:rsidP="00A7634F">
      <w:pPr>
        <w:spacing w:line="360" w:lineRule="auto"/>
        <w:ind w:firstLineChars="200" w:firstLine="420"/>
        <w:outlineLvl w:val="0"/>
        <w:rPr>
          <w:rFonts w:ascii="宋体" w:eastAsia="宋体" w:hAnsi="宋体" w:cs="宋体"/>
          <w:color w:val="000000"/>
          <w:kern w:val="0"/>
          <w:szCs w:val="21"/>
        </w:rPr>
      </w:pPr>
      <w:r w:rsidRPr="00A7634F">
        <w:rPr>
          <w:rFonts w:ascii="宋体" w:eastAsia="宋体" w:hAnsi="宋体" w:cs="宋体" w:hint="eastAsia"/>
          <w:color w:val="000000"/>
          <w:kern w:val="0"/>
          <w:szCs w:val="21"/>
        </w:rPr>
        <w:t>本课程支撑专业培养计划中毕业要求</w:t>
      </w:r>
      <w:r w:rsidR="00CB2D3E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A7634F">
        <w:rPr>
          <w:rFonts w:ascii="宋体" w:eastAsia="宋体" w:hAnsi="宋体" w:cs="宋体" w:hint="eastAsia"/>
          <w:color w:val="000000"/>
          <w:kern w:val="0"/>
          <w:szCs w:val="21"/>
        </w:rPr>
        <w:t>和毕业要求</w:t>
      </w:r>
      <w:r w:rsidR="00CB2D3E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A7634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CB1FEC" w:rsidRPr="00CB1FEC" w:rsidRDefault="00CB1FEC" w:rsidP="00CB1FEC">
      <w:pPr>
        <w:spacing w:line="40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毕业要求</w:t>
      </w:r>
      <w:r w:rsidRPr="00CB1FEC">
        <w:rPr>
          <w:rFonts w:ascii="宋体" w:eastAsia="宋体" w:hAnsi="宋体" w:cs="宋体" w:hint="eastAsia"/>
          <w:color w:val="000000"/>
          <w:kern w:val="0"/>
          <w:szCs w:val="21"/>
        </w:rPr>
        <w:t>观测点</w:t>
      </w:r>
      <w:r w:rsidR="003F6CE2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>-</w:t>
      </w:r>
      <w:r w:rsidR="003F6CE2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 xml:space="preserve">. 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能够针对交通运输特定需求，完成交通运输各子系统的方案设计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CB1FEC" w:rsidRPr="00CB1FEC" w:rsidRDefault="00CB1FEC" w:rsidP="00A7634F">
      <w:pPr>
        <w:spacing w:line="40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毕业要求</w:t>
      </w:r>
      <w:r w:rsidRPr="00CB1FEC">
        <w:rPr>
          <w:rFonts w:ascii="宋体" w:eastAsia="宋体" w:hAnsi="宋体" w:cs="宋体" w:hint="eastAsia"/>
          <w:color w:val="000000"/>
          <w:kern w:val="0"/>
          <w:szCs w:val="21"/>
        </w:rPr>
        <w:t>观测点</w:t>
      </w:r>
      <w:r w:rsidR="003F6CE2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>-</w:t>
      </w:r>
      <w:r w:rsidR="003F6CE2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>.</w:t>
      </w:r>
      <w:r w:rsidR="005473C1" w:rsidRPr="005473C1">
        <w:rPr>
          <w:rFonts w:ascii="宋体" w:eastAsia="宋体" w:hAnsi="宋体" w:cs="宋体" w:hint="eastAsia"/>
          <w:color w:val="000000"/>
          <w:kern w:val="0"/>
          <w:szCs w:val="21"/>
        </w:rPr>
        <w:t>能够基于交通运输科学理论，通过文献研究、调查等方法，调研和分析交通运输复杂工程问题的解决方案。</w:t>
      </w:r>
    </w:p>
    <w:p w:rsidR="00A7634F" w:rsidRPr="00EB7EB1" w:rsidRDefault="00A7634F" w:rsidP="00097032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4748" w:type="dxa"/>
        <w:jc w:val="center"/>
        <w:tblLayout w:type="fixed"/>
        <w:tblLook w:val="0000"/>
      </w:tblPr>
      <w:tblGrid>
        <w:gridCol w:w="2178"/>
        <w:gridCol w:w="1285"/>
        <w:gridCol w:w="1285"/>
      </w:tblGrid>
      <w:tr w:rsidR="00CB1FEC" w:rsidRPr="00D26E85" w:rsidTr="00CB1FEC">
        <w:trPr>
          <w:trHeight w:val="10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CB1FEC" w:rsidRPr="00CB3B1C" w:rsidRDefault="00CB1FEC" w:rsidP="00C37730">
            <w:pPr>
              <w:rPr>
                <w:rFonts w:ascii="宋体" w:eastAsia="宋体" w:hAnsi="宋体"/>
                <w:szCs w:val="21"/>
              </w:rPr>
            </w:pPr>
            <w:r w:rsidRPr="00CB3B1C">
              <w:rPr>
                <w:rFonts w:ascii="宋体" w:eastAsia="宋体" w:hAnsi="宋体"/>
                <w:szCs w:val="21"/>
              </w:rPr>
              <w:t xml:space="preserve">      毕业要求</w:t>
            </w:r>
          </w:p>
          <w:p w:rsidR="00CB1FEC" w:rsidRPr="00CB3B1C" w:rsidRDefault="00CB1FEC" w:rsidP="0010107E">
            <w:pPr>
              <w:rPr>
                <w:rFonts w:ascii="宋体" w:eastAsia="宋体" w:hAnsi="宋体"/>
                <w:szCs w:val="21"/>
              </w:rPr>
            </w:pPr>
          </w:p>
          <w:p w:rsidR="00CB1FEC" w:rsidRPr="00CB3B1C" w:rsidRDefault="00CB1FEC" w:rsidP="0010107E">
            <w:pPr>
              <w:rPr>
                <w:rFonts w:ascii="宋体" w:eastAsia="宋体" w:hAnsi="宋体"/>
                <w:szCs w:val="21"/>
              </w:rPr>
            </w:pPr>
            <w:r w:rsidRPr="00CB3B1C">
              <w:rPr>
                <w:rFonts w:ascii="宋体" w:eastAsia="宋体" w:hAnsi="宋体"/>
                <w:szCs w:val="21"/>
              </w:rPr>
              <w:t>课程目标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CB1FEC" w:rsidRPr="00CB3B1C" w:rsidRDefault="00950390" w:rsidP="00CB1FE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毕业要求观测点</w:t>
            </w:r>
            <w:r w:rsidR="003F6CE2" w:rsidRPr="00CB3B1C">
              <w:rPr>
                <w:rFonts w:ascii="宋体" w:eastAsia="宋体" w:hAnsi="宋体" w:hint="eastAsia"/>
                <w:szCs w:val="21"/>
              </w:rPr>
              <w:t>3</w:t>
            </w:r>
            <w:r w:rsidR="00CB1FEC" w:rsidRPr="00CB3B1C">
              <w:rPr>
                <w:rFonts w:ascii="宋体" w:eastAsia="宋体" w:hAnsi="宋体" w:hint="eastAsia"/>
                <w:szCs w:val="21"/>
              </w:rPr>
              <w:t>-</w:t>
            </w:r>
            <w:r w:rsidR="003F6CE2" w:rsidRPr="00CB3B1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CB1FEC" w:rsidRPr="00CB3B1C" w:rsidRDefault="00950390" w:rsidP="00CB1FE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毕业要求观测点</w:t>
            </w:r>
            <w:r w:rsidR="003F6CE2" w:rsidRPr="00CB3B1C">
              <w:rPr>
                <w:rFonts w:ascii="宋体" w:eastAsia="宋体" w:hAnsi="宋体" w:hint="eastAsia"/>
                <w:szCs w:val="21"/>
              </w:rPr>
              <w:t>4</w:t>
            </w:r>
            <w:r w:rsidR="00CB1FEC" w:rsidRPr="00CB3B1C">
              <w:rPr>
                <w:rFonts w:ascii="宋体" w:eastAsia="宋体" w:hAnsi="宋体" w:hint="eastAsia"/>
                <w:szCs w:val="21"/>
              </w:rPr>
              <w:t>-</w:t>
            </w:r>
            <w:r w:rsidR="003F6CE2" w:rsidRPr="00CB3B1C">
              <w:rPr>
                <w:rFonts w:ascii="宋体" w:eastAsia="宋体" w:hAnsi="宋体" w:hint="eastAsia"/>
                <w:szCs w:val="21"/>
              </w:rPr>
              <w:t>1</w:t>
            </w:r>
          </w:p>
        </w:tc>
      </w:tr>
      <w:tr w:rsidR="00CB1FEC" w:rsidRPr="00D26E85" w:rsidTr="00CB1FEC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CB3B1C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3B1C">
              <w:rPr>
                <w:rFonts w:ascii="宋体" w:eastAsia="宋体" w:hAnsi="宋体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CB3B1C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3B1C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CB3B1C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B1FEC" w:rsidRPr="00D26E85" w:rsidTr="00CB1FEC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CB3B1C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3B1C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CB3B1C">
              <w:rPr>
                <w:rFonts w:ascii="宋体" w:eastAsia="宋体" w:hAnsi="宋体" w:hint="eastAsia"/>
                <w:kern w:val="0"/>
                <w:szCs w:val="21"/>
              </w:rPr>
              <w:t xml:space="preserve"> 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CB3B1C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CB3B1C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CB3B1C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</w:tr>
    </w:tbl>
    <w:p w:rsidR="00286DE9" w:rsidRPr="00EB7EB1" w:rsidRDefault="00286DE9" w:rsidP="00097032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2</w:t>
      </w:r>
      <w:r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Tr="0010107E">
        <w:trPr>
          <w:jc w:val="center"/>
        </w:trPr>
        <w:tc>
          <w:tcPr>
            <w:tcW w:w="1302" w:type="dxa"/>
            <w:vAlign w:val="center"/>
          </w:tcPr>
          <w:p w:rsidR="00286DE9" w:rsidRPr="004C0D7F" w:rsidRDefault="00286DE9" w:rsidP="00097032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C0D7F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Pr="004C0D7F" w:rsidRDefault="00286DE9" w:rsidP="00097032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4C0D7F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Tr="0010107E">
        <w:trPr>
          <w:jc w:val="center"/>
        </w:trPr>
        <w:tc>
          <w:tcPr>
            <w:tcW w:w="1302" w:type="dxa"/>
            <w:vAlign w:val="center"/>
          </w:tcPr>
          <w:p w:rsidR="00286DE9" w:rsidRPr="004C0D7F" w:rsidRDefault="00286DE9" w:rsidP="00097032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C0D7F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4C0D7F" w:rsidRDefault="0001523A" w:rsidP="00097032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C0D7F">
              <w:rPr>
                <w:rFonts w:hAnsi="宋体" w:cs="宋体" w:hint="eastAsia"/>
              </w:rPr>
              <w:t>第一章、第三章、第六章、</w:t>
            </w:r>
            <w:r w:rsidR="007970D8" w:rsidRPr="004C0D7F">
              <w:rPr>
                <w:rFonts w:hAnsi="宋体" w:cs="宋体" w:hint="eastAsia"/>
              </w:rPr>
              <w:t>第七章</w:t>
            </w:r>
          </w:p>
        </w:tc>
      </w:tr>
      <w:tr w:rsidR="00286DE9" w:rsidTr="0010107E">
        <w:trPr>
          <w:jc w:val="center"/>
        </w:trPr>
        <w:tc>
          <w:tcPr>
            <w:tcW w:w="1302" w:type="dxa"/>
            <w:vAlign w:val="center"/>
          </w:tcPr>
          <w:p w:rsidR="00286DE9" w:rsidRPr="004C0D7F" w:rsidRDefault="00286DE9" w:rsidP="00097032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C0D7F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Pr="004C0D7F" w:rsidRDefault="008C42BC" w:rsidP="00097032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4C0D7F">
              <w:rPr>
                <w:rFonts w:hAnsi="宋体" w:cs="宋体" w:hint="eastAsia"/>
              </w:rPr>
              <w:t>第二章、</w:t>
            </w:r>
            <w:r w:rsidR="0001523A" w:rsidRPr="004C0D7F">
              <w:rPr>
                <w:rFonts w:hAnsi="宋体" w:cs="宋体" w:hint="eastAsia"/>
              </w:rPr>
              <w:t>第三章、第四章、第五章、第</w:t>
            </w:r>
            <w:r w:rsidRPr="004C0D7F">
              <w:rPr>
                <w:rFonts w:hAnsi="宋体" w:cs="宋体" w:hint="eastAsia"/>
              </w:rPr>
              <w:t>六</w:t>
            </w:r>
            <w:r w:rsidR="0001523A" w:rsidRPr="004C0D7F">
              <w:rPr>
                <w:rFonts w:hAnsi="宋体" w:cs="宋体" w:hint="eastAsia"/>
              </w:rPr>
              <w:t>章、第</w:t>
            </w:r>
            <w:r w:rsidR="007970D8" w:rsidRPr="004C0D7F">
              <w:rPr>
                <w:rFonts w:hAnsi="宋体" w:cs="宋体" w:hint="eastAsia"/>
              </w:rPr>
              <w:t>八</w:t>
            </w:r>
            <w:r w:rsidR="0001523A" w:rsidRPr="004C0D7F">
              <w:rPr>
                <w:rFonts w:hAnsi="宋体" w:cs="宋体" w:hint="eastAsia"/>
              </w:rPr>
              <w:t>章、</w:t>
            </w:r>
            <w:r w:rsidR="007970D8" w:rsidRPr="004C0D7F">
              <w:rPr>
                <w:rFonts w:hAnsi="宋体" w:cs="宋体" w:hint="eastAsia"/>
              </w:rPr>
              <w:t>第九章</w:t>
            </w:r>
          </w:p>
        </w:tc>
      </w:tr>
    </w:tbl>
    <w:p w:rsidR="00A03BCC" w:rsidRDefault="007C62ED" w:rsidP="00097032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A03BCC" w:rsidRPr="00A03BCC" w:rsidRDefault="00A03BCC" w:rsidP="00097032">
      <w:pPr>
        <w:spacing w:beforeLines="50" w:afterLines="5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3.1讲授内容</w:t>
      </w:r>
    </w:p>
    <w:p w:rsidR="002A7568" w:rsidRDefault="002A7568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3F6CE2" w:rsidRPr="003F6CE2">
        <w:rPr>
          <w:rFonts w:ascii="黑体" w:eastAsia="黑体" w:hAnsi="黑体" w:cs="Times New Roman" w:hint="eastAsia"/>
          <w:b/>
          <w:sz w:val="24"/>
          <w:szCs w:val="24"/>
        </w:rPr>
        <w:t>物流系统工程概论</w:t>
      </w:r>
    </w:p>
    <w:p w:rsidR="002A7568" w:rsidRDefault="002A7568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C456A4" w:rsidRDefault="00634B70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了解系统和系统工程的概念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Default="00C456A4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掌握物流系统的概念、特点和模式</w:t>
      </w:r>
      <w:r w:rsid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Default="006D090D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掌握物流系统工程的结构和技术方法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34B70" w:rsidRDefault="006D090D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掌握物流系统分析概念、意义和方法步骤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F6CE2" w:rsidRPr="00634B70" w:rsidRDefault="003F6CE2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（5）</w:t>
      </w:r>
      <w:r w:rsidRPr="003F6CE2">
        <w:rPr>
          <w:rFonts w:ascii="宋体" w:eastAsia="宋体" w:hAnsi="宋体" w:cs="宋体" w:hint="eastAsia"/>
          <w:color w:val="000000"/>
          <w:kern w:val="0"/>
          <w:szCs w:val="21"/>
        </w:rPr>
        <w:t>掌握物流系统模型化方法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Default="002A7568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634B70" w:rsidRPr="00634B70" w:rsidRDefault="00634B70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物流系统工程结构与技术方法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34B70" w:rsidRPr="006E7644" w:rsidRDefault="00634B70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物流系统模型化方法</w:t>
      </w:r>
      <w:r w:rsidR="00C456A4" w:rsidRPr="00C456A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Default="002A7568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系统与系统工程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3F6CE2">
        <w:rPr>
          <w:rFonts w:ascii="宋体" w:eastAsia="宋体" w:hAnsi="宋体" w:cs="宋体" w:hint="eastAsia"/>
          <w:color w:val="000000"/>
          <w:kern w:val="0"/>
          <w:szCs w:val="21"/>
        </w:rPr>
        <w:t>物流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系统与</w:t>
      </w:r>
      <w:r w:rsidR="003F6CE2">
        <w:rPr>
          <w:rFonts w:ascii="宋体" w:eastAsia="宋体" w:hAnsi="宋体" w:cs="宋体" w:hint="eastAsia"/>
          <w:color w:val="000000"/>
          <w:kern w:val="0"/>
          <w:szCs w:val="21"/>
        </w:rPr>
        <w:t>物流</w:t>
      </w:r>
      <w:r w:rsidR="003F6CE2" w:rsidRPr="003F6CE2">
        <w:rPr>
          <w:rFonts w:ascii="宋体" w:eastAsia="宋体" w:hAnsi="宋体" w:cs="宋体" w:hint="eastAsia"/>
          <w:color w:val="000000"/>
          <w:kern w:val="0"/>
          <w:szCs w:val="21"/>
        </w:rPr>
        <w:t>系统工程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F6CE2" w:rsidRDefault="003F6CE2" w:rsidP="003F6CE2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Pr="003F6CE2">
        <w:rPr>
          <w:rFonts w:ascii="宋体" w:eastAsia="宋体" w:hAnsi="宋体" w:cs="宋体" w:hint="eastAsia"/>
          <w:color w:val="000000"/>
          <w:kern w:val="0"/>
          <w:szCs w:val="21"/>
        </w:rPr>
        <w:t>物流系统分析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F6CE2" w:rsidRPr="003F6CE2" w:rsidRDefault="003F6CE2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Pr="003F6CE2">
        <w:rPr>
          <w:rFonts w:ascii="宋体" w:eastAsia="宋体" w:hAnsi="宋体" w:cs="宋体" w:hint="eastAsia"/>
          <w:color w:val="000000"/>
          <w:kern w:val="0"/>
          <w:szCs w:val="21"/>
        </w:rPr>
        <w:t>物流系统模型化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Default="002A7568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E7644" w:rsidRPr="006E7644" w:rsidRDefault="006E7644" w:rsidP="006E764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Pr="00313A87" w:rsidRDefault="002A7568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C456A4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4F2716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F2716" w:rsidRPr="003F6CE2">
        <w:rPr>
          <w:rFonts w:ascii="宋体" w:eastAsia="宋体" w:hAnsi="宋体" w:cs="宋体" w:hint="eastAsia"/>
          <w:color w:val="000000"/>
          <w:kern w:val="0"/>
          <w:szCs w:val="21"/>
        </w:rPr>
        <w:t>系统和系统工程的概念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56A4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能阐述</w:t>
      </w:r>
      <w:r w:rsidR="004F2716" w:rsidRPr="003F6CE2">
        <w:rPr>
          <w:rFonts w:ascii="宋体" w:eastAsia="宋体" w:hAnsi="宋体" w:cs="宋体" w:hint="eastAsia"/>
          <w:color w:val="000000"/>
          <w:kern w:val="0"/>
          <w:szCs w:val="21"/>
        </w:rPr>
        <w:t>物流系统的概念、特点和模式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56A4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了解城市客运公交优先的政策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56A4" w:rsidRPr="00634B70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了解我国城市轨道交通运营管理中存在的问题。</w:t>
      </w:r>
    </w:p>
    <w:p w:rsidR="006E7644" w:rsidRPr="006E7644" w:rsidRDefault="006E7644" w:rsidP="00634B7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对应课程目标1，毕业要求观测点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3-2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C24B5" w:rsidRDefault="00FC24B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C23E4" w:rsidRDefault="003C23E4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CB3B1C" w:rsidRPr="00CB3B1C">
        <w:rPr>
          <w:rFonts w:ascii="黑体" w:eastAsia="黑体" w:hAnsi="黑体" w:cs="Times New Roman" w:hint="eastAsia"/>
          <w:b/>
          <w:sz w:val="24"/>
          <w:szCs w:val="24"/>
        </w:rPr>
        <w:t>物流系统分析方法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6D090D" w:rsidRP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CB3B1C" w:rsidRPr="00D84C90">
        <w:rPr>
          <w:rFonts w:ascii="宋体" w:eastAsia="宋体" w:hAnsi="宋体" w:cs="宋体"/>
          <w:color w:val="000000"/>
          <w:kern w:val="0"/>
          <w:szCs w:val="21"/>
        </w:rPr>
        <w:t>掌握线性规划数学模型的建立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C69B5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CB3B1C" w:rsidRPr="00CB3B1C">
        <w:rPr>
          <w:rFonts w:ascii="宋体" w:eastAsia="宋体" w:hAnsi="宋体" w:cs="宋体" w:hint="eastAsia"/>
          <w:color w:val="000000"/>
          <w:kern w:val="0"/>
          <w:szCs w:val="21"/>
        </w:rPr>
        <w:t>了解动态规划的方法思路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CB3B1C" w:rsidRPr="00CB3B1C">
        <w:rPr>
          <w:rFonts w:ascii="宋体" w:eastAsia="宋体" w:hAnsi="宋体" w:cs="宋体" w:hint="eastAsia"/>
          <w:color w:val="000000"/>
          <w:kern w:val="0"/>
          <w:szCs w:val="21"/>
        </w:rPr>
        <w:t>了解系统模拟的一般步骤和方法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B3B1C" w:rsidRDefault="00CB3B1C" w:rsidP="00CB3B1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Pr="00CB3B1C">
        <w:rPr>
          <w:rFonts w:ascii="宋体" w:eastAsia="宋体" w:hAnsi="宋体" w:cs="宋体"/>
          <w:color w:val="000000"/>
          <w:kern w:val="0"/>
          <w:szCs w:val="21"/>
        </w:rPr>
        <w:t>熟悉系统评价的数量化方法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B3B1C" w:rsidRDefault="00CB3B1C" w:rsidP="00CB3B1C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（5）</w:t>
      </w:r>
      <w:r w:rsidRPr="00CB3B1C">
        <w:rPr>
          <w:rFonts w:ascii="宋体" w:eastAsia="宋体" w:hAnsi="宋体" w:cs="宋体"/>
          <w:color w:val="000000"/>
          <w:kern w:val="0"/>
          <w:szCs w:val="21"/>
        </w:rPr>
        <w:t>了解系统决策的步骤和决策支持系统的总体框架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C69B5" w:rsidRPr="00DC3CE5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CB3B1C" w:rsidRPr="00CB3B1C">
        <w:rPr>
          <w:rFonts w:ascii="宋体" w:eastAsia="宋体" w:hAnsi="宋体" w:cs="宋体" w:hint="eastAsia"/>
          <w:color w:val="000000"/>
          <w:kern w:val="0"/>
          <w:szCs w:val="21"/>
        </w:rPr>
        <w:t>运筹学理论的规划模型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C3CE5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CB3B1C" w:rsidRPr="00CB3B1C">
        <w:rPr>
          <w:rFonts w:ascii="宋体" w:eastAsia="宋体" w:hAnsi="宋体" w:cs="宋体" w:hint="eastAsia"/>
          <w:color w:val="000000"/>
          <w:kern w:val="0"/>
          <w:szCs w:val="21"/>
        </w:rPr>
        <w:t>动态规划的方法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C23E4" w:rsidRP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（1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84C90" w:rsidRPr="00D84C90">
        <w:rPr>
          <w:rFonts w:ascii="宋体" w:eastAsia="宋体" w:hAnsi="宋体" w:cs="宋体" w:hint="eastAsia"/>
          <w:color w:val="000000"/>
          <w:kern w:val="0"/>
          <w:szCs w:val="21"/>
        </w:rPr>
        <w:t>线性规划</w:t>
      </w:r>
      <w:r w:rsidR="00D84C90">
        <w:rPr>
          <w:rFonts w:ascii="宋体" w:eastAsia="宋体" w:hAnsi="宋体" w:cs="宋体" w:hint="eastAsia"/>
          <w:color w:val="000000"/>
          <w:kern w:val="0"/>
          <w:szCs w:val="21"/>
        </w:rPr>
        <w:t>和动态规划</w:t>
      </w:r>
      <w:r w:rsidR="00D84C90" w:rsidRPr="00D84C90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84C90" w:rsidRPr="00D84C90">
        <w:rPr>
          <w:rFonts w:ascii="宋体" w:eastAsia="宋体" w:hAnsi="宋体" w:cs="宋体" w:hint="eastAsia"/>
          <w:color w:val="000000"/>
          <w:kern w:val="0"/>
          <w:szCs w:val="21"/>
        </w:rPr>
        <w:t>系统模拟方法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Pr="003C23E4" w:rsidRDefault="006D090D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D84C90" w:rsidRPr="00D84C90">
        <w:rPr>
          <w:rFonts w:ascii="宋体" w:eastAsia="宋体" w:hAnsi="宋体" w:cs="宋体" w:hint="eastAsia"/>
          <w:color w:val="000000"/>
          <w:kern w:val="0"/>
          <w:szCs w:val="21"/>
        </w:rPr>
        <w:t>系统评价方法</w:t>
      </w:r>
      <w:r w:rsidR="00D84C90">
        <w:rPr>
          <w:rFonts w:ascii="宋体" w:eastAsia="宋体" w:hAnsi="宋体" w:cs="宋体" w:hint="eastAsia"/>
          <w:color w:val="000000"/>
          <w:kern w:val="0"/>
          <w:szCs w:val="21"/>
        </w:rPr>
        <w:t>和决策方法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C23E4" w:rsidRPr="006E764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DC3CE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313A87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DC3CE5" w:rsidRPr="006D090D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84C90" w:rsidRPr="00D84C90">
        <w:rPr>
          <w:rFonts w:ascii="宋体" w:eastAsia="宋体" w:hAnsi="宋体" w:cs="宋体"/>
          <w:color w:val="000000"/>
          <w:kern w:val="0"/>
          <w:szCs w:val="21"/>
        </w:rPr>
        <w:t>掌握线性规划数学模型的建立</w:t>
      </w:r>
      <w:r w:rsidR="00D84C90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C3CE5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D84C90" w:rsidRPr="00CB3B1C">
        <w:rPr>
          <w:rFonts w:ascii="宋体" w:eastAsia="宋体" w:hAnsi="宋体" w:cs="宋体" w:hint="eastAsia"/>
          <w:color w:val="000000"/>
          <w:kern w:val="0"/>
          <w:szCs w:val="21"/>
        </w:rPr>
        <w:t>了解动态规划的方法思路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C69B5" w:rsidRDefault="00DC3CE5" w:rsidP="00742E2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3D3038" w:rsidRPr="00CB3B1C">
        <w:rPr>
          <w:rFonts w:ascii="宋体" w:eastAsia="宋体" w:hAnsi="宋体" w:cs="宋体" w:hint="eastAsia"/>
          <w:color w:val="000000"/>
          <w:kern w:val="0"/>
          <w:szCs w:val="21"/>
        </w:rPr>
        <w:t>系统模拟的一般步骤和方法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84C90" w:rsidRDefault="00D84C90" w:rsidP="00742E2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3D3038"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="003D3038" w:rsidRPr="00CB3B1C">
        <w:rPr>
          <w:rFonts w:ascii="宋体" w:eastAsia="宋体" w:hAnsi="宋体" w:cs="宋体"/>
          <w:color w:val="000000"/>
          <w:kern w:val="0"/>
          <w:szCs w:val="21"/>
        </w:rPr>
        <w:t>系统评价的数量化方法</w:t>
      </w:r>
      <w:r w:rsidR="003D303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84C90" w:rsidRPr="00DC3CE5" w:rsidRDefault="00D84C90" w:rsidP="00742E2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3D3038" w:rsidRPr="00CB3B1C">
        <w:rPr>
          <w:rFonts w:ascii="宋体" w:eastAsia="宋体" w:hAnsi="宋体" w:cs="宋体"/>
          <w:color w:val="000000"/>
          <w:kern w:val="0"/>
          <w:szCs w:val="21"/>
        </w:rPr>
        <w:t>了解系统决策的步骤和决策支持系统的总体框架</w:t>
      </w:r>
      <w:r w:rsidR="003D3038" w:rsidRP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742E2A" w:rsidRPr="004C0D7F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C23E4" w:rsidRDefault="003C23E4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C634B4" w:rsidRPr="00C634B4">
        <w:rPr>
          <w:rFonts w:ascii="黑体" w:eastAsia="黑体" w:hAnsi="黑体" w:cs="Times New Roman" w:hint="eastAsia"/>
          <w:b/>
          <w:sz w:val="24"/>
          <w:szCs w:val="24"/>
        </w:rPr>
        <w:t>物流目标系统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理解物流系统目标化原理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61A0F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掌握物流目标系统优化方法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了解企业物流系统战略和目标构成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Default="00A46845" w:rsidP="00C634B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掌握物流服务水平的决策方法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物流目标系统化方法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61A0F" w:rsidRP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物流目标系统化模型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物流服务水平决策相关理论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物流目标系统化原理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物流目标系统化方法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企业物流系统战略</w:t>
      </w:r>
      <w:r w:rsidR="00C634B4">
        <w:rPr>
          <w:rFonts w:ascii="宋体" w:eastAsia="宋体" w:hAnsi="宋体" w:cs="宋体" w:hint="eastAsia"/>
          <w:color w:val="000000"/>
          <w:kern w:val="0"/>
          <w:szCs w:val="21"/>
        </w:rPr>
        <w:t>及其影响要素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物流服务水平决策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C23E4" w:rsidRPr="003C23E4" w:rsidRDefault="00C634B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313A87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物流系统目标化原理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Pr="00A46845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物流目标系统优化方法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C634B4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C634B4">
        <w:rPr>
          <w:rFonts w:ascii="宋体" w:eastAsia="宋体" w:hAnsi="宋体" w:cs="宋体" w:hint="eastAsia"/>
          <w:color w:val="000000"/>
          <w:kern w:val="0"/>
          <w:szCs w:val="21"/>
        </w:rPr>
        <w:t>了解企业物流系统战略和目标构成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C634B4" w:rsidRPr="00C634B4">
        <w:rPr>
          <w:rFonts w:ascii="宋体" w:eastAsia="宋体" w:hAnsi="宋体" w:cs="宋体" w:hint="eastAsia"/>
          <w:color w:val="000000"/>
          <w:kern w:val="0"/>
          <w:szCs w:val="21"/>
        </w:rPr>
        <w:t>物流服务水平的决策方法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521300" w:rsidRPr="004C0D7F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和课程目标</w:t>
      </w:r>
      <w:r w:rsidR="00521300" w:rsidRPr="004C0D7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3-2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4-1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7E17A0" w:rsidRPr="00952883" w:rsidRDefault="007E17A0" w:rsidP="00097032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454157" w:rsidRPr="00454157">
        <w:rPr>
          <w:rFonts w:ascii="黑体" w:eastAsia="黑体" w:hAnsi="黑体" w:cs="Times New Roman" w:hint="eastAsia"/>
          <w:b/>
          <w:sz w:val="24"/>
          <w:szCs w:val="24"/>
        </w:rPr>
        <w:t>物流网络系统</w:t>
      </w:r>
    </w:p>
    <w:p w:rsidR="007E17A0" w:rsidRDefault="007E17A0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掌握物流网络的概念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了解物流网络分析模型和方法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掌握物流网络布局的优化方法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掌握物流网络系统规则的程序和方法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Default="007E17A0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770CA" w:rsidRPr="006D090D" w:rsidRDefault="006D090D" w:rsidP="006D090D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物流网络分析模型和方法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6D090D" w:rsidP="00BB532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物流网络</w:t>
      </w:r>
      <w:r w:rsidR="00BB5329">
        <w:rPr>
          <w:rFonts w:ascii="宋体" w:eastAsia="宋体" w:hAnsi="宋体" w:cs="宋体" w:hint="eastAsia"/>
          <w:color w:val="000000"/>
          <w:kern w:val="0"/>
          <w:szCs w:val="21"/>
        </w:rPr>
        <w:t>一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元网点布局与多元网点布局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Default="007E17A0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物流网路</w:t>
      </w:r>
      <w:r w:rsidR="00BB5329">
        <w:rPr>
          <w:rFonts w:ascii="宋体" w:eastAsia="宋体" w:hAnsi="宋体" w:cs="宋体" w:hint="eastAsia"/>
          <w:color w:val="000000"/>
          <w:kern w:val="0"/>
          <w:szCs w:val="21"/>
        </w:rPr>
        <w:t>模型和方法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物流网络布局</w:t>
      </w:r>
      <w:r w:rsidR="00BB5329">
        <w:rPr>
          <w:rFonts w:ascii="宋体" w:eastAsia="宋体" w:hAnsi="宋体" w:cs="宋体" w:hint="eastAsia"/>
          <w:color w:val="000000"/>
          <w:kern w:val="0"/>
          <w:szCs w:val="21"/>
        </w:rPr>
        <w:t>概念及方法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BB532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物流网络规划</w:t>
      </w:r>
      <w:r w:rsidR="00BB5329">
        <w:rPr>
          <w:rFonts w:ascii="宋体" w:eastAsia="宋体" w:hAnsi="宋体" w:cs="宋体" w:hint="eastAsia"/>
          <w:color w:val="000000"/>
          <w:kern w:val="0"/>
          <w:szCs w:val="21"/>
        </w:rPr>
        <w:t>层次及其具体内容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Default="007E17A0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E17A0" w:rsidRPr="007E17A0" w:rsidRDefault="00521300" w:rsidP="007E17A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7E17A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Pr="00313A87" w:rsidRDefault="007E17A0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能阐述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物流网络的概念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BB5329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BB5329">
        <w:rPr>
          <w:rFonts w:ascii="宋体" w:eastAsia="宋体" w:hAnsi="宋体" w:cs="宋体" w:hint="eastAsia"/>
          <w:color w:val="000000"/>
          <w:kern w:val="0"/>
          <w:szCs w:val="21"/>
        </w:rPr>
        <w:t>了解物流网络分析模型和方法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="00BB5329" w:rsidRPr="00BB5329">
        <w:rPr>
          <w:rFonts w:ascii="宋体" w:eastAsia="宋体" w:hAnsi="宋体" w:cs="宋体" w:hint="eastAsia"/>
          <w:color w:val="000000"/>
          <w:kern w:val="0"/>
          <w:szCs w:val="21"/>
        </w:rPr>
        <w:t>掌握物流网络布局的优化方法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Pr="00F74752" w:rsidRDefault="00BB5329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BB5329">
        <w:rPr>
          <w:rFonts w:ascii="宋体" w:eastAsia="宋体" w:hAnsi="宋体" w:cs="宋体" w:hint="eastAsia"/>
          <w:color w:val="000000"/>
          <w:kern w:val="0"/>
          <w:szCs w:val="21"/>
        </w:rPr>
        <w:t>掌握物流网络系统规则的程序和方法</w:t>
      </w:r>
      <w:r w:rsidR="00521300" w:rsidRPr="00F7475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0D7F" w:rsidRPr="003C23E4" w:rsidRDefault="004C0D7F" w:rsidP="004C0D7F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对应课程目标2，毕业要求观测点4-1。</w:t>
      </w:r>
    </w:p>
    <w:p w:rsidR="007E17A0" w:rsidRPr="004C0D7F" w:rsidRDefault="007E17A0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094F11" w:rsidRPr="00094F11">
        <w:rPr>
          <w:rFonts w:ascii="黑体" w:eastAsia="黑体" w:hAnsi="黑体" w:cs="Times New Roman" w:hint="eastAsia"/>
          <w:b/>
          <w:sz w:val="24"/>
          <w:szCs w:val="24"/>
        </w:rPr>
        <w:t>仓储系统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5A5309" w:rsidRDefault="005A5309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094F11"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了解仓储系统的构成、目标和评价指标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094F11"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了解仓储系统的储存方式；掌握储存策略和储位指派原则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094F11" w:rsidRPr="00094F11">
        <w:rPr>
          <w:rFonts w:ascii="宋体" w:eastAsia="宋体" w:hAnsi="宋体" w:cs="宋体" w:hint="eastAsia"/>
          <w:color w:val="000000"/>
          <w:kern w:val="0"/>
          <w:szCs w:val="21"/>
        </w:rPr>
        <w:t>掌握储存空间的规划方法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Default="005A5309" w:rsidP="00094F1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094F11"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了解立体仓库系统的构成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94F11" w:rsidRPr="00094F11" w:rsidRDefault="00094F11" w:rsidP="00094F1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了解单元货格式立体仓库的规划设计方法。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5A5309" w:rsidRPr="00F315DE" w:rsidRDefault="00F315DE" w:rsidP="00941BF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储存空间的规划方法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5A5309" w:rsidRPr="005A5309" w:rsidRDefault="005A5309" w:rsidP="00941BF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储存系统的构成</w:t>
      </w:r>
      <w:r w:rsidR="00941BFE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目标</w:t>
      </w:r>
      <w:r w:rsidR="00941BFE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评价指标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储存作业系统</w:t>
      </w:r>
      <w:r w:rsidR="00941BFE">
        <w:rPr>
          <w:rFonts w:ascii="宋体" w:eastAsia="宋体" w:hAnsi="宋体" w:cs="宋体" w:hint="eastAsia"/>
          <w:color w:val="000000"/>
          <w:kern w:val="0"/>
          <w:szCs w:val="21"/>
        </w:rPr>
        <w:t>构成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储存空间规划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941BFE" w:rsidRPr="00941BFE">
        <w:rPr>
          <w:rFonts w:ascii="宋体" w:eastAsia="宋体" w:hAnsi="宋体" w:cs="宋体" w:hint="eastAsia"/>
          <w:color w:val="000000"/>
          <w:kern w:val="0"/>
          <w:szCs w:val="21"/>
        </w:rPr>
        <w:t>立体仓库</w:t>
      </w:r>
      <w:r w:rsidR="00941BFE">
        <w:rPr>
          <w:rFonts w:ascii="宋体" w:eastAsia="宋体" w:hAnsi="宋体" w:cs="宋体" w:hint="eastAsia"/>
          <w:color w:val="000000"/>
          <w:kern w:val="0"/>
          <w:szCs w:val="21"/>
        </w:rPr>
        <w:t>规划与设计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E10CC">
        <w:rPr>
          <w:rFonts w:ascii="宋体" w:eastAsia="宋体" w:hAnsi="宋体" w:cs="宋体" w:hint="eastAsia"/>
          <w:color w:val="000000"/>
          <w:kern w:val="0"/>
          <w:szCs w:val="21"/>
        </w:rPr>
        <w:t>、习题讨论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313A87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B7ECB" w:rsidRDefault="004B7ECB" w:rsidP="004B7E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="00E45006" w:rsidRPr="00094F11">
        <w:rPr>
          <w:rFonts w:ascii="宋体" w:eastAsia="宋体" w:hAnsi="宋体" w:cs="宋体" w:hint="eastAsia"/>
          <w:color w:val="000000"/>
          <w:kern w:val="0"/>
          <w:szCs w:val="21"/>
        </w:rPr>
        <w:t>仓储系统的构成、目标和评价指标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B7ECB" w:rsidRPr="005A5309" w:rsidRDefault="00E45006" w:rsidP="004B7E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了解仓储系统的储存方式；掌握储存策略和储位指派原则</w:t>
      </w:r>
      <w:r w:rsidR="004B7ECB" w:rsidRPr="005A530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B7ECB" w:rsidRDefault="004B7ECB" w:rsidP="004B7E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E45006" w:rsidRPr="00094F11">
        <w:rPr>
          <w:rFonts w:ascii="宋体" w:eastAsia="宋体" w:hAnsi="宋体" w:cs="宋体" w:hint="eastAsia"/>
          <w:color w:val="000000"/>
          <w:kern w:val="0"/>
          <w:szCs w:val="21"/>
        </w:rPr>
        <w:t>储存空间的规划方法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Default="00E45006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了解立体仓库系统的构成</w:t>
      </w:r>
      <w:r w:rsidR="004B7ECB" w:rsidRPr="005A530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45006" w:rsidRPr="00E45006" w:rsidRDefault="00E45006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094F11">
        <w:rPr>
          <w:rFonts w:ascii="宋体" w:eastAsia="宋体" w:hAnsi="宋体" w:cs="宋体" w:hint="eastAsia"/>
          <w:color w:val="000000"/>
          <w:kern w:val="0"/>
          <w:szCs w:val="21"/>
        </w:rPr>
        <w:t>了解单元货格式立体仓库的规划设计方法。</w:t>
      </w:r>
    </w:p>
    <w:p w:rsidR="004C0D7F" w:rsidRPr="003C23E4" w:rsidRDefault="004C0D7F" w:rsidP="004C0D7F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对应课程目标2，毕业要求观测点4-1。</w:t>
      </w:r>
    </w:p>
    <w:p w:rsidR="00AA492B" w:rsidRPr="004C0D7F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E45006" w:rsidRPr="00E45006">
        <w:rPr>
          <w:rFonts w:ascii="黑体" w:eastAsia="黑体" w:hAnsi="黑体" w:cs="Times New Roman" w:hint="eastAsia"/>
          <w:b/>
          <w:sz w:val="24"/>
          <w:szCs w:val="24"/>
        </w:rPr>
        <w:t>运输系统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FA75C1" w:rsidRP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了解交通与运输的概念，了解各种运输方式的特点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掌握运输网络的概念、掌握运输网络数学模型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（3）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掌握各种运输系统优化方法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AA492B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掌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握行车线路和时刻表的制定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74280" w:rsidRPr="00F74280" w:rsidRDefault="00F74280" w:rsidP="00F7428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运输线路优化数学模型及其应用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280" w:rsidRDefault="00F74280" w:rsidP="00F7428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起讫点不同的单一路径问题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45006" w:rsidRPr="00E45006" w:rsidRDefault="00E45006" w:rsidP="00F7428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多起讫点问题。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A75C1" w:rsidRP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交通运输系统的构成要素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和方式特征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FA75C1" w:rsidRDefault="00FA75C1" w:rsidP="00FA75C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运输网络系统数学模型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和应用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FA75C1" w:rsidRDefault="00FA75C1" w:rsidP="00E45006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起讫点不同的单一路径问题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多起讫点问题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AA492B" w:rsidRDefault="00FA75C1" w:rsidP="00FA75C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行车路线和时刻表的制定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原则和方法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E10CC">
        <w:rPr>
          <w:rFonts w:ascii="宋体" w:eastAsia="宋体" w:hAnsi="宋体" w:cs="宋体" w:hint="eastAsia"/>
          <w:color w:val="000000"/>
          <w:kern w:val="0"/>
          <w:szCs w:val="21"/>
        </w:rPr>
        <w:t>、习题讨论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313A87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21D7C" w:rsidRPr="00FA75C1" w:rsidRDefault="00E45006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了解交通与运输的概念，了解各种运输方式的特点</w:t>
      </w:r>
      <w:r w:rsidR="00E21D7C" w:rsidRPr="00FA75C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45006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运输网络的概念、掌握运输网络数学模型</w:t>
      </w:r>
      <w:r w:rsidR="00E21D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45006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掌握各种运输系统优化方法</w:t>
      </w:r>
      <w:r w:rsidR="00E21D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E21D7C" w:rsidRDefault="00E21D7C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行车线路和时刻表的制定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对应课程目标1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和课程目标2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3-2和4-1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E45006" w:rsidRPr="00E45006">
        <w:rPr>
          <w:rFonts w:ascii="黑体" w:eastAsia="黑体" w:hAnsi="黑体" w:cs="Times New Roman" w:hint="eastAsia"/>
          <w:b/>
          <w:sz w:val="24"/>
          <w:szCs w:val="24"/>
        </w:rPr>
        <w:t>配送与配送中心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了解配送的概念及其意义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了解配送中心的概念、类别和功能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E45006" w:rsidRPr="00E45006">
        <w:rPr>
          <w:rFonts w:ascii="宋体" w:eastAsia="宋体" w:hAnsi="宋体" w:cs="宋体"/>
          <w:color w:val="000000"/>
          <w:kern w:val="0"/>
          <w:szCs w:val="21"/>
        </w:rPr>
        <w:t>EIQ分析方法及其应用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掌握配送中心布局的基本原理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了解配送中心仓分拣系统的构成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45006" w:rsidRPr="00E45006" w:rsidRDefault="00C352BB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E45006"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了解配送路线优化的方法</w:t>
      </w:r>
      <w:r w:rsidR="00E4500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C80D59" w:rsidRP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配送中心的布局规划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P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分拣系统的设计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21D7C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配送路径优化方法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352BB">
        <w:rPr>
          <w:rFonts w:ascii="宋体" w:eastAsia="宋体" w:hAnsi="宋体" w:cs="宋体" w:hint="eastAsia"/>
          <w:color w:val="000000"/>
          <w:kern w:val="0"/>
          <w:szCs w:val="21"/>
        </w:rPr>
        <w:t>配送及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配送中心</w:t>
      </w:r>
      <w:r w:rsidR="00C352BB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概论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配送中心需求分析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配送中心的区域布置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配送中心分拣系统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8C7D34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配送路线的优化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E10CC">
        <w:rPr>
          <w:rFonts w:ascii="宋体" w:eastAsia="宋体" w:hAnsi="宋体" w:cs="宋体" w:hint="eastAsia"/>
          <w:color w:val="000000"/>
          <w:kern w:val="0"/>
          <w:szCs w:val="21"/>
        </w:rPr>
        <w:t>、习题讨论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313A87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21D7C" w:rsidRDefault="00C352BB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E21D7C" w:rsidRPr="00C80D59">
        <w:rPr>
          <w:rFonts w:ascii="宋体" w:eastAsia="宋体" w:hAnsi="宋体" w:cs="宋体" w:hint="eastAsia"/>
          <w:color w:val="000000"/>
          <w:kern w:val="0"/>
          <w:szCs w:val="21"/>
        </w:rPr>
        <w:t>城市轨道交通客流组织的原则</w:t>
      </w:r>
      <w:r w:rsidR="00E21D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C352BB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配送中心的概念、类别和功能</w:t>
      </w:r>
      <w:r w:rsidR="00E21D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Pr="00C80D59" w:rsidRDefault="00C352BB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E45006">
        <w:rPr>
          <w:rFonts w:ascii="宋体" w:eastAsia="宋体" w:hAnsi="宋体" w:cs="宋体"/>
          <w:color w:val="000000"/>
          <w:kern w:val="0"/>
          <w:szCs w:val="21"/>
        </w:rPr>
        <w:t>EIQ分析方法及其应用</w:t>
      </w:r>
      <w:r w:rsidR="00E21D7C" w:rsidRPr="00C80D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C352BB" w:rsidRPr="00E45006">
        <w:rPr>
          <w:rFonts w:ascii="宋体" w:eastAsia="宋体" w:hAnsi="宋体" w:cs="宋体" w:hint="eastAsia"/>
          <w:color w:val="000000"/>
          <w:kern w:val="0"/>
          <w:szCs w:val="21"/>
        </w:rPr>
        <w:t>配送中心布局的基本原理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Default="00C352BB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了解配送中心仓分拣系统的构成</w:t>
      </w:r>
      <w:r w:rsidR="00E21D7C" w:rsidRPr="00C80D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352BB" w:rsidRPr="00C352BB" w:rsidRDefault="00C352BB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E45006">
        <w:rPr>
          <w:rFonts w:ascii="宋体" w:eastAsia="宋体" w:hAnsi="宋体" w:cs="宋体" w:hint="eastAsia"/>
          <w:color w:val="000000"/>
          <w:kern w:val="0"/>
          <w:szCs w:val="21"/>
        </w:rPr>
        <w:t>了解配送路线优化的方法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Pr="003C23E4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4C0D7F" w:rsidRPr="004C0D7F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-2。</w:t>
      </w:r>
    </w:p>
    <w:p w:rsidR="00AA492B" w:rsidRPr="00E21D7C" w:rsidRDefault="00AA492B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97935" w:rsidRDefault="00F97935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C352BB" w:rsidRPr="00C352BB">
        <w:rPr>
          <w:rFonts w:ascii="黑体" w:eastAsia="黑体" w:hAnsi="黑体" w:cs="Times New Roman" w:hint="eastAsia"/>
          <w:b/>
          <w:sz w:val="24"/>
          <w:szCs w:val="24"/>
        </w:rPr>
        <w:t>库存管理与控制系统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了解库存管理的基本概念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熟悉库存</w:t>
      </w:r>
      <w:r w:rsidR="00C352BB" w:rsidRPr="00C352BB">
        <w:rPr>
          <w:rFonts w:ascii="宋体" w:eastAsia="宋体" w:hAnsi="宋体" w:cs="宋体"/>
          <w:color w:val="000000"/>
          <w:kern w:val="0"/>
          <w:szCs w:val="21"/>
        </w:rPr>
        <w:t>ABC分类管理的方法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掌握确定型库存控制模型中参量的计算方法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F97935" w:rsidRDefault="00577330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了解供应链环境下库存管理的方法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F6765" w:rsidRPr="00FF6765" w:rsidRDefault="00FF6765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供应链库存管理技术与方法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577330" w:rsidRPr="00577330" w:rsidRDefault="00577330" w:rsidP="005773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库存管理的作用</w:t>
      </w:r>
      <w:r w:rsidR="00C352BB">
        <w:rPr>
          <w:rFonts w:ascii="宋体" w:eastAsia="宋体" w:hAnsi="宋体" w:cs="宋体" w:hint="eastAsia"/>
          <w:color w:val="000000"/>
          <w:kern w:val="0"/>
          <w:szCs w:val="21"/>
        </w:rPr>
        <w:t>、分类和成本的构成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577330" w:rsidRDefault="00577330" w:rsidP="005773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库存控制系统</w:t>
      </w:r>
      <w:r w:rsidR="00C352BB">
        <w:rPr>
          <w:rFonts w:ascii="宋体" w:eastAsia="宋体" w:hAnsi="宋体" w:cs="宋体" w:hint="eastAsia"/>
          <w:color w:val="000000"/>
          <w:kern w:val="0"/>
          <w:szCs w:val="21"/>
        </w:rPr>
        <w:t>的概念和模型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F97935" w:rsidRDefault="00577330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供应链环境下的库存管理策略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97935" w:rsidRPr="00F97935" w:rsidRDefault="00FF6765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E10CC">
        <w:rPr>
          <w:rFonts w:ascii="宋体" w:eastAsia="宋体" w:hAnsi="宋体" w:cs="宋体" w:hint="eastAsia"/>
          <w:color w:val="000000"/>
          <w:kern w:val="0"/>
          <w:szCs w:val="21"/>
        </w:rPr>
        <w:t>、习题讨论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Pr="00313A87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C352BB" w:rsidRDefault="00C352BB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了解库存管理的基本概念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352BB" w:rsidRPr="00577330" w:rsidRDefault="00C352BB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库存</w:t>
      </w:r>
      <w:r w:rsidRPr="00C352BB">
        <w:rPr>
          <w:rFonts w:ascii="宋体" w:eastAsia="宋体" w:hAnsi="宋体" w:cs="宋体"/>
          <w:color w:val="000000"/>
          <w:kern w:val="0"/>
          <w:szCs w:val="21"/>
        </w:rPr>
        <w:t>ABC分类管理的方法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352BB" w:rsidRDefault="00C352BB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掌握确定型库存控制模型中参量的计算方法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352BB" w:rsidRDefault="00C352BB" w:rsidP="00C352B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了解供应链环境下库存管理的方法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0D7F" w:rsidRPr="003C23E4" w:rsidRDefault="004C0D7F" w:rsidP="004C0D7F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对应课程目标2，毕业要求观测点4-1。</w:t>
      </w:r>
    </w:p>
    <w:p w:rsidR="00F97935" w:rsidRPr="004C0D7F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97935" w:rsidRDefault="00F97935" w:rsidP="00097032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C352BB" w:rsidRPr="00C352BB">
        <w:rPr>
          <w:rFonts w:ascii="黑体" w:eastAsia="黑体" w:hAnsi="黑体" w:cs="Times New Roman" w:hint="eastAsia"/>
          <w:b/>
          <w:sz w:val="24"/>
          <w:szCs w:val="24"/>
        </w:rPr>
        <w:t>物流信息系统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4C514B" w:rsidRP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了解管理信息系统的概念、层次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掌握物流信息系统与物流信息的概念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514B" w:rsidRP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掌握各种物流信息系统的特征与功能结构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="00C352BB"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了解公共物流信息系统框架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352BB" w:rsidRPr="00C352BB" w:rsidRDefault="00C352BB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重点了解配送中心</w:t>
      </w:r>
      <w:r w:rsidR="00056B98" w:rsidRPr="00056B98">
        <w:rPr>
          <w:rFonts w:ascii="宋体" w:eastAsia="宋体" w:hAnsi="宋体" w:cs="宋体"/>
          <w:color w:val="000000"/>
          <w:kern w:val="0"/>
          <w:szCs w:val="21"/>
        </w:rPr>
        <w:t>WMS的类型、功能框架及其他系统技术</w:t>
      </w:r>
      <w:r w:rsidR="00056B9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514B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物流信息系统的组成部分、基本结构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物流功能的信息化实现方法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物流信息系统的设计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13260" w:rsidRPr="00813260" w:rsidRDefault="00813260" w:rsidP="0081326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物流信息系统的概述</w:t>
      </w:r>
      <w:r w:rsidR="00056B98">
        <w:rPr>
          <w:rFonts w:ascii="宋体" w:eastAsia="宋体" w:hAnsi="宋体" w:cs="宋体" w:hint="eastAsia"/>
          <w:color w:val="000000"/>
          <w:kern w:val="0"/>
          <w:szCs w:val="21"/>
        </w:rPr>
        <w:t>和结构</w:t>
      </w:r>
      <w:r w:rsid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13260" w:rsidRPr="00813260" w:rsidRDefault="00813260" w:rsidP="0081326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物流信息系统</w:t>
      </w:r>
      <w:r w:rsidR="00056B98">
        <w:rPr>
          <w:rFonts w:ascii="宋体" w:eastAsia="宋体" w:hAnsi="宋体" w:cs="宋体" w:hint="eastAsia"/>
          <w:color w:val="000000"/>
          <w:kern w:val="0"/>
          <w:szCs w:val="21"/>
        </w:rPr>
        <w:t>按不同方式的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分类</w:t>
      </w:r>
      <w:r w:rsid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13260" w:rsidRPr="00F97935" w:rsidRDefault="00813260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056B98" w:rsidRPr="00056B98">
        <w:rPr>
          <w:rFonts w:ascii="宋体" w:eastAsia="宋体" w:hAnsi="宋体" w:cs="宋体" w:hint="eastAsia"/>
          <w:color w:val="000000"/>
          <w:kern w:val="0"/>
          <w:szCs w:val="21"/>
        </w:rPr>
        <w:t>配送中心物流管理信息系统案例</w:t>
      </w:r>
      <w:r w:rsidRPr="0081326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97935" w:rsidRPr="00F97935" w:rsidRDefault="00F97935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97935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Pr="00313A87" w:rsidRDefault="00F97935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056B98" w:rsidRPr="004C514B" w:rsidRDefault="00056B98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了解管理信息系统的概念、层次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56B98" w:rsidRDefault="00056B98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掌握物流信息系统与物流信息的概念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56B98" w:rsidRPr="004C514B" w:rsidRDefault="00056B98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掌握各种物流信息系统的特征与功能结构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56B98" w:rsidRDefault="00056B98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C352BB">
        <w:rPr>
          <w:rFonts w:ascii="宋体" w:eastAsia="宋体" w:hAnsi="宋体" w:cs="宋体" w:hint="eastAsia"/>
          <w:color w:val="000000"/>
          <w:kern w:val="0"/>
          <w:szCs w:val="21"/>
        </w:rPr>
        <w:t>了解公共物流信息系统框架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056B98" w:rsidRDefault="00056B98" w:rsidP="00056B9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056B98">
        <w:rPr>
          <w:rFonts w:ascii="宋体" w:eastAsia="宋体" w:hAnsi="宋体" w:cs="宋体" w:hint="eastAsia"/>
          <w:color w:val="000000"/>
          <w:kern w:val="0"/>
          <w:szCs w:val="21"/>
        </w:rPr>
        <w:t>配送中心</w:t>
      </w:r>
      <w:r w:rsidRPr="00056B98">
        <w:rPr>
          <w:rFonts w:ascii="宋体" w:eastAsia="宋体" w:hAnsi="宋体" w:cs="宋体"/>
          <w:color w:val="000000"/>
          <w:kern w:val="0"/>
          <w:szCs w:val="21"/>
        </w:rPr>
        <w:t>WMS的类型、功能框架及其他系统技术</w:t>
      </w:r>
    </w:p>
    <w:p w:rsidR="00775A40" w:rsidRPr="00E66EE0" w:rsidRDefault="004C0D7F" w:rsidP="00E66EE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C0D7F">
        <w:rPr>
          <w:rFonts w:ascii="宋体" w:eastAsia="宋体" w:hAnsi="宋体" w:cs="宋体" w:hint="eastAsia"/>
          <w:color w:val="000000"/>
          <w:kern w:val="0"/>
          <w:szCs w:val="21"/>
        </w:rPr>
        <w:t>对应课程目标2，毕业要求观测点4-1。</w:t>
      </w:r>
    </w:p>
    <w:p w:rsidR="00313A87" w:rsidRDefault="00313A87" w:rsidP="00097032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097032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3D3038">
        <w:rPr>
          <w:rFonts w:ascii="宋体" w:eastAsia="宋体" w:hAnsi="宋体" w:hint="eastAsia"/>
          <w:b/>
          <w:szCs w:val="21"/>
        </w:rPr>
        <w:t>3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  <w:r w:rsidR="00D239E2"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953C6E" w:rsidRPr="0034254B" w:rsidRDefault="00CE10CC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E10CC">
              <w:rPr>
                <w:rFonts w:ascii="宋体" w:eastAsia="宋体" w:hAnsi="宋体" w:hint="eastAsia"/>
              </w:rPr>
              <w:t>物流系统工程概论</w:t>
            </w:r>
          </w:p>
        </w:tc>
        <w:tc>
          <w:tcPr>
            <w:tcW w:w="2766" w:type="dxa"/>
            <w:vAlign w:val="center"/>
          </w:tcPr>
          <w:p w:rsidR="00953C6E" w:rsidRPr="0055319E" w:rsidRDefault="00CE10CC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D23034">
              <w:rPr>
                <w:rFonts w:hint="eastAsia"/>
                <w:szCs w:val="21"/>
              </w:rPr>
              <w:t>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t>第二章</w:t>
            </w:r>
          </w:p>
        </w:tc>
        <w:tc>
          <w:tcPr>
            <w:tcW w:w="2765" w:type="dxa"/>
            <w:vAlign w:val="center"/>
          </w:tcPr>
          <w:p w:rsidR="00953C6E" w:rsidRPr="0034254B" w:rsidRDefault="00CE10CC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E10CC">
              <w:rPr>
                <w:rFonts w:ascii="宋体" w:eastAsia="宋体" w:hAnsi="宋体" w:hint="eastAsia"/>
              </w:rPr>
              <w:t>物流系统分析方法</w:t>
            </w:r>
          </w:p>
        </w:tc>
        <w:tc>
          <w:tcPr>
            <w:tcW w:w="2766" w:type="dxa"/>
            <w:vAlign w:val="center"/>
          </w:tcPr>
          <w:p w:rsidR="00953C6E" w:rsidRPr="0055319E" w:rsidRDefault="00CE10CC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="00D23034">
              <w:rPr>
                <w:rFonts w:hint="eastAsia"/>
                <w:szCs w:val="21"/>
              </w:rPr>
              <w:t>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:rsidR="00953C6E" w:rsidRPr="0034254B" w:rsidRDefault="00CE10CC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E10CC">
              <w:rPr>
                <w:rFonts w:ascii="宋体" w:eastAsia="宋体" w:hAnsi="宋体" w:hint="eastAsia"/>
              </w:rPr>
              <w:t>物流系统目标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D230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="00953C6E">
              <w:rPr>
                <w:rFonts w:hint="eastAsia"/>
                <w:szCs w:val="21"/>
              </w:rPr>
              <w:t>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953C6E" w:rsidRPr="0034254B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D75C6F">
              <w:rPr>
                <w:rFonts w:ascii="宋体" w:eastAsia="宋体" w:hAnsi="宋体" w:hint="eastAsia"/>
              </w:rPr>
              <w:t>物流网络系统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D230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="00D23034">
              <w:rPr>
                <w:rFonts w:hint="eastAsia"/>
                <w:szCs w:val="21"/>
              </w:rPr>
              <w:t>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953C6E" w:rsidRPr="0034254B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仓储系统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D23034">
              <w:rPr>
                <w:rFonts w:hint="eastAsia"/>
                <w:szCs w:val="21"/>
              </w:rPr>
              <w:t>（讲授）+2（</w:t>
            </w:r>
            <w:r>
              <w:rPr>
                <w:rFonts w:hint="eastAsia"/>
                <w:szCs w:val="21"/>
              </w:rPr>
              <w:t>讨论</w:t>
            </w:r>
            <w:r w:rsidR="00D23034">
              <w:rPr>
                <w:rFonts w:hint="eastAsia"/>
                <w:szCs w:val="21"/>
              </w:rPr>
              <w:t>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953C6E" w:rsidRPr="0034254B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运输系统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D23034">
              <w:rPr>
                <w:rFonts w:hint="eastAsia"/>
                <w:szCs w:val="21"/>
              </w:rPr>
              <w:t>（讲授）</w:t>
            </w:r>
            <w:r>
              <w:rPr>
                <w:rFonts w:hint="eastAsia"/>
                <w:szCs w:val="21"/>
              </w:rPr>
              <w:t>+2（讨论）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:rsidR="00953C6E" w:rsidRPr="0034254B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D75C6F">
              <w:rPr>
                <w:rFonts w:ascii="宋体" w:eastAsia="宋体" w:hAnsi="宋体" w:hint="eastAsia"/>
              </w:rPr>
              <w:t>配送与配送中心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="00D23034">
              <w:rPr>
                <w:rFonts w:hint="eastAsia"/>
                <w:szCs w:val="21"/>
              </w:rPr>
              <w:t>（讲授）</w:t>
            </w:r>
            <w:r>
              <w:rPr>
                <w:rFonts w:hint="eastAsia"/>
                <w:szCs w:val="21"/>
              </w:rPr>
              <w:t>+2（讨论）</w:t>
            </w:r>
            <w:r w:rsidR="00D23034">
              <w:rPr>
                <w:rFonts w:hint="eastAsia"/>
                <w:szCs w:val="21"/>
              </w:rPr>
              <w:t>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:rsidR="00953C6E" w:rsidRPr="0034254B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D75C6F">
              <w:rPr>
                <w:rFonts w:ascii="宋体" w:eastAsia="宋体" w:hAnsi="宋体" w:hint="eastAsia"/>
              </w:rPr>
              <w:t>库存管理与控制系统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D23034">
              <w:rPr>
                <w:rFonts w:hint="eastAsia"/>
                <w:szCs w:val="21"/>
              </w:rPr>
              <w:t>（讲授）</w:t>
            </w:r>
            <w:r>
              <w:rPr>
                <w:rFonts w:hint="eastAsia"/>
                <w:szCs w:val="21"/>
              </w:rPr>
              <w:t>+2（讨论）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:rsidR="00953C6E" w:rsidRPr="0034254B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D75C6F">
              <w:rPr>
                <w:rFonts w:ascii="宋体" w:eastAsia="宋体" w:hAnsi="宋体" w:hint="eastAsia"/>
              </w:rPr>
              <w:t>物流信息系统</w:t>
            </w:r>
          </w:p>
        </w:tc>
        <w:tc>
          <w:tcPr>
            <w:tcW w:w="2766" w:type="dxa"/>
            <w:vAlign w:val="center"/>
          </w:tcPr>
          <w:p w:rsidR="00953C6E" w:rsidRPr="0055319E" w:rsidRDefault="00D75C6F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D23034">
              <w:rPr>
                <w:rFonts w:hint="eastAsia"/>
                <w:szCs w:val="21"/>
              </w:rPr>
              <w:t>（讲授）</w:t>
            </w:r>
          </w:p>
        </w:tc>
      </w:tr>
      <w:tr w:rsidR="00D239E2" w:rsidTr="0010107E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D239E2" w:rsidRPr="0034254B" w:rsidRDefault="00D239E2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D239E2" w:rsidRPr="0055319E" w:rsidRDefault="00D75C6F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</w:tr>
    </w:tbl>
    <w:p w:rsidR="00CA53B2" w:rsidRDefault="0034254B" w:rsidP="00097032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097032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3D3038">
        <w:rPr>
          <w:rFonts w:ascii="宋体" w:eastAsia="宋体" w:hAnsi="宋体" w:hint="eastAsia"/>
          <w:b/>
          <w:szCs w:val="21"/>
        </w:rPr>
        <w:t>4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896"/>
        <w:gridCol w:w="2268"/>
        <w:gridCol w:w="709"/>
        <w:gridCol w:w="2976"/>
        <w:gridCol w:w="476"/>
      </w:tblGrid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96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976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6" w:type="dxa"/>
            <w:vAlign w:val="center"/>
          </w:tcPr>
          <w:p w:rsidR="00D715F7" w:rsidRPr="00BA23F0" w:rsidRDefault="00D715F7" w:rsidP="00097032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BA23F0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390F7F" w:rsidRPr="00D715F7" w:rsidRDefault="00390F7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  <w:r w:rsidR="00D75C6F" w:rsidRPr="00D75C6F">
              <w:rPr>
                <w:rFonts w:ascii="宋体" w:eastAsia="宋体" w:hAnsi="宋体" w:hint="eastAsia"/>
                <w:szCs w:val="21"/>
              </w:rPr>
              <w:t>物流系统工程概论</w:t>
            </w:r>
          </w:p>
        </w:tc>
        <w:tc>
          <w:tcPr>
            <w:tcW w:w="2268" w:type="dxa"/>
            <w:vAlign w:val="center"/>
          </w:tcPr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第一章：</w:t>
            </w:r>
          </w:p>
          <w:p w:rsidR="006D1D77" w:rsidRPr="006D1D77" w:rsidRDefault="004A0301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系统与系统工程。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物流系统与物流系统工程。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物流系统分析。</w:t>
            </w:r>
          </w:p>
          <w:p w:rsidR="00D715F7" w:rsidRPr="004A0301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物流系统模型化</w:t>
            </w:r>
          </w:p>
        </w:tc>
        <w:tc>
          <w:tcPr>
            <w:tcW w:w="709" w:type="dxa"/>
            <w:vAlign w:val="center"/>
          </w:tcPr>
          <w:p w:rsidR="00D715F7" w:rsidRPr="00D715F7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976" w:type="dxa"/>
            <w:vAlign w:val="center"/>
          </w:tcPr>
          <w:p w:rsidR="00817B71" w:rsidRPr="003A67F2" w:rsidRDefault="00817B71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715F7" w:rsidRDefault="00817B71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  <w:r w:rsidR="006635DB">
              <w:rPr>
                <w:rFonts w:ascii="宋体" w:eastAsia="宋体" w:hAnsi="宋体" w:hint="eastAsia"/>
                <w:szCs w:val="21"/>
              </w:rPr>
              <w:t>完成课后</w:t>
            </w:r>
            <w:r w:rsidR="00A03367">
              <w:rPr>
                <w:rFonts w:ascii="宋体" w:eastAsia="宋体" w:hAnsi="宋体" w:hint="eastAsia"/>
                <w:szCs w:val="21"/>
              </w:rPr>
              <w:t>教师指定的</w:t>
            </w:r>
            <w:r w:rsidR="006635DB">
              <w:rPr>
                <w:rFonts w:ascii="宋体" w:eastAsia="宋体" w:hAnsi="宋体" w:hint="eastAsia"/>
                <w:szCs w:val="21"/>
              </w:rPr>
              <w:t>问答题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817B71" w:rsidRPr="003A67F2" w:rsidRDefault="00817B71" w:rsidP="00817B7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D1D77" w:rsidRPr="006D1D77" w:rsidRDefault="004A0301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了解系统和系统工程的概念。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能阐述物流系统的概念、特点和模式。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了解城市客运公交优先的政策。</w:t>
            </w:r>
          </w:p>
          <w:p w:rsidR="00817B71" w:rsidRPr="004A0301" w:rsidRDefault="006D1D77" w:rsidP="006D1D77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了解我国城市轨道交通运营管理中存在的问题。</w:t>
            </w:r>
          </w:p>
        </w:tc>
        <w:tc>
          <w:tcPr>
            <w:tcW w:w="476" w:type="dxa"/>
            <w:vAlign w:val="center"/>
          </w:tcPr>
          <w:p w:rsidR="00D715F7" w:rsidRPr="00D715F7" w:rsidRDefault="00D715F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A67F2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817B71" w:rsidRPr="00D715F7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2-3</w:t>
            </w:r>
          </w:p>
        </w:tc>
        <w:tc>
          <w:tcPr>
            <w:tcW w:w="456" w:type="dxa"/>
            <w:vAlign w:val="center"/>
          </w:tcPr>
          <w:p w:rsidR="00817B71" w:rsidRPr="00D715F7" w:rsidRDefault="00817B71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817B71" w:rsidRPr="00D715F7" w:rsidRDefault="00817B71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6D1D77">
              <w:rPr>
                <w:rFonts w:ascii="宋体" w:eastAsia="宋体" w:hAnsi="宋体" w:hint="eastAsia"/>
                <w:szCs w:val="21"/>
              </w:rPr>
              <w:t>二</w:t>
            </w:r>
            <w:r>
              <w:rPr>
                <w:rFonts w:ascii="宋体" w:eastAsia="宋体" w:hAnsi="宋体" w:hint="eastAsia"/>
                <w:szCs w:val="21"/>
              </w:rPr>
              <w:t xml:space="preserve">章 </w:t>
            </w:r>
            <w:r w:rsidR="006D1D77" w:rsidRPr="006D1D77">
              <w:rPr>
                <w:rFonts w:ascii="宋体" w:eastAsia="宋体" w:hAnsi="宋体" w:hint="eastAsia"/>
                <w:szCs w:val="21"/>
              </w:rPr>
              <w:t>物流系统分析方法</w:t>
            </w:r>
          </w:p>
        </w:tc>
        <w:tc>
          <w:tcPr>
            <w:tcW w:w="2268" w:type="dxa"/>
            <w:vAlign w:val="center"/>
          </w:tcPr>
          <w:p w:rsidR="006D1D77" w:rsidRPr="006D1D77" w:rsidRDefault="002C5516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线性规划和动态规划方法。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2、物流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系统模拟方法。</w:t>
            </w:r>
          </w:p>
          <w:p w:rsidR="00817B71" w:rsidRPr="002C5516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3、物流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系统评价方法和决策方法</w:t>
            </w:r>
            <w:r w:rsidR="002C5516"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817B71" w:rsidRPr="00D715F7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976" w:type="dxa"/>
          </w:tcPr>
          <w:p w:rsidR="002C5516" w:rsidRPr="003A67F2" w:rsidRDefault="002C5516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C5516" w:rsidRDefault="002C5516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2C5516" w:rsidRPr="003A67F2" w:rsidRDefault="002C5516" w:rsidP="002C5516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D1D77" w:rsidRPr="006D1D77" w:rsidRDefault="002C5516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掌握线性规划数学模型的建立方法。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了解动态规划的方法思路。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了解系统模拟的一般步骤和方法。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能阐述系统评价的数量化方法。</w:t>
            </w:r>
          </w:p>
          <w:p w:rsidR="00817B71" w:rsidRPr="002C5516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了解系统决策的步骤和决策支持系统的总体框架。</w:t>
            </w:r>
          </w:p>
        </w:tc>
        <w:tc>
          <w:tcPr>
            <w:tcW w:w="476" w:type="dxa"/>
            <w:vAlign w:val="center"/>
          </w:tcPr>
          <w:p w:rsidR="00817B71" w:rsidRPr="00D715F7" w:rsidRDefault="00817B71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32C69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432C69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4-5</w:t>
            </w:r>
          </w:p>
        </w:tc>
        <w:tc>
          <w:tcPr>
            <w:tcW w:w="456" w:type="dxa"/>
            <w:vAlign w:val="center"/>
          </w:tcPr>
          <w:p w:rsidR="00432C69" w:rsidRPr="00D715F7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432C69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6D1D77">
              <w:rPr>
                <w:rFonts w:ascii="宋体" w:eastAsia="宋体" w:hAnsi="宋体" w:hint="eastAsia"/>
                <w:szCs w:val="21"/>
              </w:rPr>
              <w:t>第三章</w:t>
            </w:r>
            <w:r w:rsidRPr="006D1D77">
              <w:rPr>
                <w:rFonts w:ascii="宋体" w:eastAsia="宋体" w:hAnsi="宋体"/>
                <w:szCs w:val="21"/>
              </w:rPr>
              <w:t xml:space="preserve"> 物流目标系统</w:t>
            </w:r>
          </w:p>
        </w:tc>
        <w:tc>
          <w:tcPr>
            <w:tcW w:w="2268" w:type="dxa"/>
            <w:vAlign w:val="center"/>
          </w:tcPr>
          <w:p w:rsidR="006D1D77" w:rsidRPr="006D1D77" w:rsidRDefault="00962DF0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物流目标系统化原理。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物流目标系统化方法。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企业物流系统战略及其影响要素。</w:t>
            </w:r>
          </w:p>
          <w:p w:rsidR="00432C69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物流服务水平决策。</w:t>
            </w:r>
          </w:p>
        </w:tc>
        <w:tc>
          <w:tcPr>
            <w:tcW w:w="709" w:type="dxa"/>
            <w:vAlign w:val="center"/>
          </w:tcPr>
          <w:p w:rsidR="00432C69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976" w:type="dxa"/>
          </w:tcPr>
          <w:p w:rsidR="00962DF0" w:rsidRPr="003A67F2" w:rsidRDefault="00962DF0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Pr="003A67F2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D1D77" w:rsidRPr="006D1D77" w:rsidRDefault="00962DF0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能阐述物流系统目标化原理。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熟练掌握物流目标系统优化方法。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了解企业物流系统战略和目标构成。</w:t>
            </w:r>
          </w:p>
          <w:p w:rsidR="00432C69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熟练掌握物流服务水平的决策方法。</w:t>
            </w:r>
          </w:p>
        </w:tc>
        <w:tc>
          <w:tcPr>
            <w:tcW w:w="476" w:type="dxa"/>
            <w:vAlign w:val="center"/>
          </w:tcPr>
          <w:p w:rsidR="00432C69" w:rsidRPr="00D715F7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A67F2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817B71" w:rsidRPr="00D715F7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 w:rsidR="00D75C6F">
              <w:rPr>
                <w:rFonts w:ascii="宋体" w:eastAsia="宋体" w:hAnsi="宋体" w:hint="eastAsia"/>
                <w:szCs w:val="21"/>
              </w:rPr>
              <w:t>-7</w:t>
            </w:r>
          </w:p>
        </w:tc>
        <w:tc>
          <w:tcPr>
            <w:tcW w:w="456" w:type="dxa"/>
            <w:vAlign w:val="center"/>
          </w:tcPr>
          <w:p w:rsidR="00817B71" w:rsidRPr="00D715F7" w:rsidRDefault="00817B71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817B71" w:rsidRPr="00D715F7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</w:t>
            </w:r>
            <w:r w:rsidR="00817B71">
              <w:rPr>
                <w:rFonts w:ascii="宋体" w:eastAsia="宋体" w:hAnsi="宋体" w:hint="eastAsia"/>
                <w:szCs w:val="21"/>
              </w:rPr>
              <w:t>章</w:t>
            </w:r>
            <w:r w:rsidR="006D1D77" w:rsidRPr="006D1D77">
              <w:rPr>
                <w:rFonts w:ascii="宋体" w:eastAsia="宋体" w:hAnsi="宋体" w:hint="eastAsia"/>
                <w:szCs w:val="21"/>
              </w:rPr>
              <w:t>物流网络系统</w:t>
            </w:r>
          </w:p>
        </w:tc>
        <w:tc>
          <w:tcPr>
            <w:tcW w:w="2268" w:type="dxa"/>
            <w:vAlign w:val="center"/>
          </w:tcPr>
          <w:p w:rsidR="006D1D77" w:rsidRPr="006D1D77" w:rsidRDefault="002C5516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物流网路模型和方法。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物流网络布局概念及方法。</w:t>
            </w:r>
          </w:p>
          <w:p w:rsidR="00817B71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物流网络规划层次及其具体内容。</w:t>
            </w:r>
          </w:p>
        </w:tc>
        <w:tc>
          <w:tcPr>
            <w:tcW w:w="709" w:type="dxa"/>
            <w:vAlign w:val="center"/>
          </w:tcPr>
          <w:p w:rsidR="00817B71" w:rsidRPr="00D715F7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976" w:type="dxa"/>
          </w:tcPr>
          <w:p w:rsidR="002C5516" w:rsidRPr="003A67F2" w:rsidRDefault="002C5516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C5516" w:rsidRDefault="002C5516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2C5516" w:rsidRPr="003A67F2" w:rsidRDefault="002C5516" w:rsidP="002C5516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D1D77" w:rsidRPr="006D1D77" w:rsidRDefault="002C5516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能阐述物流网络的概念。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了解物流网络分析模型和方法。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熟练掌握物流网络布局的优化方法。</w:t>
            </w:r>
          </w:p>
          <w:p w:rsidR="00817B71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熟练掌握物流网络系统规则的程序和方法。</w:t>
            </w:r>
          </w:p>
        </w:tc>
        <w:tc>
          <w:tcPr>
            <w:tcW w:w="476" w:type="dxa"/>
            <w:vAlign w:val="center"/>
          </w:tcPr>
          <w:p w:rsidR="00817B71" w:rsidRPr="00D715F7" w:rsidRDefault="00817B71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715F7" w:rsidRPr="00D715F7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6D1D77">
              <w:rPr>
                <w:rFonts w:ascii="宋体" w:eastAsia="宋体" w:hAnsi="宋体" w:hint="eastAsia"/>
                <w:szCs w:val="21"/>
              </w:rPr>
              <w:t>第五章</w:t>
            </w:r>
            <w:r w:rsidRPr="006D1D77">
              <w:rPr>
                <w:rFonts w:ascii="宋体" w:eastAsia="宋体" w:hAnsi="宋体"/>
                <w:szCs w:val="21"/>
              </w:rPr>
              <w:t xml:space="preserve"> 仓储系统</w:t>
            </w:r>
          </w:p>
        </w:tc>
        <w:tc>
          <w:tcPr>
            <w:tcW w:w="2268" w:type="dxa"/>
            <w:vAlign w:val="center"/>
          </w:tcPr>
          <w:p w:rsidR="006D1D77" w:rsidRPr="006D1D77" w:rsidRDefault="00962DF0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储存系统的构成、目标和评价指标。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储存作业系统构成。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储存空间规划。</w:t>
            </w:r>
          </w:p>
          <w:p w:rsidR="00D715F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1D7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立体仓库规划与设计。</w:t>
            </w:r>
          </w:p>
        </w:tc>
        <w:tc>
          <w:tcPr>
            <w:tcW w:w="709" w:type="dxa"/>
            <w:vAlign w:val="center"/>
          </w:tcPr>
          <w:p w:rsidR="00D715F7" w:rsidRPr="00D715F7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976" w:type="dxa"/>
            <w:vAlign w:val="center"/>
          </w:tcPr>
          <w:p w:rsidR="00962DF0" w:rsidRPr="003A67F2" w:rsidRDefault="00962DF0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Pr="003A67F2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D1D77" w:rsidRPr="006D1D77" w:rsidRDefault="00962DF0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能阐述仓储系统的构成、目</w:t>
            </w:r>
            <w:r w:rsidR="006D1D77"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标和评价指标。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了解仓储系统的储存方式；掌握储存策略和储位指派原则。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熟练掌握储存空间的规划方法。</w:t>
            </w:r>
          </w:p>
          <w:p w:rsidR="006D1D77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  <w:r w:rsid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了解立体仓库系统的构成。</w:t>
            </w:r>
          </w:p>
          <w:p w:rsidR="0014133C" w:rsidRPr="006D1D77" w:rsidRDefault="006D1D77" w:rsidP="006D1D7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6D1D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了解单元货格式立体仓库的规划设计方法。</w:t>
            </w:r>
          </w:p>
        </w:tc>
        <w:tc>
          <w:tcPr>
            <w:tcW w:w="476" w:type="dxa"/>
            <w:vAlign w:val="center"/>
          </w:tcPr>
          <w:p w:rsidR="00D715F7" w:rsidRPr="00D715F7" w:rsidRDefault="00D715F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Pr="00D715F7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10-12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Pr="00D715F7" w:rsidRDefault="00032EE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032EE7">
              <w:rPr>
                <w:rFonts w:ascii="宋体" w:eastAsia="宋体" w:hAnsi="宋体" w:hint="eastAsia"/>
                <w:szCs w:val="21"/>
              </w:rPr>
              <w:t>第六章</w:t>
            </w:r>
            <w:r w:rsidRPr="00032EE7">
              <w:rPr>
                <w:rFonts w:ascii="宋体" w:eastAsia="宋体" w:hAnsi="宋体"/>
                <w:szCs w:val="21"/>
              </w:rPr>
              <w:t xml:space="preserve"> 运输系统</w:t>
            </w:r>
          </w:p>
        </w:tc>
        <w:tc>
          <w:tcPr>
            <w:tcW w:w="2268" w:type="dxa"/>
            <w:vAlign w:val="center"/>
          </w:tcPr>
          <w:p w:rsidR="00032EE7" w:rsidRPr="00032EE7" w:rsidRDefault="000961D8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交通运输系统的构成要素和方式特征。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运输网络系统数学模型和应用。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起讫点不同的单一路径问题和多起讫点问题。</w:t>
            </w:r>
          </w:p>
          <w:p w:rsidR="0021792A" w:rsidRPr="000961D8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行车路线和时刻表的制定原则和方法。</w:t>
            </w:r>
          </w:p>
        </w:tc>
        <w:tc>
          <w:tcPr>
            <w:tcW w:w="709" w:type="dxa"/>
            <w:vAlign w:val="center"/>
          </w:tcPr>
          <w:p w:rsidR="0021792A" w:rsidRPr="00432C69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32EE7" w:rsidRPr="00032EE7" w:rsidRDefault="000961D8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了解交通与运输的概念，了解各种运输方式的特点。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能阐述运输网络的概念、掌握运输网络数学模型。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熟练掌握各种运输系统优化方法。</w:t>
            </w:r>
          </w:p>
          <w:p w:rsidR="00817B71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熟练掌握行车线路和时刻表的制定。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032EE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032EE7">
              <w:rPr>
                <w:rFonts w:ascii="宋体" w:eastAsia="宋体" w:hAnsi="宋体" w:hint="eastAsia"/>
                <w:szCs w:val="21"/>
              </w:rPr>
              <w:t>第七章</w:t>
            </w:r>
            <w:r w:rsidRPr="00032EE7">
              <w:rPr>
                <w:rFonts w:ascii="宋体" w:eastAsia="宋体" w:hAnsi="宋体"/>
                <w:szCs w:val="21"/>
              </w:rPr>
              <w:t xml:space="preserve"> 配送与配送中心</w:t>
            </w:r>
          </w:p>
        </w:tc>
        <w:tc>
          <w:tcPr>
            <w:tcW w:w="2268" w:type="dxa"/>
            <w:vAlign w:val="center"/>
          </w:tcPr>
          <w:p w:rsidR="00032EE7" w:rsidRPr="00032EE7" w:rsidRDefault="00962DF0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配送及配送中心的概论。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配送中心需求分析。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配送中心的区域布置。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配送中心分拣系统。</w:t>
            </w:r>
          </w:p>
          <w:p w:rsidR="0021792A" w:rsidRPr="00962DF0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配送路线的优化。</w:t>
            </w:r>
          </w:p>
        </w:tc>
        <w:tc>
          <w:tcPr>
            <w:tcW w:w="709" w:type="dxa"/>
            <w:vAlign w:val="center"/>
          </w:tcPr>
          <w:p w:rsidR="0021792A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976" w:type="dxa"/>
            <w:vAlign w:val="center"/>
          </w:tcPr>
          <w:p w:rsidR="00962DF0" w:rsidRPr="003A67F2" w:rsidRDefault="00962DF0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32EE7" w:rsidRPr="00032EE7" w:rsidRDefault="00962DF0" w:rsidP="00032EE7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了解城市轨道交通客流组织的原则。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能阐述配送中心的概念、类别和功能。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EIQ分析方法及其应用。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熟练掌握配送中心布局的基本原理。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了解配送中心仓分拣系统的构成。</w:t>
            </w:r>
          </w:p>
          <w:p w:rsidR="00817B71" w:rsidRPr="00962DF0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了解配送路线优化的方法</w:t>
            </w:r>
            <w:r w:rsidR="00962D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15-16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432C69" w:rsidRDefault="00032EE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032EE7">
              <w:rPr>
                <w:rFonts w:ascii="宋体" w:eastAsia="宋体" w:hAnsi="宋体" w:hint="eastAsia"/>
                <w:szCs w:val="21"/>
              </w:rPr>
              <w:t>第八章</w:t>
            </w:r>
            <w:r w:rsidRPr="00032EE7">
              <w:rPr>
                <w:rFonts w:ascii="宋体" w:eastAsia="宋体" w:hAnsi="宋体"/>
                <w:szCs w:val="21"/>
              </w:rPr>
              <w:t xml:space="preserve"> 库存管</w:t>
            </w:r>
            <w:r w:rsidRPr="00032EE7">
              <w:rPr>
                <w:rFonts w:ascii="宋体" w:eastAsia="宋体" w:hAnsi="宋体"/>
                <w:szCs w:val="21"/>
              </w:rPr>
              <w:lastRenderedPageBreak/>
              <w:t>理与控制系统</w:t>
            </w:r>
          </w:p>
        </w:tc>
        <w:tc>
          <w:tcPr>
            <w:tcW w:w="2268" w:type="dxa"/>
            <w:vAlign w:val="center"/>
          </w:tcPr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第六章：</w:t>
            </w:r>
          </w:p>
          <w:p w:rsidR="00032EE7" w:rsidRPr="00032EE7" w:rsidRDefault="000961D8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库存管理的作用、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分类和成本的构成。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库存控制系统的概念和模型。</w:t>
            </w:r>
          </w:p>
          <w:p w:rsidR="000961D8" w:rsidRPr="000961D8" w:rsidRDefault="00032EE7" w:rsidP="00032EE7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供应链环境下的库存管理策略</w:t>
            </w:r>
          </w:p>
        </w:tc>
        <w:tc>
          <w:tcPr>
            <w:tcW w:w="709" w:type="dxa"/>
            <w:vAlign w:val="center"/>
          </w:tcPr>
          <w:p w:rsidR="0021792A" w:rsidRDefault="006D1D7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32EE7" w:rsidRPr="00032EE7" w:rsidRDefault="000961D8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了解库存管理的基本概念。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能阐述库存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ABC分类管理的方法。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熟练掌握确定型库存控制模型中参量的计算方法。</w:t>
            </w:r>
          </w:p>
          <w:p w:rsidR="00817B71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了解供应链环境下库存管理的方法。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4457"/>
          <w:jc w:val="center"/>
        </w:trPr>
        <w:tc>
          <w:tcPr>
            <w:tcW w:w="741" w:type="dxa"/>
            <w:vAlign w:val="center"/>
          </w:tcPr>
          <w:p w:rsidR="0021792A" w:rsidRDefault="00D75C6F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17-18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032EE7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032EE7">
              <w:rPr>
                <w:rFonts w:ascii="宋体" w:eastAsia="宋体" w:hAnsi="宋体" w:hint="eastAsia"/>
                <w:szCs w:val="21"/>
              </w:rPr>
              <w:t>第九章</w:t>
            </w:r>
            <w:r w:rsidRPr="00032EE7">
              <w:rPr>
                <w:rFonts w:ascii="宋体" w:eastAsia="宋体" w:hAnsi="宋体"/>
                <w:szCs w:val="21"/>
              </w:rPr>
              <w:t xml:space="preserve"> 物流信息系统</w:t>
            </w:r>
          </w:p>
        </w:tc>
        <w:tc>
          <w:tcPr>
            <w:tcW w:w="2268" w:type="dxa"/>
            <w:vAlign w:val="center"/>
          </w:tcPr>
          <w:p w:rsidR="00032EE7" w:rsidRPr="00032EE7" w:rsidRDefault="000961D8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物流信息系统的概述和结构。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物流信息系统按不同方式的分类。</w:t>
            </w:r>
          </w:p>
          <w:p w:rsidR="0021792A" w:rsidRPr="000961D8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配送中心物流管理信息系统案例。</w:t>
            </w:r>
          </w:p>
        </w:tc>
        <w:tc>
          <w:tcPr>
            <w:tcW w:w="709" w:type="dxa"/>
            <w:vAlign w:val="center"/>
          </w:tcPr>
          <w:p w:rsidR="0021792A" w:rsidRPr="00432C69" w:rsidRDefault="00432C6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097032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32EE7" w:rsidRPr="00032EE7" w:rsidRDefault="000961D8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032EE7"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了解管理信息系统的概念、层次。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熟练掌握物流信息系统与物流信息的概念。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熟练掌握各种物流信息系统的特征与功能结构。</w:t>
            </w:r>
          </w:p>
          <w:p w:rsidR="00032EE7" w:rsidRPr="00032EE7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了解公共物流信息系统框架。</w:t>
            </w:r>
          </w:p>
          <w:p w:rsidR="00817B71" w:rsidRPr="000961D8" w:rsidRDefault="00032EE7" w:rsidP="00032EE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032EE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能阐述配送中心</w:t>
            </w:r>
            <w:r w:rsidRPr="00032EE7">
              <w:rPr>
                <w:rFonts w:ascii="宋体" w:eastAsia="宋体" w:hAnsi="宋体" w:cs="宋体"/>
                <w:color w:val="000000"/>
                <w:kern w:val="0"/>
                <w:szCs w:val="21"/>
              </w:rPr>
              <w:t>WMS的类型、功能框架及其他系统技术</w:t>
            </w:r>
            <w:r w:rsidR="000961D8"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115102" w:rsidP="00097032">
      <w:pPr>
        <w:widowControl/>
        <w:spacing w:beforeLines="50" w:afterLines="50"/>
        <w:jc w:val="left"/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BA23F0"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953C6E" w:rsidRPr="00953C6E" w:rsidRDefault="00953C6E" w:rsidP="00953C6E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教材：</w:t>
      </w:r>
    </w:p>
    <w:p w:rsidR="00953C6E" w:rsidRPr="00953C6E" w:rsidRDefault="00953C6E" w:rsidP="00953C6E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1、</w:t>
      </w:r>
      <w:r w:rsidR="007B2E57" w:rsidRPr="007B2E57">
        <w:rPr>
          <w:rFonts w:ascii="宋体" w:eastAsia="宋体" w:hAnsi="宋体" w:cs="宋体" w:hint="eastAsia"/>
          <w:szCs w:val="20"/>
        </w:rPr>
        <w:t>王转</w:t>
      </w:r>
      <w:r w:rsidR="007B2E57">
        <w:rPr>
          <w:rFonts w:ascii="宋体" w:eastAsia="宋体" w:hAnsi="宋体" w:cs="宋体" w:hint="eastAsia"/>
          <w:szCs w:val="20"/>
        </w:rPr>
        <w:t>、</w:t>
      </w:r>
      <w:r w:rsidR="007B2E57" w:rsidRPr="007B2E57">
        <w:rPr>
          <w:rFonts w:ascii="宋体" w:eastAsia="宋体" w:hAnsi="宋体" w:cs="宋体"/>
          <w:szCs w:val="20"/>
        </w:rPr>
        <w:t>程国权</w:t>
      </w:r>
      <w:r w:rsidR="007B2E57">
        <w:rPr>
          <w:rFonts w:ascii="宋体" w:eastAsia="宋体" w:hAnsi="宋体" w:cs="宋体" w:hint="eastAsia"/>
          <w:szCs w:val="20"/>
        </w:rPr>
        <w:t>、</w:t>
      </w:r>
      <w:r w:rsidR="007B2E57" w:rsidRPr="007B2E57">
        <w:rPr>
          <w:rFonts w:ascii="宋体" w:eastAsia="宋体" w:hAnsi="宋体" w:cs="宋体"/>
          <w:szCs w:val="20"/>
        </w:rPr>
        <w:t>冯爱兰，《物流系统工程》 第一版，高等教育出版社，2004年。</w:t>
      </w:r>
    </w:p>
    <w:p w:rsidR="00953C6E" w:rsidRPr="00953C6E" w:rsidRDefault="00953C6E" w:rsidP="00953C6E">
      <w:pPr>
        <w:spacing w:line="400" w:lineRule="exact"/>
        <w:ind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 xml:space="preserve"> 参考书：</w:t>
      </w:r>
    </w:p>
    <w:p w:rsidR="00953C6E" w:rsidRPr="00953C6E" w:rsidRDefault="00953C6E" w:rsidP="00953C6E">
      <w:pPr>
        <w:spacing w:line="400" w:lineRule="exact"/>
        <w:ind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1</w:t>
      </w:r>
      <w:r w:rsidR="007E0BE9">
        <w:rPr>
          <w:rFonts w:ascii="宋体" w:eastAsia="宋体" w:hAnsi="宋体" w:hint="eastAsia"/>
        </w:rPr>
        <w:t>、</w:t>
      </w:r>
      <w:r w:rsidR="007B2E57" w:rsidRPr="007B2E57">
        <w:rPr>
          <w:rFonts w:ascii="宋体" w:eastAsia="宋体" w:hAnsi="宋体" w:hint="eastAsia"/>
        </w:rPr>
        <w:t>王长琼，《物流系统工程</w:t>
      </w:r>
      <w:r w:rsidR="007B2E57" w:rsidRPr="007B2E57">
        <w:rPr>
          <w:rFonts w:ascii="宋体" w:eastAsia="宋体" w:hAnsi="宋体"/>
        </w:rPr>
        <w:t>》，中国物资出版社</w:t>
      </w:r>
      <w:r w:rsidR="007B2E57">
        <w:rPr>
          <w:rFonts w:ascii="宋体" w:eastAsia="宋体" w:hAnsi="宋体" w:hint="eastAsia"/>
        </w:rPr>
        <w:t>，</w:t>
      </w:r>
      <w:r w:rsidR="007B2E57" w:rsidRPr="007B2E57">
        <w:rPr>
          <w:rFonts w:ascii="宋体" w:eastAsia="宋体" w:hAnsi="宋体"/>
        </w:rPr>
        <w:t>2009年</w:t>
      </w:r>
      <w:r w:rsidRPr="00953C6E">
        <w:rPr>
          <w:rFonts w:ascii="宋体" w:eastAsia="宋体" w:hAnsi="宋体" w:hint="eastAsia"/>
        </w:rPr>
        <w:t>。</w:t>
      </w:r>
    </w:p>
    <w:p w:rsidR="00953C6E" w:rsidRDefault="00953C6E" w:rsidP="00953C6E">
      <w:pPr>
        <w:spacing w:line="400" w:lineRule="exact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ab/>
        <w:t>2、</w:t>
      </w:r>
      <w:r w:rsidR="007B2E57" w:rsidRPr="007B2E57">
        <w:rPr>
          <w:rFonts w:ascii="宋体" w:eastAsia="宋体" w:hAnsi="宋体" w:hint="eastAsia"/>
        </w:rPr>
        <w:t>张庆英，《物流系统工程</w:t>
      </w:r>
      <w:r w:rsidR="007B2E57" w:rsidRPr="007B2E57">
        <w:rPr>
          <w:rFonts w:ascii="宋体" w:eastAsia="宋体" w:hAnsi="宋体"/>
        </w:rPr>
        <w:t>:理论、方法与案例分析》，电子工业出版社</w:t>
      </w:r>
      <w:r w:rsidR="007B2E57">
        <w:rPr>
          <w:rFonts w:ascii="宋体" w:eastAsia="宋体" w:hAnsi="宋体" w:hint="eastAsia"/>
        </w:rPr>
        <w:t>，</w:t>
      </w:r>
      <w:r w:rsidR="007B2E57" w:rsidRPr="007B2E57">
        <w:rPr>
          <w:rFonts w:ascii="宋体" w:eastAsia="宋体" w:hAnsi="宋体"/>
        </w:rPr>
        <w:t>2011年</w:t>
      </w:r>
      <w:r w:rsidRPr="00953C6E">
        <w:rPr>
          <w:rFonts w:ascii="宋体" w:eastAsia="宋体" w:hAnsi="宋体" w:hint="eastAsia"/>
        </w:rPr>
        <w:t>。</w:t>
      </w:r>
    </w:p>
    <w:p w:rsidR="007B2E57" w:rsidRDefault="007B2E57" w:rsidP="00953C6E">
      <w:pPr>
        <w:spacing w:line="400" w:lineRule="exact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3</w:t>
      </w:r>
      <w:r w:rsidRPr="00953C6E">
        <w:rPr>
          <w:rFonts w:ascii="宋体" w:eastAsia="宋体" w:hAnsi="宋体" w:hint="eastAsia"/>
        </w:rPr>
        <w:t>、</w:t>
      </w:r>
      <w:r w:rsidRPr="007B2E57">
        <w:rPr>
          <w:rFonts w:ascii="宋体" w:eastAsia="宋体" w:hAnsi="宋体" w:hint="eastAsia"/>
        </w:rPr>
        <w:t>蒋长兵，《物流系统工程</w:t>
      </w:r>
      <w:r w:rsidRPr="007B2E57">
        <w:rPr>
          <w:rFonts w:ascii="宋体" w:eastAsia="宋体" w:hAnsi="宋体"/>
        </w:rPr>
        <w:t>》，电子工业出版社</w:t>
      </w:r>
      <w:r>
        <w:rPr>
          <w:rFonts w:ascii="宋体" w:eastAsia="宋体" w:hAnsi="宋体" w:hint="eastAsia"/>
        </w:rPr>
        <w:t>，</w:t>
      </w:r>
      <w:r w:rsidRPr="007B2E57">
        <w:rPr>
          <w:rFonts w:ascii="宋体" w:eastAsia="宋体" w:hAnsi="宋体"/>
        </w:rPr>
        <w:t>2011年</w:t>
      </w:r>
      <w:r>
        <w:rPr>
          <w:rFonts w:ascii="宋体" w:eastAsia="宋体" w:hAnsi="宋体" w:hint="eastAsia"/>
        </w:rPr>
        <w:t>。</w:t>
      </w:r>
    </w:p>
    <w:p w:rsidR="007B2E57" w:rsidRPr="00953C6E" w:rsidRDefault="007B2E57" w:rsidP="00953C6E">
      <w:pPr>
        <w:spacing w:line="400" w:lineRule="exact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4</w:t>
      </w:r>
      <w:r w:rsidRPr="00953C6E">
        <w:rPr>
          <w:rFonts w:ascii="宋体" w:eastAsia="宋体" w:hAnsi="宋体" w:hint="eastAsia"/>
        </w:rPr>
        <w:t>、</w:t>
      </w:r>
      <w:r w:rsidRPr="007B2E57">
        <w:rPr>
          <w:rFonts w:ascii="宋体" w:eastAsia="宋体" w:hAnsi="宋体" w:hint="eastAsia"/>
        </w:rPr>
        <w:t>周溪召，《物流系统工程</w:t>
      </w:r>
      <w:r w:rsidRPr="007B2E57">
        <w:rPr>
          <w:rFonts w:ascii="宋体" w:eastAsia="宋体" w:hAnsi="宋体"/>
        </w:rPr>
        <w:t>》第二版</w:t>
      </w:r>
      <w:r>
        <w:rPr>
          <w:rFonts w:ascii="宋体" w:eastAsia="宋体" w:hAnsi="宋体" w:hint="eastAsia"/>
        </w:rPr>
        <w:t>，</w:t>
      </w:r>
      <w:r w:rsidRPr="007B2E57">
        <w:rPr>
          <w:rFonts w:ascii="宋体" w:eastAsia="宋体" w:hAnsi="宋体"/>
        </w:rPr>
        <w:t>上海财经大学出版社</w:t>
      </w:r>
      <w:r>
        <w:rPr>
          <w:rFonts w:ascii="宋体" w:eastAsia="宋体" w:hAnsi="宋体" w:hint="eastAsia"/>
        </w:rPr>
        <w:t>，</w:t>
      </w:r>
      <w:r w:rsidRPr="007B2E57">
        <w:rPr>
          <w:rFonts w:ascii="宋体" w:eastAsia="宋体" w:hAnsi="宋体"/>
        </w:rPr>
        <w:t>2010年</w:t>
      </w:r>
      <w:r>
        <w:rPr>
          <w:rFonts w:ascii="宋体" w:eastAsia="宋体" w:hAnsi="宋体" w:hint="eastAsia"/>
        </w:rPr>
        <w:t>。</w:t>
      </w:r>
    </w:p>
    <w:p w:rsidR="00E76E34" w:rsidRDefault="00115102" w:rsidP="00097032">
      <w:pPr>
        <w:widowControl/>
        <w:spacing w:beforeLines="50" w:afterLines="50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E76E34" w:rsidRDefault="00D417A1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1</w:t>
      </w:r>
      <w:r w:rsidR="00E11553">
        <w:rPr>
          <w:rFonts w:ascii="宋体" w:eastAsia="宋体" w:hAnsi="宋体" w:hint="eastAsia"/>
        </w:rPr>
        <w:t>．讲授法：授课教师就教学内容进行逐</w:t>
      </w:r>
      <w:r w:rsidR="00132DB2">
        <w:rPr>
          <w:rFonts w:ascii="宋体" w:eastAsia="宋体" w:hAnsi="宋体" w:hint="eastAsia"/>
        </w:rPr>
        <w:t>条</w:t>
      </w:r>
      <w:r w:rsidR="00E11553">
        <w:rPr>
          <w:rFonts w:ascii="宋体" w:eastAsia="宋体" w:hAnsi="宋体" w:hint="eastAsia"/>
        </w:rPr>
        <w:t>仔细讲解，将正确的概念、</w:t>
      </w:r>
      <w:r w:rsidR="00A66E6D">
        <w:rPr>
          <w:rFonts w:ascii="宋体" w:eastAsia="宋体" w:hAnsi="宋体" w:hint="eastAsia"/>
        </w:rPr>
        <w:t>规章和操作方法</w:t>
      </w:r>
      <w:r w:rsidR="00E11553">
        <w:rPr>
          <w:rFonts w:ascii="宋体" w:eastAsia="宋体" w:hAnsi="宋体" w:hint="eastAsia"/>
        </w:rPr>
        <w:t>传授给学生。</w:t>
      </w:r>
    </w:p>
    <w:p w:rsidR="00D417A1" w:rsidRDefault="00D417A1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11553">
        <w:rPr>
          <w:rFonts w:ascii="宋体" w:eastAsia="宋体" w:hAnsi="宋体" w:hint="eastAsia"/>
        </w:rPr>
        <w:t>．案例教学法：</w:t>
      </w:r>
      <w:r w:rsidR="00132DB2">
        <w:rPr>
          <w:rFonts w:ascii="宋体" w:eastAsia="宋体" w:hAnsi="宋体" w:hint="eastAsia"/>
        </w:rPr>
        <w:t>通过引入实际案例，讨论问题的</w:t>
      </w:r>
      <w:r w:rsidR="00345060">
        <w:rPr>
          <w:rFonts w:ascii="宋体" w:eastAsia="宋体" w:hAnsi="宋体" w:hint="eastAsia"/>
        </w:rPr>
        <w:t>成因、</w:t>
      </w:r>
      <w:r w:rsidR="00132DB2">
        <w:rPr>
          <w:rFonts w:ascii="宋体" w:eastAsia="宋体" w:hAnsi="宋体" w:hint="eastAsia"/>
        </w:rPr>
        <w:t>变化</w:t>
      </w:r>
      <w:r w:rsidR="00345060">
        <w:rPr>
          <w:rFonts w:ascii="宋体" w:eastAsia="宋体" w:hAnsi="宋体" w:hint="eastAsia"/>
        </w:rPr>
        <w:t>和处置思路，</w:t>
      </w:r>
      <w:r w:rsidR="001948C2">
        <w:rPr>
          <w:rFonts w:ascii="宋体" w:eastAsia="宋体" w:hAnsi="宋体" w:hint="eastAsia"/>
        </w:rPr>
        <w:t>使</w:t>
      </w:r>
      <w:r w:rsidR="00345060">
        <w:rPr>
          <w:rFonts w:ascii="宋体" w:eastAsia="宋体" w:hAnsi="宋体" w:hint="eastAsia"/>
        </w:rPr>
        <w:t>学生</w:t>
      </w:r>
      <w:r w:rsidR="001948C2">
        <w:rPr>
          <w:rFonts w:ascii="宋体" w:eastAsia="宋体" w:hAnsi="宋体" w:hint="eastAsia"/>
        </w:rPr>
        <w:t>懂得细节的重要性，以便在</w:t>
      </w:r>
      <w:r w:rsidR="00345060">
        <w:rPr>
          <w:rFonts w:ascii="宋体" w:eastAsia="宋体" w:hAnsi="宋体" w:hint="eastAsia"/>
        </w:rPr>
        <w:t>解决实际问题</w:t>
      </w:r>
      <w:r w:rsidR="001948C2">
        <w:rPr>
          <w:rFonts w:ascii="宋体" w:eastAsia="宋体" w:hAnsi="宋体" w:hint="eastAsia"/>
        </w:rPr>
        <w:t>中形成注重细节的工作习惯</w:t>
      </w:r>
      <w:r w:rsidR="00345060">
        <w:rPr>
          <w:rFonts w:ascii="宋体" w:eastAsia="宋体" w:hAnsi="宋体" w:hint="eastAsia"/>
        </w:rPr>
        <w:t>。</w:t>
      </w:r>
    </w:p>
    <w:p w:rsidR="00E11553" w:rsidRPr="00E11553" w:rsidRDefault="00E11553" w:rsidP="00097032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</w:t>
      </w:r>
      <w:r w:rsidR="00BE010C">
        <w:rPr>
          <w:rFonts w:ascii="宋体" w:eastAsia="宋体" w:hAnsi="宋体" w:hint="eastAsia"/>
        </w:rPr>
        <w:t>课后作业和实验</w:t>
      </w:r>
      <w:r>
        <w:rPr>
          <w:rFonts w:ascii="宋体" w:eastAsia="宋体" w:hAnsi="宋体" w:hint="eastAsia"/>
        </w:rPr>
        <w:t>练习：</w:t>
      </w:r>
      <w:r w:rsidR="006635DB">
        <w:rPr>
          <w:rFonts w:ascii="宋体" w:eastAsia="宋体" w:hAnsi="宋体" w:hint="eastAsia"/>
        </w:rPr>
        <w:t>布置课后练习，通过</w:t>
      </w:r>
      <w:r w:rsidR="00A66E6D">
        <w:rPr>
          <w:rFonts w:ascii="宋体" w:eastAsia="宋体" w:hAnsi="宋体" w:hint="eastAsia"/>
        </w:rPr>
        <w:t>问答、实验</w:t>
      </w:r>
      <w:r w:rsidR="006635DB">
        <w:rPr>
          <w:rFonts w:ascii="宋体" w:eastAsia="宋体" w:hAnsi="宋体" w:hint="eastAsia"/>
        </w:rPr>
        <w:t>项目等形式，让学生完成一定数量的练习，通过互相沟通、自学和询问老师等方式解决</w:t>
      </w:r>
      <w:r w:rsidR="00A66E6D">
        <w:rPr>
          <w:rFonts w:ascii="宋体" w:eastAsia="宋体" w:hAnsi="宋体" w:hint="eastAsia"/>
        </w:rPr>
        <w:t>实验</w:t>
      </w:r>
      <w:r w:rsidR="006635DB">
        <w:rPr>
          <w:rFonts w:ascii="宋体" w:eastAsia="宋体" w:hAnsi="宋体" w:hint="eastAsia"/>
        </w:rPr>
        <w:t>过程中遇到的实际问题。</w:t>
      </w:r>
    </w:p>
    <w:p w:rsidR="00D417A1" w:rsidRPr="00F56396" w:rsidRDefault="00115102" w:rsidP="00097032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097032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</w:t>
      </w:r>
      <w:r w:rsidR="00C53D12">
        <w:rPr>
          <w:rFonts w:ascii="黑体" w:eastAsia="黑体" w:hAnsi="黑体" w:hint="eastAsia"/>
          <w:b/>
          <w:sz w:val="24"/>
          <w:szCs w:val="24"/>
        </w:rPr>
        <w:t>评价方式及成绩比例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bookmarkStart w:id="1" w:name="_Toc21983314"/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</w:t>
      </w:r>
      <w:r w:rsidR="000930B0">
        <w:rPr>
          <w:rFonts w:ascii="宋体" w:eastAsia="宋体" w:hAnsi="宋体" w:hint="eastAsia"/>
        </w:rPr>
        <w:t>3</w:t>
      </w:r>
      <w:r w:rsidRPr="00C53D12">
        <w:rPr>
          <w:rFonts w:ascii="宋体" w:eastAsia="宋体" w:hAnsi="宋体" w:hint="eastAsia"/>
        </w:rPr>
        <w:t>0%：包括</w:t>
      </w:r>
      <w:r w:rsidR="000930B0">
        <w:rPr>
          <w:rFonts w:ascii="宋体" w:eastAsia="宋体" w:hAnsi="宋体" w:hint="eastAsia"/>
        </w:rPr>
        <w:t>每章的</w:t>
      </w:r>
      <w:r w:rsidRPr="00C53D12">
        <w:rPr>
          <w:rFonts w:ascii="宋体" w:eastAsia="宋体" w:hAnsi="宋体" w:hint="eastAsia"/>
        </w:rPr>
        <w:t>课后练习</w:t>
      </w:r>
      <w:r w:rsidR="000930B0">
        <w:rPr>
          <w:rFonts w:ascii="宋体" w:eastAsia="宋体" w:hAnsi="宋体" w:hint="eastAsia"/>
        </w:rPr>
        <w:t>和习题讨论</w:t>
      </w:r>
      <w:r w:rsidRPr="00C53D12">
        <w:rPr>
          <w:rFonts w:ascii="宋体" w:eastAsia="宋体" w:hAnsi="宋体" w:hint="eastAsia"/>
        </w:rPr>
        <w:t>。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（2）</w:t>
      </w:r>
      <w:r w:rsidR="00BE3064">
        <w:rPr>
          <w:rFonts w:ascii="宋体" w:eastAsia="宋体" w:hAnsi="宋体" w:hint="eastAsia"/>
        </w:rPr>
        <w:t>期末</w:t>
      </w:r>
      <w:r w:rsidRPr="00C53D12">
        <w:rPr>
          <w:rFonts w:ascii="宋体" w:eastAsia="宋体" w:hAnsi="宋体" w:hint="eastAsia"/>
        </w:rPr>
        <w:t>考试占</w:t>
      </w:r>
      <w:r w:rsidR="000930B0">
        <w:rPr>
          <w:rFonts w:ascii="宋体" w:eastAsia="宋体" w:hAnsi="宋体" w:hint="eastAsia"/>
        </w:rPr>
        <w:t>7</w:t>
      </w:r>
      <w:r w:rsidRPr="00C53D12">
        <w:rPr>
          <w:rFonts w:ascii="宋体" w:eastAsia="宋体" w:hAnsi="宋体" w:hint="eastAsia"/>
        </w:rPr>
        <w:t>0%：期末考试占</w:t>
      </w:r>
      <w:r w:rsidR="000930B0">
        <w:rPr>
          <w:rFonts w:ascii="宋体" w:eastAsia="宋体" w:hAnsi="宋体" w:hint="eastAsia"/>
        </w:rPr>
        <w:t>7</w:t>
      </w:r>
      <w:r w:rsidRPr="00C53D12">
        <w:rPr>
          <w:rFonts w:ascii="宋体" w:eastAsia="宋体" w:hAnsi="宋体" w:hint="eastAsia"/>
        </w:rPr>
        <w:t>0%</w:t>
      </w:r>
      <w:r w:rsidR="00BE3064">
        <w:rPr>
          <w:rFonts w:ascii="宋体" w:eastAsia="宋体" w:hAnsi="宋体" w:hint="eastAsia"/>
        </w:rPr>
        <w:t>，</w:t>
      </w:r>
      <w:r w:rsidRPr="00C53D12">
        <w:rPr>
          <w:rFonts w:ascii="宋体" w:eastAsia="宋体" w:hAnsi="宋体" w:hint="eastAsia"/>
        </w:rPr>
        <w:t>为闭卷考试。</w:t>
      </w:r>
    </w:p>
    <w:bookmarkEnd w:id="1"/>
    <w:p w:rsidR="00DD7B5F" w:rsidRDefault="00DD7B5F" w:rsidP="00097032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097032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4339BD" w:rsidRDefault="00C53D12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课程成绩评定：</w:t>
      </w:r>
      <w:r w:rsidRPr="00C53D12">
        <w:rPr>
          <w:rFonts w:ascii="宋体" w:eastAsia="宋体" w:hAnsi="宋体"/>
        </w:rPr>
        <w:t>课程</w:t>
      </w:r>
      <w:r w:rsidRPr="00C53D12">
        <w:rPr>
          <w:rFonts w:ascii="宋体" w:eastAsia="宋体" w:hAnsi="宋体" w:hint="eastAsia"/>
        </w:rPr>
        <w:t>总评</w:t>
      </w:r>
      <w:r w:rsidRPr="00C53D12">
        <w:rPr>
          <w:rFonts w:ascii="宋体" w:eastAsia="宋体" w:hAnsi="宋体"/>
        </w:rPr>
        <w:t>成绩=</w:t>
      </w:r>
      <w:r w:rsidRPr="00C53D12">
        <w:rPr>
          <w:rFonts w:ascii="宋体" w:eastAsia="宋体" w:hAnsi="宋体" w:hint="eastAsia"/>
        </w:rPr>
        <w:t>平时</w:t>
      </w:r>
      <w:r w:rsidRPr="00C53D12">
        <w:rPr>
          <w:rFonts w:ascii="宋体" w:eastAsia="宋体" w:hAnsi="宋体"/>
        </w:rPr>
        <w:t>成绩×</w:t>
      </w:r>
      <w:r w:rsidR="000930B0">
        <w:rPr>
          <w:rFonts w:ascii="宋体" w:eastAsia="宋体" w:hAnsi="宋体" w:hint="eastAsia"/>
        </w:rPr>
        <w:t>3</w:t>
      </w:r>
      <w:r w:rsidRPr="00C53D12">
        <w:rPr>
          <w:rFonts w:ascii="宋体" w:eastAsia="宋体" w:hAnsi="宋体"/>
        </w:rPr>
        <w:t>0%+期末考试成绩×</w:t>
      </w:r>
      <w:r w:rsidR="000930B0">
        <w:rPr>
          <w:rFonts w:ascii="宋体" w:eastAsia="宋体" w:hAnsi="宋体" w:hint="eastAsia"/>
        </w:rPr>
        <w:t>7</w:t>
      </w:r>
      <w:r w:rsidRPr="00C53D12">
        <w:rPr>
          <w:rFonts w:ascii="宋体" w:eastAsia="宋体" w:hAnsi="宋体"/>
        </w:rPr>
        <w:t>0%。</w:t>
      </w:r>
    </w:p>
    <w:p w:rsidR="00C53D12" w:rsidRPr="00C53D12" w:rsidRDefault="004339BD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C53D12" w:rsidRPr="00C53D12">
        <w:rPr>
          <w:rFonts w:ascii="宋体" w:eastAsia="宋体" w:hAnsi="宋体" w:hint="eastAsia"/>
        </w:rPr>
        <w:t>成绩分数</w:t>
      </w:r>
      <w:r w:rsidR="00C53D12" w:rsidRPr="00C53D12">
        <w:rPr>
          <w:rFonts w:ascii="宋体" w:eastAsia="宋体" w:hAnsi="宋体"/>
        </w:rPr>
        <w:t>的具体构成如下：</w:t>
      </w:r>
    </w:p>
    <w:p w:rsidR="00C53D12" w:rsidRPr="004339BD" w:rsidRDefault="00C53D12" w:rsidP="00C53D12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4339BD">
        <w:rPr>
          <w:rFonts w:ascii="宋体" w:eastAsia="宋体" w:hAnsi="宋体" w:hint="eastAsia"/>
          <w:b/>
        </w:rPr>
        <w:t>表</w:t>
      </w:r>
      <w:r w:rsidR="003D3038">
        <w:rPr>
          <w:rFonts w:ascii="宋体" w:eastAsia="宋体" w:hAnsi="宋体" w:hint="eastAsia"/>
          <w:b/>
        </w:rPr>
        <w:t>5</w:t>
      </w:r>
      <w:r w:rsidR="00D26E85">
        <w:rPr>
          <w:rFonts w:ascii="宋体" w:eastAsia="宋体" w:hAnsi="宋体" w:hint="eastAsia"/>
          <w:b/>
        </w:rPr>
        <w:t>：</w:t>
      </w:r>
      <w:r w:rsidRPr="004339BD">
        <w:rPr>
          <w:rFonts w:ascii="宋体" w:eastAsia="宋体" w:hAnsi="宋体" w:hint="eastAsia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8"/>
        <w:gridCol w:w="969"/>
        <w:gridCol w:w="1095"/>
        <w:gridCol w:w="1033"/>
        <w:gridCol w:w="1033"/>
        <w:gridCol w:w="1033"/>
        <w:gridCol w:w="1033"/>
        <w:gridCol w:w="1078"/>
      </w:tblGrid>
      <w:tr w:rsidR="00C53D12" w:rsidRPr="001757E4" w:rsidTr="00382DA4">
        <w:tc>
          <w:tcPr>
            <w:tcW w:w="1248" w:type="dxa"/>
            <w:vMerge w:val="restart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69" w:type="dxa"/>
            <w:vMerge w:val="restart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27" w:type="dxa"/>
            <w:gridSpan w:val="5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78" w:type="dxa"/>
            <w:vMerge w:val="restart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C53D12" w:rsidRPr="001757E4" w:rsidTr="00382DA4">
        <w:tc>
          <w:tcPr>
            <w:tcW w:w="1248" w:type="dxa"/>
            <w:vMerge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69" w:type="dxa"/>
            <w:vMerge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78" w:type="dxa"/>
            <w:vMerge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C53D12" w:rsidRPr="001757E4" w:rsidTr="00382DA4">
        <w:tc>
          <w:tcPr>
            <w:tcW w:w="1248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969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3-2</w:t>
            </w:r>
          </w:p>
        </w:tc>
        <w:tc>
          <w:tcPr>
            <w:tcW w:w="1095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35</w:t>
            </w:r>
          </w:p>
        </w:tc>
        <w:tc>
          <w:tcPr>
            <w:tcW w:w="1078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C53D12" w:rsidRPr="001757E4" w:rsidTr="00382DA4">
        <w:tc>
          <w:tcPr>
            <w:tcW w:w="1248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969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4-1</w:t>
            </w:r>
          </w:p>
        </w:tc>
        <w:tc>
          <w:tcPr>
            <w:tcW w:w="1095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35</w:t>
            </w:r>
          </w:p>
        </w:tc>
        <w:tc>
          <w:tcPr>
            <w:tcW w:w="1078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C53D12" w:rsidRPr="001757E4" w:rsidTr="00382DA4">
        <w:tc>
          <w:tcPr>
            <w:tcW w:w="2217" w:type="dxa"/>
            <w:gridSpan w:val="2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095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0930B0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70</w:t>
            </w:r>
          </w:p>
        </w:tc>
        <w:tc>
          <w:tcPr>
            <w:tcW w:w="1078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B03909" w:rsidRDefault="00DD7B5F" w:rsidP="00097032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6A0E7A">
        <w:rPr>
          <w:rFonts w:ascii="宋体" w:eastAsia="宋体" w:hAnsi="宋体" w:hint="eastAsia"/>
          <w:b/>
        </w:rPr>
        <w:t>课程目标的</w:t>
      </w:r>
      <w:r w:rsidR="00285327" w:rsidRPr="00DD7B5F">
        <w:rPr>
          <w:rFonts w:ascii="宋体" w:eastAsia="宋体" w:hAnsi="宋体" w:hint="eastAsia"/>
          <w:b/>
        </w:rPr>
        <w:t>达成度分析</w:t>
      </w:r>
    </w:p>
    <w:p w:rsidR="00C53D12" w:rsidRDefault="00D504B7" w:rsidP="00097032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</w:t>
      </w:r>
      <w:r w:rsidR="003D3038">
        <w:rPr>
          <w:rFonts w:ascii="宋体" w:eastAsia="宋体" w:hAnsi="宋体" w:hint="eastAsia"/>
          <w:b/>
        </w:rPr>
        <w:t>6</w:t>
      </w:r>
      <w:r w:rsidR="006A0E7A">
        <w:rPr>
          <w:rFonts w:ascii="宋体" w:eastAsia="宋体" w:hAnsi="宋体" w:hint="eastAsia"/>
          <w:b/>
        </w:rPr>
        <w:t>：课程目标的</w:t>
      </w:r>
      <w:r w:rsidRPr="00D504B7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C53D12" w:rsidTr="00382DA4">
        <w:trPr>
          <w:trHeight w:val="545"/>
        </w:trPr>
        <w:tc>
          <w:tcPr>
            <w:tcW w:w="1221" w:type="dxa"/>
            <w:vAlign w:val="center"/>
          </w:tcPr>
          <w:p w:rsidR="00C53D12" w:rsidRPr="00C53D12" w:rsidRDefault="00C53D12" w:rsidP="0010107E">
            <w:pPr>
              <w:spacing w:line="4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10107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1010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实际评测结果</w:t>
            </w:r>
          </w:p>
          <w:p w:rsidR="00C53D12" w:rsidRPr="00C53D12" w:rsidRDefault="00C53D12" w:rsidP="001010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C53D12" w:rsidRPr="00C53D12" w:rsidRDefault="00C53D12" w:rsidP="0010107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10107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达成度</w:t>
            </w:r>
          </w:p>
        </w:tc>
      </w:tr>
      <w:tr w:rsidR="00C53D12" w:rsidTr="00382DA4">
        <w:trPr>
          <w:trHeight w:val="524"/>
        </w:trPr>
        <w:tc>
          <w:tcPr>
            <w:tcW w:w="1221" w:type="dxa"/>
            <w:vAlign w:val="center"/>
          </w:tcPr>
          <w:p w:rsidR="00C53D12" w:rsidRPr="00C53D12" w:rsidRDefault="00C53D12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BE306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平时成绩、期末考试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BE306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</w:t>
            </w:r>
            <w:r w:rsidR="000930B0">
              <w:rPr>
                <w:rFonts w:ascii="宋体" w:eastAsia="宋体" w:hAnsi="宋体" w:hint="eastAsia"/>
                <w:szCs w:val="21"/>
              </w:rPr>
              <w:t>3</w:t>
            </w:r>
            <w:r w:rsidRPr="00C53D12">
              <w:rPr>
                <w:rFonts w:ascii="宋体" w:eastAsia="宋体" w:hAnsi="宋体" w:hint="eastAsia"/>
                <w:szCs w:val="21"/>
              </w:rPr>
              <w:t>0%）/</w:t>
            </w:r>
            <w:r w:rsidR="00BE3064">
              <w:rPr>
                <w:rFonts w:ascii="宋体" w:eastAsia="宋体" w:hAnsi="宋体" w:hint="eastAsia"/>
                <w:szCs w:val="21"/>
              </w:rPr>
              <w:t>2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 w:rsidR="00BE3064">
              <w:rPr>
                <w:rFonts w:ascii="宋体" w:eastAsia="宋体" w:hAnsi="宋体" w:hint="eastAsia"/>
                <w:szCs w:val="21"/>
              </w:rPr>
              <w:t>期末考试对应试题平均得</w:t>
            </w:r>
            <w:r w:rsidRPr="00C53D12">
              <w:rPr>
                <w:rFonts w:ascii="宋体" w:eastAsia="宋体" w:hAnsi="宋体" w:hint="eastAsia"/>
                <w:szCs w:val="21"/>
              </w:rPr>
              <w:t>分</w:t>
            </w:r>
            <w:r w:rsidR="00BE3064">
              <w:rPr>
                <w:rFonts w:ascii="宋体" w:eastAsia="宋体" w:hAnsi="宋体" w:hint="eastAsia"/>
                <w:szCs w:val="21"/>
              </w:rPr>
              <w:t>*50%</w:t>
            </w:r>
          </w:p>
        </w:tc>
        <w:tc>
          <w:tcPr>
            <w:tcW w:w="2276" w:type="dxa"/>
            <w:vAlign w:val="center"/>
          </w:tcPr>
          <w:p w:rsidR="00C53D12" w:rsidRPr="00C53D12" w:rsidRDefault="000930B0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="00BE3064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 w:rsidR="00BE3064">
              <w:rPr>
                <w:rFonts w:ascii="宋体" w:eastAsia="宋体" w:hAnsi="宋体" w:hint="eastAsia"/>
                <w:szCs w:val="21"/>
              </w:rPr>
              <w:t>5</w:t>
            </w:r>
          </w:p>
          <w:p w:rsidR="00C53D12" w:rsidRPr="00C53D12" w:rsidRDefault="00C53D12" w:rsidP="00BE3064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 w:rsidR="00BE3064"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EB26B9" w:rsidTr="00382DA4">
        <w:trPr>
          <w:trHeight w:val="524"/>
        </w:trPr>
        <w:tc>
          <w:tcPr>
            <w:tcW w:w="1221" w:type="dxa"/>
            <w:vAlign w:val="center"/>
          </w:tcPr>
          <w:p w:rsidR="00EB26B9" w:rsidRPr="00C53D12" w:rsidRDefault="00EB26B9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EB26B9" w:rsidRPr="00C53D12" w:rsidRDefault="00EB26B9" w:rsidP="00D110DD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平时成绩、期</w:t>
            </w:r>
            <w:r w:rsidRPr="00C53D12">
              <w:rPr>
                <w:rFonts w:ascii="宋体" w:eastAsia="宋体" w:hAnsi="宋体" w:hint="eastAsia"/>
                <w:szCs w:val="21"/>
              </w:rPr>
              <w:lastRenderedPageBreak/>
              <w:t>末考试</w:t>
            </w:r>
          </w:p>
        </w:tc>
        <w:tc>
          <w:tcPr>
            <w:tcW w:w="2976" w:type="dxa"/>
            <w:vAlign w:val="center"/>
          </w:tcPr>
          <w:p w:rsidR="00EB26B9" w:rsidRPr="00C53D12" w:rsidRDefault="00EB26B9" w:rsidP="00EB26B9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lastRenderedPageBreak/>
              <w:t>（平时成绩×</w:t>
            </w:r>
            <w:r w:rsidR="000930B0">
              <w:rPr>
                <w:rFonts w:ascii="宋体" w:eastAsia="宋体" w:hAnsi="宋体" w:hint="eastAsia"/>
                <w:szCs w:val="21"/>
              </w:rPr>
              <w:t>3</w:t>
            </w:r>
            <w:r w:rsidRPr="00C53D12">
              <w:rPr>
                <w:rFonts w:ascii="宋体" w:eastAsia="宋体" w:hAnsi="宋体" w:hint="eastAsia"/>
                <w:szCs w:val="21"/>
              </w:rPr>
              <w:t>0%）/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（+期末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考试对应试题平均得</w:t>
            </w:r>
            <w:r w:rsidRPr="00C53D12">
              <w:rPr>
                <w:rFonts w:ascii="宋体" w:eastAsia="宋体" w:hAnsi="宋体" w:hint="eastAsia"/>
                <w:szCs w:val="21"/>
              </w:rPr>
              <w:t>分</w:t>
            </w:r>
            <w:r>
              <w:rPr>
                <w:rFonts w:ascii="宋体" w:eastAsia="宋体" w:hAnsi="宋体" w:hint="eastAsia"/>
                <w:szCs w:val="21"/>
              </w:rPr>
              <w:t>*50%</w:t>
            </w:r>
          </w:p>
        </w:tc>
        <w:tc>
          <w:tcPr>
            <w:tcW w:w="2276" w:type="dxa"/>
            <w:vAlign w:val="center"/>
          </w:tcPr>
          <w:p w:rsidR="00EB26B9" w:rsidRPr="00C53D12" w:rsidRDefault="000930B0" w:rsidP="00D110DD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  <w:r w:rsidR="00EB26B9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 w:rsidR="00EB26B9">
              <w:rPr>
                <w:rFonts w:ascii="宋体" w:eastAsia="宋体" w:hAnsi="宋体" w:hint="eastAsia"/>
                <w:szCs w:val="21"/>
              </w:rPr>
              <w:t>5</w:t>
            </w:r>
          </w:p>
          <w:p w:rsidR="00EB26B9" w:rsidRPr="00C53D12" w:rsidRDefault="00EB26B9" w:rsidP="00D110DD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lastRenderedPageBreak/>
              <w:t>=</w:t>
            </w: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EB26B9" w:rsidRPr="00C53D12" w:rsidRDefault="00EB26B9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lastRenderedPageBreak/>
              <w:t>达成度=实</w:t>
            </w:r>
            <w:r w:rsidRPr="00C53D12">
              <w:rPr>
                <w:rFonts w:ascii="宋体" w:eastAsia="宋体" w:hAnsi="宋体" w:hint="eastAsia"/>
                <w:szCs w:val="21"/>
              </w:rPr>
              <w:lastRenderedPageBreak/>
              <w:t>际测评结果/对应总分</w:t>
            </w:r>
          </w:p>
        </w:tc>
      </w:tr>
    </w:tbl>
    <w:p w:rsidR="00285327" w:rsidRDefault="00DD7B5F" w:rsidP="00097032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p w:rsidR="00157B39" w:rsidRPr="00DD7B5F" w:rsidRDefault="00157B39" w:rsidP="00097032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>
        <w:rPr>
          <w:rFonts w:ascii="宋体" w:eastAsia="宋体" w:hAnsi="宋体" w:hint="eastAsia"/>
          <w:b/>
        </w:rPr>
        <w:t>期末考试评价标准</w:t>
      </w:r>
    </w:p>
    <w:p w:rsidR="00AD1CC1" w:rsidRPr="006433E6" w:rsidRDefault="006433E6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 w:rsidR="003D3038">
        <w:rPr>
          <w:rFonts w:ascii="宋体" w:eastAsia="宋体" w:hAnsi="宋体" w:hint="eastAsia"/>
          <w:b/>
        </w:rPr>
        <w:t>7</w:t>
      </w:r>
      <w:r>
        <w:rPr>
          <w:rFonts w:ascii="宋体" w:eastAsia="宋体" w:hAnsi="宋体" w:hint="eastAsia"/>
          <w:b/>
        </w:rPr>
        <w:t>：</w:t>
      </w:r>
      <w:r w:rsidRPr="006433E6">
        <w:rPr>
          <w:rFonts w:ascii="宋体" w:eastAsia="宋体" w:hAnsi="宋体" w:hint="eastAsia"/>
          <w:b/>
        </w:rPr>
        <w:t>期末考试评价标准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6433E6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6433E6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6433E6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6433E6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52542" w:rsidRPr="002F4D99" w:rsidTr="00641CC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252542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252542" w:rsidRPr="00F604C5" w:rsidRDefault="00252542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086027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能完整、准确、清晰、熟练的阐述</w:t>
            </w:r>
            <w:r w:rsidR="004C0D7F" w:rsidRPr="004C0D7F">
              <w:rPr>
                <w:rFonts w:ascii="宋体" w:eastAsia="宋体" w:hAnsi="宋体" w:hint="eastAsia"/>
                <w:color w:val="000000"/>
                <w:szCs w:val="21"/>
              </w:rPr>
              <w:t>物流系统和物流系统工程、仓储系统、运输系统、配送中心机器布局的概念和原理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086027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能基本完整和准确的阐述</w:t>
            </w:r>
            <w:r w:rsidR="004C0D7F" w:rsidRPr="004C0D7F">
              <w:rPr>
                <w:rFonts w:ascii="宋体" w:eastAsia="宋体" w:hAnsi="宋体" w:hint="eastAsia"/>
                <w:color w:val="000000"/>
                <w:szCs w:val="21"/>
              </w:rPr>
              <w:t>物流系统和物流系统工程、仓储系统、运输系统、配送中心机器布局的概念和原理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112FDE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能阐述</w:t>
            </w:r>
            <w:r w:rsidR="004C0D7F" w:rsidRPr="004C0D7F">
              <w:rPr>
                <w:rFonts w:ascii="宋体" w:eastAsia="宋体" w:hAnsi="宋体" w:hint="eastAsia"/>
                <w:color w:val="000000"/>
                <w:szCs w:val="21"/>
              </w:rPr>
              <w:t>物流系统和物流系统工程、仓储系统、运输系统、配送中心机器布局的概念和原理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，但内容有少量遗漏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和错误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，且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模糊不清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B15F18" w:rsidRDefault="00112FDE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勉强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能阐述</w:t>
            </w:r>
            <w:r w:rsidR="004C0D7F" w:rsidRPr="004C0D7F">
              <w:rPr>
                <w:rFonts w:ascii="宋体" w:eastAsia="宋体" w:hAnsi="宋体" w:hint="eastAsia"/>
                <w:color w:val="000000"/>
                <w:szCs w:val="21"/>
              </w:rPr>
              <w:t>物流系统和物流系统工程、仓储系统、运输系统、配送中心机器布局的概念和原理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，但内容有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较多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遗漏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和错误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，且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模糊不清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112FDE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基本</w:t>
            </w:r>
            <w:r w:rsidR="00856088">
              <w:rPr>
                <w:rFonts w:ascii="宋体" w:eastAsia="宋体" w:hAnsi="宋体" w:hint="eastAsia"/>
                <w:color w:val="000000"/>
                <w:szCs w:val="21"/>
              </w:rPr>
              <w:t>无法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阐述</w:t>
            </w:r>
            <w:r w:rsidR="004C0D7F" w:rsidRPr="004C0D7F">
              <w:rPr>
                <w:rFonts w:ascii="宋体" w:eastAsia="宋体" w:hAnsi="宋体" w:hint="eastAsia"/>
                <w:color w:val="000000"/>
                <w:szCs w:val="21"/>
              </w:rPr>
              <w:t>物流系统和物流系统工程、仓储系统、运输系统、配送中心机器布局的概念和原理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D723E4" w:rsidRPr="002F4D99" w:rsidTr="00641CC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D723E4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723E4" w:rsidRPr="00F604C5" w:rsidRDefault="00D723E4" w:rsidP="00097032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086027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能完整、准确、清晰、熟练的阐述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物流系统的规划原理和分析方法，用系统的观点理解物流，掌握用系统工程方法解决物流管理问题的能力和技巧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能基本完整、准确的阐述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物流系统的规划原理和分析方法，用系统的观点理解物流，掌握用系统工程方法解决物流管理问题的能力和技巧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，但不够清晰和熟练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能基本阐述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物流系统的规划原理和分析方法，用系统的观点理解物流，掌握用系统工程方法解决物流管理问题的能力和技巧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勉强能阐述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物流系统的规划原理和分析方法，用系统的观点理解物流，</w:t>
            </w:r>
            <w:r w:rsidR="004C0D7F">
              <w:rPr>
                <w:rFonts w:ascii="宋体" w:eastAsia="宋体" w:hAnsi="宋体" w:cs="宋体" w:hint="eastAsia"/>
                <w:kern w:val="0"/>
                <w:szCs w:val="21"/>
              </w:rPr>
              <w:t>勉强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掌握用系统工程方法解决物流管理问题的能力和技巧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基本无法阐述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物流系统的规划原理和分析方法，用系统的观点理解物流，</w:t>
            </w:r>
            <w:r w:rsidR="004C0D7F">
              <w:rPr>
                <w:rFonts w:ascii="宋体" w:eastAsia="宋体" w:hAnsi="宋体" w:cs="宋体" w:hint="eastAsia"/>
                <w:kern w:val="0"/>
                <w:szCs w:val="21"/>
              </w:rPr>
              <w:t>无法</w:t>
            </w:r>
            <w:r w:rsidR="004C0D7F" w:rsidRPr="004C0D7F">
              <w:rPr>
                <w:rFonts w:ascii="宋体" w:eastAsia="宋体" w:hAnsi="宋体" w:cs="宋体" w:hint="eastAsia"/>
                <w:kern w:val="0"/>
                <w:szCs w:val="21"/>
              </w:rPr>
              <w:t>掌握用系统工程方法解决物流管理问题的能力和技巧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</w:tbl>
    <w:p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:rsidR="006433E6" w:rsidRDefault="006433E6" w:rsidP="00B03909">
      <w:pPr>
        <w:widowControl/>
        <w:jc w:val="left"/>
        <w:rPr>
          <w:rFonts w:ascii="宋体" w:eastAsia="宋体" w:hAnsi="宋体"/>
        </w:rPr>
      </w:pPr>
    </w:p>
    <w:p w:rsidR="006A0E7A" w:rsidRDefault="006A0E7A" w:rsidP="006A0E7A">
      <w:pPr>
        <w:spacing w:line="440" w:lineRule="exact"/>
        <w:ind w:right="480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>：</w:t>
      </w:r>
      <w:r w:rsidR="003D3038">
        <w:rPr>
          <w:rFonts w:hint="eastAsia"/>
          <w:sz w:val="24"/>
        </w:rPr>
        <w:t>成明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 xml:space="preserve">：  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</w:p>
    <w:p w:rsidR="006A0E7A" w:rsidRPr="00F56396" w:rsidRDefault="006A0E7A" w:rsidP="00B03909">
      <w:pPr>
        <w:widowControl/>
        <w:jc w:val="left"/>
        <w:rPr>
          <w:rFonts w:ascii="宋体" w:eastAsia="宋体" w:hAnsi="宋体"/>
        </w:rPr>
      </w:pPr>
    </w:p>
    <w:sectPr w:rsidR="006A0E7A" w:rsidRPr="00F56396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8B6" w:rsidRDefault="00F228B6" w:rsidP="00AA630A">
      <w:r>
        <w:separator/>
      </w:r>
    </w:p>
  </w:endnote>
  <w:endnote w:type="continuationSeparator" w:id="1">
    <w:p w:rsidR="00F228B6" w:rsidRDefault="00F228B6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8B6" w:rsidRDefault="00F228B6" w:rsidP="00AA630A">
      <w:r>
        <w:separator/>
      </w:r>
    </w:p>
  </w:footnote>
  <w:footnote w:type="continuationSeparator" w:id="1">
    <w:p w:rsidR="00F228B6" w:rsidRDefault="00F228B6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abstractNum w:abstractNumId="2">
    <w:nsid w:val="5A586667"/>
    <w:multiLevelType w:val="singleLevel"/>
    <w:tmpl w:val="5A586667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7E60"/>
    <w:rsid w:val="0001523A"/>
    <w:rsid w:val="00022CBB"/>
    <w:rsid w:val="00032EE7"/>
    <w:rsid w:val="00056B98"/>
    <w:rsid w:val="00077A5F"/>
    <w:rsid w:val="00086027"/>
    <w:rsid w:val="00086D2A"/>
    <w:rsid w:val="000930B0"/>
    <w:rsid w:val="00094F11"/>
    <w:rsid w:val="0009562C"/>
    <w:rsid w:val="000961D8"/>
    <w:rsid w:val="00096E71"/>
    <w:rsid w:val="00097032"/>
    <w:rsid w:val="000F054A"/>
    <w:rsid w:val="0010107E"/>
    <w:rsid w:val="00112FDE"/>
    <w:rsid w:val="00115102"/>
    <w:rsid w:val="00132DB2"/>
    <w:rsid w:val="0014133C"/>
    <w:rsid w:val="00142E22"/>
    <w:rsid w:val="00157B39"/>
    <w:rsid w:val="0016508C"/>
    <w:rsid w:val="0019099D"/>
    <w:rsid w:val="001948C2"/>
    <w:rsid w:val="00195074"/>
    <w:rsid w:val="00197458"/>
    <w:rsid w:val="001A47C7"/>
    <w:rsid w:val="001B3705"/>
    <w:rsid w:val="001E5724"/>
    <w:rsid w:val="00210AC9"/>
    <w:rsid w:val="0021792A"/>
    <w:rsid w:val="00235A28"/>
    <w:rsid w:val="00242673"/>
    <w:rsid w:val="00250213"/>
    <w:rsid w:val="00252542"/>
    <w:rsid w:val="002643EB"/>
    <w:rsid w:val="00285327"/>
    <w:rsid w:val="00286DE9"/>
    <w:rsid w:val="00297EFC"/>
    <w:rsid w:val="002A7568"/>
    <w:rsid w:val="002C5516"/>
    <w:rsid w:val="002D4773"/>
    <w:rsid w:val="002E54A1"/>
    <w:rsid w:val="00313A87"/>
    <w:rsid w:val="00322986"/>
    <w:rsid w:val="00331A37"/>
    <w:rsid w:val="0034067D"/>
    <w:rsid w:val="0034254B"/>
    <w:rsid w:val="00345060"/>
    <w:rsid w:val="00355008"/>
    <w:rsid w:val="00382DA4"/>
    <w:rsid w:val="00384208"/>
    <w:rsid w:val="0038665C"/>
    <w:rsid w:val="00390F7F"/>
    <w:rsid w:val="003A33DE"/>
    <w:rsid w:val="003A67F2"/>
    <w:rsid w:val="003B472F"/>
    <w:rsid w:val="003C23E4"/>
    <w:rsid w:val="003D3038"/>
    <w:rsid w:val="003E3CD2"/>
    <w:rsid w:val="003F6279"/>
    <w:rsid w:val="003F6CE2"/>
    <w:rsid w:val="004070CF"/>
    <w:rsid w:val="00432C69"/>
    <w:rsid w:val="004339BD"/>
    <w:rsid w:val="00452443"/>
    <w:rsid w:val="00452FF8"/>
    <w:rsid w:val="00454157"/>
    <w:rsid w:val="004550D7"/>
    <w:rsid w:val="004A0301"/>
    <w:rsid w:val="004B7ECB"/>
    <w:rsid w:val="004C0D7F"/>
    <w:rsid w:val="004C514B"/>
    <w:rsid w:val="004F2716"/>
    <w:rsid w:val="004F6DDA"/>
    <w:rsid w:val="00504751"/>
    <w:rsid w:val="00505D1F"/>
    <w:rsid w:val="00521300"/>
    <w:rsid w:val="005473C1"/>
    <w:rsid w:val="00557B65"/>
    <w:rsid w:val="00577330"/>
    <w:rsid w:val="005A0378"/>
    <w:rsid w:val="005A5309"/>
    <w:rsid w:val="005C1912"/>
    <w:rsid w:val="005D7171"/>
    <w:rsid w:val="005E4308"/>
    <w:rsid w:val="00607E6F"/>
    <w:rsid w:val="00634B70"/>
    <w:rsid w:val="00641CC8"/>
    <w:rsid w:val="006433E6"/>
    <w:rsid w:val="006635DB"/>
    <w:rsid w:val="00665621"/>
    <w:rsid w:val="00694A4F"/>
    <w:rsid w:val="006A0E7A"/>
    <w:rsid w:val="006A4577"/>
    <w:rsid w:val="006D090D"/>
    <w:rsid w:val="006D1D77"/>
    <w:rsid w:val="006E4F82"/>
    <w:rsid w:val="006E7644"/>
    <w:rsid w:val="006F1D79"/>
    <w:rsid w:val="006F33BC"/>
    <w:rsid w:val="006F64C9"/>
    <w:rsid w:val="00742E2A"/>
    <w:rsid w:val="00761A0F"/>
    <w:rsid w:val="007639A2"/>
    <w:rsid w:val="00775A40"/>
    <w:rsid w:val="00790E27"/>
    <w:rsid w:val="007970D8"/>
    <w:rsid w:val="007B2E57"/>
    <w:rsid w:val="007C379D"/>
    <w:rsid w:val="007C62ED"/>
    <w:rsid w:val="007D6036"/>
    <w:rsid w:val="007E0BE9"/>
    <w:rsid w:val="007E17A0"/>
    <w:rsid w:val="007E39E3"/>
    <w:rsid w:val="008128AD"/>
    <w:rsid w:val="00813260"/>
    <w:rsid w:val="00817B71"/>
    <w:rsid w:val="00856088"/>
    <w:rsid w:val="008560E2"/>
    <w:rsid w:val="00886EBF"/>
    <w:rsid w:val="008954C2"/>
    <w:rsid w:val="008A06E6"/>
    <w:rsid w:val="008C42BC"/>
    <w:rsid w:val="008C4D5F"/>
    <w:rsid w:val="008C7D34"/>
    <w:rsid w:val="009046EA"/>
    <w:rsid w:val="0094027B"/>
    <w:rsid w:val="00941BFE"/>
    <w:rsid w:val="00950390"/>
    <w:rsid w:val="00952883"/>
    <w:rsid w:val="00953C6E"/>
    <w:rsid w:val="00953ECF"/>
    <w:rsid w:val="00962DF0"/>
    <w:rsid w:val="0097053C"/>
    <w:rsid w:val="009951A9"/>
    <w:rsid w:val="0099570F"/>
    <w:rsid w:val="009B66CC"/>
    <w:rsid w:val="009C0E72"/>
    <w:rsid w:val="009D0276"/>
    <w:rsid w:val="009F22D3"/>
    <w:rsid w:val="009F3390"/>
    <w:rsid w:val="00A03367"/>
    <w:rsid w:val="00A03BBD"/>
    <w:rsid w:val="00A03BCC"/>
    <w:rsid w:val="00A356A5"/>
    <w:rsid w:val="00A45767"/>
    <w:rsid w:val="00A46845"/>
    <w:rsid w:val="00A61EFD"/>
    <w:rsid w:val="00A66E6D"/>
    <w:rsid w:val="00A7634F"/>
    <w:rsid w:val="00A93019"/>
    <w:rsid w:val="00A95688"/>
    <w:rsid w:val="00A96124"/>
    <w:rsid w:val="00AA4570"/>
    <w:rsid w:val="00AA492B"/>
    <w:rsid w:val="00AA630A"/>
    <w:rsid w:val="00AD1CC1"/>
    <w:rsid w:val="00AE3D1A"/>
    <w:rsid w:val="00AF2C25"/>
    <w:rsid w:val="00B03909"/>
    <w:rsid w:val="00B03F2C"/>
    <w:rsid w:val="00B15C45"/>
    <w:rsid w:val="00B15F18"/>
    <w:rsid w:val="00B25FD1"/>
    <w:rsid w:val="00B40ECD"/>
    <w:rsid w:val="00B74FBF"/>
    <w:rsid w:val="00B92090"/>
    <w:rsid w:val="00B9500F"/>
    <w:rsid w:val="00BA0871"/>
    <w:rsid w:val="00BA11FB"/>
    <w:rsid w:val="00BA205C"/>
    <w:rsid w:val="00BA23F0"/>
    <w:rsid w:val="00BA6B2B"/>
    <w:rsid w:val="00BB46CD"/>
    <w:rsid w:val="00BB5329"/>
    <w:rsid w:val="00BE010C"/>
    <w:rsid w:val="00BE3064"/>
    <w:rsid w:val="00C00798"/>
    <w:rsid w:val="00C322F2"/>
    <w:rsid w:val="00C352BB"/>
    <w:rsid w:val="00C37730"/>
    <w:rsid w:val="00C456A4"/>
    <w:rsid w:val="00C53D12"/>
    <w:rsid w:val="00C54636"/>
    <w:rsid w:val="00C574FB"/>
    <w:rsid w:val="00C634B4"/>
    <w:rsid w:val="00C64376"/>
    <w:rsid w:val="00C66756"/>
    <w:rsid w:val="00C80D59"/>
    <w:rsid w:val="00CA53B2"/>
    <w:rsid w:val="00CB1FEC"/>
    <w:rsid w:val="00CB2D3E"/>
    <w:rsid w:val="00CB3B1C"/>
    <w:rsid w:val="00CC3916"/>
    <w:rsid w:val="00CD041C"/>
    <w:rsid w:val="00CE10CC"/>
    <w:rsid w:val="00CF5A09"/>
    <w:rsid w:val="00D02F99"/>
    <w:rsid w:val="00D05AFC"/>
    <w:rsid w:val="00D110DD"/>
    <w:rsid w:val="00D13271"/>
    <w:rsid w:val="00D14471"/>
    <w:rsid w:val="00D23034"/>
    <w:rsid w:val="00D239E2"/>
    <w:rsid w:val="00D26E85"/>
    <w:rsid w:val="00D417A1"/>
    <w:rsid w:val="00D504B7"/>
    <w:rsid w:val="00D646C9"/>
    <w:rsid w:val="00D715F7"/>
    <w:rsid w:val="00D723E4"/>
    <w:rsid w:val="00D75C6F"/>
    <w:rsid w:val="00D770CA"/>
    <w:rsid w:val="00D84C90"/>
    <w:rsid w:val="00DB04BC"/>
    <w:rsid w:val="00DC2A25"/>
    <w:rsid w:val="00DC3CE5"/>
    <w:rsid w:val="00DC69B5"/>
    <w:rsid w:val="00DD010C"/>
    <w:rsid w:val="00DD7B5F"/>
    <w:rsid w:val="00DE7849"/>
    <w:rsid w:val="00E01845"/>
    <w:rsid w:val="00E05E8B"/>
    <w:rsid w:val="00E11553"/>
    <w:rsid w:val="00E21D7C"/>
    <w:rsid w:val="00E366AB"/>
    <w:rsid w:val="00E4278B"/>
    <w:rsid w:val="00E45006"/>
    <w:rsid w:val="00E60F7B"/>
    <w:rsid w:val="00E66EE0"/>
    <w:rsid w:val="00E76E34"/>
    <w:rsid w:val="00EB24CA"/>
    <w:rsid w:val="00EB26B9"/>
    <w:rsid w:val="00EB7B67"/>
    <w:rsid w:val="00ED7F81"/>
    <w:rsid w:val="00EF194E"/>
    <w:rsid w:val="00F228B6"/>
    <w:rsid w:val="00F315DE"/>
    <w:rsid w:val="00F56396"/>
    <w:rsid w:val="00F604C5"/>
    <w:rsid w:val="00F659AC"/>
    <w:rsid w:val="00F74280"/>
    <w:rsid w:val="00F74752"/>
    <w:rsid w:val="00F90735"/>
    <w:rsid w:val="00F96F70"/>
    <w:rsid w:val="00F97935"/>
    <w:rsid w:val="00FA46FD"/>
    <w:rsid w:val="00FA59B4"/>
    <w:rsid w:val="00FA75C1"/>
    <w:rsid w:val="00FB77A1"/>
    <w:rsid w:val="00FB7F9E"/>
    <w:rsid w:val="00FC24B5"/>
    <w:rsid w:val="00FF6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paragraph" w:styleId="a8">
    <w:name w:val="List Paragraph"/>
    <w:basedOn w:val="a"/>
    <w:uiPriority w:val="34"/>
    <w:qFormat/>
    <w:rsid w:val="00DC69B5"/>
    <w:pPr>
      <w:ind w:firstLineChars="200" w:firstLine="420"/>
    </w:pPr>
  </w:style>
  <w:style w:type="paragraph" w:customStyle="1" w:styleId="222">
    <w:name w:val="样式 样式 首行缩进:  2 字符2 + 首行缩进:  2 字符"/>
    <w:basedOn w:val="a"/>
    <w:rsid w:val="00E01845"/>
    <w:pPr>
      <w:adjustRightInd w:val="0"/>
      <w:snapToGrid w:val="0"/>
      <w:textAlignment w:val="baseline"/>
    </w:pPr>
    <w:rPr>
      <w:rFonts w:ascii="宋体" w:eastAsia="宋体" w:hAnsi="宋体" w:cs="宋体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14</Pages>
  <Words>1141</Words>
  <Characters>6508</Characters>
  <Application>Microsoft Office Word</Application>
  <DocSecurity>0</DocSecurity>
  <Lines>54</Lines>
  <Paragraphs>15</Paragraphs>
  <ScaleCrop>false</ScaleCrop>
  <Company>P R C</Company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210</cp:revision>
  <cp:lastPrinted>2020-12-24T07:17:00Z</cp:lastPrinted>
  <dcterms:created xsi:type="dcterms:W3CDTF">2020-12-08T08:33:00Z</dcterms:created>
  <dcterms:modified xsi:type="dcterms:W3CDTF">2021-06-05T03:06:00Z</dcterms:modified>
</cp:coreProperties>
</file>