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4353" w:rsidRPr="002F4D99" w:rsidRDefault="00BD3E37" w:rsidP="00A94353">
      <w:pPr>
        <w:pStyle w:val="1"/>
        <w:spacing w:before="312" w:after="312"/>
      </w:pPr>
      <w:r w:rsidRPr="002F4D99">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sidR="00A94353" w:rsidRPr="002F4D99">
        <w:instrText>ADDIN CNKISM.UserStyle</w:instrText>
      </w:r>
      <w:r w:rsidRPr="002F4D99">
        <w:fldChar w:fldCharType="end"/>
      </w:r>
      <w:bookmarkStart w:id="0" w:name="_Toc19550948"/>
      <w:r w:rsidR="00A94353" w:rsidRPr="002F4D99">
        <w:rPr>
          <w:rFonts w:hint="eastAsia"/>
        </w:rPr>
        <w:t>《</w:t>
      </w:r>
      <w:r w:rsidR="00A94353">
        <w:rPr>
          <w:rFonts w:hint="eastAsia"/>
        </w:rPr>
        <w:t>交通规划</w:t>
      </w:r>
      <w:r w:rsidR="00A94353">
        <w:t>理论与方法</w:t>
      </w:r>
      <w:r w:rsidR="00A94353" w:rsidRPr="002F4D99">
        <w:rPr>
          <w:rFonts w:hint="eastAsia"/>
        </w:rPr>
        <w:t>》课程教学大纲</w:t>
      </w:r>
      <w:bookmarkEnd w:id="0"/>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3005"/>
        <w:gridCol w:w="1134"/>
        <w:gridCol w:w="3282"/>
      </w:tblGrid>
      <w:tr w:rsidR="00A94353" w:rsidRPr="002F4D99" w:rsidTr="00A1261A">
        <w:tc>
          <w:tcPr>
            <w:tcW w:w="1101" w:type="dxa"/>
            <w:vAlign w:val="center"/>
          </w:tcPr>
          <w:p w:rsidR="00A94353" w:rsidRPr="002F4D99" w:rsidRDefault="00A94353" w:rsidP="00A1261A">
            <w:pPr>
              <w:spacing w:line="360" w:lineRule="auto"/>
              <w:jc w:val="center"/>
              <w:rPr>
                <w:rFonts w:ascii="黑体" w:eastAsia="黑体" w:hAnsi="黑体" w:cs="黑体"/>
                <w:b/>
                <w:bCs/>
                <w:szCs w:val="22"/>
              </w:rPr>
            </w:pPr>
            <w:r w:rsidRPr="002F4D99">
              <w:rPr>
                <w:rFonts w:ascii="黑体" w:eastAsia="黑体" w:hAnsi="黑体" w:cs="黑体" w:hint="eastAsia"/>
                <w:b/>
                <w:bCs/>
                <w:szCs w:val="22"/>
              </w:rPr>
              <w:t>英文名称</w:t>
            </w:r>
          </w:p>
        </w:tc>
        <w:tc>
          <w:tcPr>
            <w:tcW w:w="3005" w:type="dxa"/>
            <w:vAlign w:val="center"/>
          </w:tcPr>
          <w:p w:rsidR="00A94353" w:rsidRPr="002F4D99" w:rsidRDefault="00A94353" w:rsidP="00A1261A">
            <w:pPr>
              <w:spacing w:line="360" w:lineRule="auto"/>
              <w:jc w:val="left"/>
              <w:rPr>
                <w:rFonts w:ascii="Times New Roman" w:hAnsi="Times New Roman"/>
                <w:szCs w:val="22"/>
              </w:rPr>
            </w:pPr>
            <w:r>
              <w:rPr>
                <w:rFonts w:ascii="Times New Roman" w:hAnsi="Times New Roman"/>
                <w:szCs w:val="22"/>
              </w:rPr>
              <w:t>T</w:t>
            </w:r>
            <w:r w:rsidRPr="00243D59">
              <w:rPr>
                <w:rFonts w:ascii="Times New Roman" w:hAnsi="Times New Roman"/>
                <w:szCs w:val="22"/>
              </w:rPr>
              <w:t>ransportation planning theor</w:t>
            </w:r>
            <w:r>
              <w:rPr>
                <w:rFonts w:ascii="Times New Roman" w:hAnsi="Times New Roman"/>
                <w:szCs w:val="22"/>
              </w:rPr>
              <w:t>y</w:t>
            </w:r>
            <w:r w:rsidRPr="00243D59">
              <w:rPr>
                <w:rFonts w:ascii="Times New Roman" w:hAnsi="Times New Roman"/>
                <w:szCs w:val="22"/>
              </w:rPr>
              <w:t xml:space="preserve"> and methodology</w:t>
            </w:r>
          </w:p>
        </w:tc>
        <w:tc>
          <w:tcPr>
            <w:tcW w:w="1134" w:type="dxa"/>
            <w:vAlign w:val="center"/>
          </w:tcPr>
          <w:p w:rsidR="00A94353" w:rsidRPr="002F4D99" w:rsidRDefault="00A94353" w:rsidP="00A1261A">
            <w:pPr>
              <w:spacing w:line="360" w:lineRule="auto"/>
              <w:jc w:val="center"/>
              <w:rPr>
                <w:rFonts w:ascii="黑体" w:eastAsia="黑体" w:hAnsi="黑体" w:cs="黑体"/>
                <w:b/>
                <w:bCs/>
                <w:szCs w:val="22"/>
              </w:rPr>
            </w:pPr>
            <w:r w:rsidRPr="002F4D99">
              <w:rPr>
                <w:rFonts w:ascii="黑体" w:eastAsia="黑体" w:hAnsi="黑体" w:cs="黑体" w:hint="eastAsia"/>
                <w:b/>
                <w:bCs/>
                <w:szCs w:val="22"/>
              </w:rPr>
              <w:t>课程代码</w:t>
            </w:r>
          </w:p>
        </w:tc>
        <w:tc>
          <w:tcPr>
            <w:tcW w:w="3282" w:type="dxa"/>
            <w:vAlign w:val="center"/>
          </w:tcPr>
          <w:p w:rsidR="00A94353" w:rsidRPr="002F4D99" w:rsidRDefault="00A94353" w:rsidP="00A1261A">
            <w:pPr>
              <w:spacing w:line="360" w:lineRule="auto"/>
              <w:jc w:val="left"/>
              <w:rPr>
                <w:rFonts w:ascii="Times New Roman" w:hAnsi="Times New Roman"/>
                <w:szCs w:val="22"/>
              </w:rPr>
            </w:pPr>
            <w:r w:rsidRPr="00243D59">
              <w:rPr>
                <w:rFonts w:ascii="Times New Roman" w:hAnsi="Times New Roman"/>
                <w:szCs w:val="22"/>
              </w:rPr>
              <w:t>17217048</w:t>
            </w:r>
          </w:p>
        </w:tc>
      </w:tr>
      <w:tr w:rsidR="00A94353" w:rsidRPr="002F4D99" w:rsidTr="00A1261A">
        <w:tc>
          <w:tcPr>
            <w:tcW w:w="1101" w:type="dxa"/>
            <w:vAlign w:val="center"/>
          </w:tcPr>
          <w:p w:rsidR="00A94353" w:rsidRPr="002F4D99" w:rsidRDefault="00A94353" w:rsidP="00A1261A">
            <w:pPr>
              <w:spacing w:line="360" w:lineRule="auto"/>
              <w:jc w:val="center"/>
              <w:rPr>
                <w:rFonts w:ascii="黑体" w:eastAsia="黑体" w:hAnsi="黑体" w:cs="黑体"/>
                <w:b/>
                <w:bCs/>
                <w:szCs w:val="22"/>
              </w:rPr>
            </w:pPr>
            <w:r w:rsidRPr="002F4D99">
              <w:rPr>
                <w:rFonts w:ascii="黑体" w:eastAsia="黑体" w:hAnsi="黑体" w:cs="黑体" w:hint="eastAsia"/>
                <w:b/>
                <w:bCs/>
                <w:szCs w:val="22"/>
              </w:rPr>
              <w:t>课程性质</w:t>
            </w:r>
          </w:p>
        </w:tc>
        <w:tc>
          <w:tcPr>
            <w:tcW w:w="3005" w:type="dxa"/>
            <w:vAlign w:val="center"/>
          </w:tcPr>
          <w:p w:rsidR="00A94353" w:rsidRPr="002F4D99" w:rsidRDefault="00A94353" w:rsidP="00A1261A">
            <w:pPr>
              <w:spacing w:line="360" w:lineRule="auto"/>
              <w:jc w:val="left"/>
              <w:rPr>
                <w:rFonts w:ascii="Times New Roman" w:hAnsi="Times New Roman"/>
                <w:szCs w:val="22"/>
              </w:rPr>
            </w:pPr>
            <w:r>
              <w:rPr>
                <w:rFonts w:ascii="Times New Roman" w:hAnsi="Times New Roman" w:hint="eastAsia"/>
                <w:szCs w:val="22"/>
              </w:rPr>
              <w:t>交通规划</w:t>
            </w:r>
            <w:r>
              <w:rPr>
                <w:rFonts w:ascii="Times New Roman" w:hAnsi="Times New Roman"/>
                <w:szCs w:val="22"/>
              </w:rPr>
              <w:t>与管理研究生学位课</w:t>
            </w:r>
          </w:p>
        </w:tc>
        <w:tc>
          <w:tcPr>
            <w:tcW w:w="1134" w:type="dxa"/>
            <w:vAlign w:val="center"/>
          </w:tcPr>
          <w:p w:rsidR="00A94353" w:rsidRPr="002F4D99" w:rsidRDefault="00A94353" w:rsidP="00A1261A">
            <w:pPr>
              <w:spacing w:line="360" w:lineRule="auto"/>
              <w:jc w:val="center"/>
              <w:rPr>
                <w:rFonts w:ascii="黑体" w:eastAsia="黑体" w:hAnsi="黑体" w:cs="黑体"/>
                <w:b/>
                <w:bCs/>
                <w:szCs w:val="22"/>
              </w:rPr>
            </w:pPr>
            <w:r w:rsidRPr="002F4D99">
              <w:rPr>
                <w:rFonts w:ascii="黑体" w:eastAsia="黑体" w:hAnsi="黑体" w:cs="黑体" w:hint="eastAsia"/>
                <w:b/>
                <w:bCs/>
                <w:szCs w:val="22"/>
              </w:rPr>
              <w:t>授课对象</w:t>
            </w:r>
          </w:p>
        </w:tc>
        <w:tc>
          <w:tcPr>
            <w:tcW w:w="3282" w:type="dxa"/>
            <w:vAlign w:val="center"/>
          </w:tcPr>
          <w:p w:rsidR="00A94353" w:rsidRPr="002F4D99" w:rsidRDefault="00A94353" w:rsidP="00A1261A">
            <w:pPr>
              <w:spacing w:line="360" w:lineRule="auto"/>
              <w:rPr>
                <w:rFonts w:ascii="Times New Roman" w:hAnsi="Times New Roman"/>
                <w:szCs w:val="22"/>
              </w:rPr>
            </w:pPr>
            <w:r>
              <w:rPr>
                <w:rFonts w:ascii="Times New Roman" w:hAnsi="Times New Roman" w:hint="eastAsia"/>
                <w:szCs w:val="22"/>
              </w:rPr>
              <w:t>交通</w:t>
            </w:r>
            <w:r>
              <w:rPr>
                <w:rFonts w:ascii="Times New Roman" w:hAnsi="Times New Roman"/>
                <w:szCs w:val="22"/>
              </w:rPr>
              <w:t>运输</w:t>
            </w:r>
            <w:r>
              <w:rPr>
                <w:rFonts w:ascii="Times New Roman" w:hAnsi="Times New Roman" w:hint="eastAsia"/>
                <w:szCs w:val="22"/>
              </w:rPr>
              <w:t>专业</w:t>
            </w:r>
            <w:r>
              <w:rPr>
                <w:rFonts w:ascii="Times New Roman" w:hAnsi="Times New Roman"/>
                <w:szCs w:val="22"/>
              </w:rPr>
              <w:t>研究生</w:t>
            </w:r>
            <w:r>
              <w:rPr>
                <w:rFonts w:ascii="Times New Roman" w:hAnsi="Times New Roman" w:hint="eastAsia"/>
                <w:szCs w:val="22"/>
              </w:rPr>
              <w:t>、</w:t>
            </w:r>
            <w:r>
              <w:rPr>
                <w:rFonts w:ascii="Times New Roman" w:hAnsi="Times New Roman"/>
                <w:szCs w:val="22"/>
              </w:rPr>
              <w:t>本科生</w:t>
            </w:r>
          </w:p>
        </w:tc>
      </w:tr>
      <w:tr w:rsidR="00A94353" w:rsidRPr="002F4D99" w:rsidTr="00A1261A">
        <w:tc>
          <w:tcPr>
            <w:tcW w:w="1101" w:type="dxa"/>
            <w:vAlign w:val="center"/>
          </w:tcPr>
          <w:p w:rsidR="00A94353" w:rsidRPr="002F4D99" w:rsidRDefault="00A94353" w:rsidP="00A1261A">
            <w:pPr>
              <w:spacing w:line="360" w:lineRule="auto"/>
              <w:jc w:val="center"/>
              <w:rPr>
                <w:rFonts w:ascii="黑体" w:eastAsia="黑体" w:hAnsi="黑体" w:cs="黑体"/>
                <w:b/>
                <w:bCs/>
                <w:szCs w:val="22"/>
              </w:rPr>
            </w:pPr>
            <w:r w:rsidRPr="002F4D99">
              <w:rPr>
                <w:rFonts w:ascii="黑体" w:eastAsia="黑体" w:hAnsi="黑体" w:cs="黑体" w:hint="eastAsia"/>
                <w:b/>
                <w:bCs/>
                <w:szCs w:val="22"/>
              </w:rPr>
              <w:t>学   分</w:t>
            </w:r>
          </w:p>
        </w:tc>
        <w:tc>
          <w:tcPr>
            <w:tcW w:w="3005" w:type="dxa"/>
            <w:vAlign w:val="center"/>
          </w:tcPr>
          <w:p w:rsidR="00A94353" w:rsidRPr="002F4D99" w:rsidRDefault="00A94353" w:rsidP="00A1261A">
            <w:pPr>
              <w:spacing w:line="360" w:lineRule="auto"/>
              <w:jc w:val="left"/>
              <w:rPr>
                <w:rFonts w:ascii="Times New Roman" w:hAnsi="Times New Roman"/>
                <w:szCs w:val="22"/>
              </w:rPr>
            </w:pPr>
            <w:r>
              <w:rPr>
                <w:rFonts w:ascii="Times New Roman" w:hAnsi="Times New Roman"/>
                <w:szCs w:val="22"/>
              </w:rPr>
              <w:t>3</w:t>
            </w:r>
            <w:r w:rsidRPr="002F4D99">
              <w:rPr>
                <w:rFonts w:ascii="Times New Roman" w:hAnsi="Times New Roman"/>
                <w:szCs w:val="22"/>
              </w:rPr>
              <w:t>.0</w:t>
            </w:r>
          </w:p>
        </w:tc>
        <w:tc>
          <w:tcPr>
            <w:tcW w:w="1134" w:type="dxa"/>
            <w:vAlign w:val="center"/>
          </w:tcPr>
          <w:p w:rsidR="00A94353" w:rsidRPr="002F4D99" w:rsidRDefault="00A94353" w:rsidP="00A1261A">
            <w:pPr>
              <w:spacing w:line="360" w:lineRule="auto"/>
              <w:jc w:val="center"/>
              <w:rPr>
                <w:rFonts w:ascii="黑体" w:eastAsia="黑体" w:hAnsi="黑体" w:cs="黑体"/>
                <w:b/>
                <w:bCs/>
                <w:szCs w:val="22"/>
              </w:rPr>
            </w:pPr>
            <w:r w:rsidRPr="002F4D99">
              <w:rPr>
                <w:rFonts w:ascii="黑体" w:eastAsia="黑体" w:hAnsi="黑体" w:cs="黑体" w:hint="eastAsia"/>
                <w:b/>
                <w:bCs/>
                <w:szCs w:val="22"/>
              </w:rPr>
              <w:t>学   时</w:t>
            </w:r>
          </w:p>
        </w:tc>
        <w:tc>
          <w:tcPr>
            <w:tcW w:w="3282" w:type="dxa"/>
            <w:vAlign w:val="center"/>
          </w:tcPr>
          <w:p w:rsidR="00A94353" w:rsidRPr="002F4D99" w:rsidRDefault="00A94353" w:rsidP="00A1261A">
            <w:pPr>
              <w:spacing w:line="360" w:lineRule="auto"/>
              <w:rPr>
                <w:rFonts w:ascii="Times New Roman" w:hAnsi="Times New Roman"/>
                <w:szCs w:val="22"/>
              </w:rPr>
            </w:pPr>
            <w:r>
              <w:rPr>
                <w:rFonts w:ascii="Times New Roman" w:hAnsi="Times New Roman"/>
                <w:szCs w:val="22"/>
              </w:rPr>
              <w:t>54</w:t>
            </w:r>
            <w:bookmarkStart w:id="1" w:name="_GoBack"/>
            <w:bookmarkEnd w:id="1"/>
          </w:p>
        </w:tc>
      </w:tr>
      <w:tr w:rsidR="00A94353" w:rsidRPr="002F4D99" w:rsidTr="00A1261A">
        <w:tc>
          <w:tcPr>
            <w:tcW w:w="1101" w:type="dxa"/>
            <w:vAlign w:val="center"/>
          </w:tcPr>
          <w:p w:rsidR="00A94353" w:rsidRPr="002F4D99" w:rsidRDefault="00A94353" w:rsidP="00A1261A">
            <w:pPr>
              <w:spacing w:line="360" w:lineRule="auto"/>
              <w:jc w:val="center"/>
              <w:rPr>
                <w:rFonts w:ascii="黑体" w:eastAsia="黑体" w:hAnsi="黑体" w:cs="黑体"/>
                <w:b/>
                <w:bCs/>
                <w:szCs w:val="22"/>
              </w:rPr>
            </w:pPr>
            <w:r w:rsidRPr="002F4D99">
              <w:rPr>
                <w:rFonts w:ascii="黑体" w:eastAsia="黑体" w:hAnsi="黑体" w:cs="黑体" w:hint="eastAsia"/>
                <w:b/>
                <w:bCs/>
                <w:szCs w:val="22"/>
              </w:rPr>
              <w:t>主讲教师</w:t>
            </w:r>
          </w:p>
        </w:tc>
        <w:tc>
          <w:tcPr>
            <w:tcW w:w="3005" w:type="dxa"/>
            <w:vAlign w:val="center"/>
          </w:tcPr>
          <w:p w:rsidR="00A94353" w:rsidRPr="002F4D99" w:rsidRDefault="00A94353" w:rsidP="00A1261A">
            <w:pPr>
              <w:spacing w:line="360" w:lineRule="auto"/>
              <w:jc w:val="left"/>
              <w:rPr>
                <w:rFonts w:ascii="Times New Roman" w:hAnsi="Times New Roman"/>
                <w:szCs w:val="22"/>
              </w:rPr>
            </w:pPr>
            <w:r>
              <w:rPr>
                <w:rFonts w:ascii="Times New Roman" w:hAnsi="Times New Roman" w:hint="eastAsia"/>
                <w:szCs w:val="22"/>
              </w:rPr>
              <w:t>张勇</w:t>
            </w:r>
          </w:p>
        </w:tc>
        <w:tc>
          <w:tcPr>
            <w:tcW w:w="1134" w:type="dxa"/>
            <w:vAlign w:val="center"/>
          </w:tcPr>
          <w:p w:rsidR="00A94353" w:rsidRPr="002F4D99" w:rsidRDefault="00A94353" w:rsidP="00A1261A">
            <w:pPr>
              <w:spacing w:line="360" w:lineRule="auto"/>
              <w:jc w:val="center"/>
              <w:rPr>
                <w:rFonts w:ascii="黑体" w:eastAsia="黑体" w:hAnsi="黑体" w:cs="黑体"/>
                <w:b/>
                <w:bCs/>
                <w:szCs w:val="22"/>
              </w:rPr>
            </w:pPr>
            <w:r w:rsidRPr="002F4D99">
              <w:rPr>
                <w:rFonts w:ascii="黑体" w:eastAsia="黑体" w:hAnsi="黑体" w:cs="黑体" w:hint="eastAsia"/>
                <w:b/>
                <w:bCs/>
                <w:szCs w:val="22"/>
              </w:rPr>
              <w:t>修订日期</w:t>
            </w:r>
          </w:p>
        </w:tc>
        <w:tc>
          <w:tcPr>
            <w:tcW w:w="3282" w:type="dxa"/>
            <w:vAlign w:val="center"/>
          </w:tcPr>
          <w:p w:rsidR="00A94353" w:rsidRPr="002F4D99" w:rsidRDefault="00A94353" w:rsidP="00A1261A">
            <w:pPr>
              <w:spacing w:line="360" w:lineRule="auto"/>
              <w:rPr>
                <w:rFonts w:ascii="Times New Roman" w:hAnsi="Times New Roman"/>
                <w:szCs w:val="22"/>
              </w:rPr>
            </w:pPr>
          </w:p>
        </w:tc>
      </w:tr>
      <w:tr w:rsidR="00A94353" w:rsidRPr="002F4D99" w:rsidTr="00A1261A">
        <w:tc>
          <w:tcPr>
            <w:tcW w:w="1101" w:type="dxa"/>
            <w:vAlign w:val="center"/>
          </w:tcPr>
          <w:p w:rsidR="00A94353" w:rsidRPr="002F4D99" w:rsidRDefault="00A94353" w:rsidP="00A1261A">
            <w:pPr>
              <w:spacing w:line="360" w:lineRule="auto"/>
              <w:jc w:val="center"/>
              <w:rPr>
                <w:rFonts w:ascii="黑体" w:eastAsia="黑体" w:hAnsi="黑体" w:cs="黑体"/>
                <w:b/>
                <w:bCs/>
                <w:szCs w:val="22"/>
              </w:rPr>
            </w:pPr>
            <w:r w:rsidRPr="002F4D99">
              <w:rPr>
                <w:rFonts w:ascii="黑体" w:eastAsia="黑体" w:hAnsi="黑体" w:cs="黑体" w:hint="eastAsia"/>
                <w:b/>
                <w:bCs/>
                <w:szCs w:val="22"/>
              </w:rPr>
              <w:t>选用教材</w:t>
            </w:r>
          </w:p>
        </w:tc>
        <w:tc>
          <w:tcPr>
            <w:tcW w:w="7421" w:type="dxa"/>
            <w:gridSpan w:val="3"/>
            <w:vAlign w:val="center"/>
          </w:tcPr>
          <w:p w:rsidR="00A94353" w:rsidRPr="002F4D99" w:rsidRDefault="00A94353" w:rsidP="00A1261A">
            <w:pPr>
              <w:spacing w:line="360" w:lineRule="auto"/>
              <w:jc w:val="left"/>
              <w:rPr>
                <w:rFonts w:ascii="Times New Roman" w:hAnsi="Times New Roman"/>
                <w:szCs w:val="22"/>
              </w:rPr>
            </w:pPr>
            <w:r w:rsidRPr="00801B3B">
              <w:rPr>
                <w:rFonts w:ascii="Times New Roman" w:hAnsi="Times New Roman"/>
                <w:szCs w:val="22"/>
              </w:rPr>
              <w:t>黄海军，《城市交通网络平衡分析</w:t>
            </w:r>
            <w:r w:rsidRPr="00801B3B">
              <w:rPr>
                <w:rFonts w:ascii="Times New Roman" w:hAnsi="Times New Roman"/>
                <w:szCs w:val="22"/>
              </w:rPr>
              <w:t>——</w:t>
            </w:r>
            <w:r w:rsidRPr="00801B3B">
              <w:rPr>
                <w:rFonts w:ascii="Times New Roman" w:hAnsi="Times New Roman"/>
                <w:szCs w:val="22"/>
              </w:rPr>
              <w:t>理论与实践》</w:t>
            </w:r>
            <w:r>
              <w:rPr>
                <w:rFonts w:ascii="Times New Roman" w:hAnsi="Times New Roman" w:hint="eastAsia"/>
                <w:szCs w:val="22"/>
              </w:rPr>
              <w:t>，</w:t>
            </w:r>
            <w:r w:rsidRPr="00801B3B">
              <w:rPr>
                <w:rFonts w:ascii="Times New Roman" w:hAnsi="Times New Roman"/>
                <w:szCs w:val="22"/>
              </w:rPr>
              <w:t>人民交通出版社</w:t>
            </w:r>
            <w:r w:rsidRPr="002F4D99">
              <w:rPr>
                <w:rFonts w:ascii="Times New Roman" w:hAnsi="Times New Roman" w:hint="eastAsia"/>
                <w:szCs w:val="22"/>
              </w:rPr>
              <w:t>.</w:t>
            </w:r>
          </w:p>
        </w:tc>
      </w:tr>
    </w:tbl>
    <w:p w:rsidR="00A94353" w:rsidRPr="002F4D99" w:rsidRDefault="00A94353" w:rsidP="00AD0759">
      <w:pPr>
        <w:spacing w:beforeLines="50" w:afterLines="50" w:line="480" w:lineRule="auto"/>
        <w:rPr>
          <w:rFonts w:ascii="黑体" w:eastAsia="黑体" w:hAnsi="黑体"/>
          <w:sz w:val="28"/>
          <w:szCs w:val="28"/>
        </w:rPr>
      </w:pPr>
      <w:r w:rsidRPr="002F4D99">
        <w:rPr>
          <w:rFonts w:ascii="黑体" w:eastAsia="黑体" w:hAnsi="黑体" w:hint="eastAsia"/>
          <w:sz w:val="28"/>
          <w:szCs w:val="28"/>
        </w:rPr>
        <w:t>一、课程性质</w:t>
      </w:r>
    </w:p>
    <w:p w:rsidR="00A94353" w:rsidRPr="002F4D99" w:rsidRDefault="00A94353" w:rsidP="00A94353">
      <w:pPr>
        <w:spacing w:line="480" w:lineRule="auto"/>
        <w:rPr>
          <w:rFonts w:ascii="Times New Roman" w:hAnsi="Times New Roman"/>
          <w:sz w:val="24"/>
        </w:rPr>
      </w:pPr>
      <w:r w:rsidRPr="002F4D99">
        <w:rPr>
          <w:rFonts w:ascii="Times New Roman" w:hAnsi="Times New Roman" w:hint="eastAsia"/>
          <w:sz w:val="24"/>
        </w:rPr>
        <w:t>《</w:t>
      </w:r>
      <w:r>
        <w:rPr>
          <w:rFonts w:hint="eastAsia"/>
        </w:rPr>
        <w:t>交通规划</w:t>
      </w:r>
      <w:r>
        <w:t>理论与方法</w:t>
      </w:r>
      <w:r w:rsidRPr="002F4D99">
        <w:rPr>
          <w:rFonts w:ascii="Times New Roman" w:hAnsi="Times New Roman" w:hint="eastAsia"/>
          <w:sz w:val="24"/>
        </w:rPr>
        <w:t>》是</w:t>
      </w:r>
      <w:r>
        <w:rPr>
          <w:rFonts w:ascii="Times New Roman" w:hAnsi="Times New Roman" w:hint="eastAsia"/>
          <w:sz w:val="24"/>
        </w:rPr>
        <w:t>交通运输</w:t>
      </w:r>
      <w:r>
        <w:rPr>
          <w:rFonts w:ascii="Times New Roman" w:hAnsi="Times New Roman"/>
          <w:sz w:val="24"/>
        </w:rPr>
        <w:t>规划与管理方向的核心课程</w:t>
      </w:r>
      <w:r w:rsidRPr="002F4D99">
        <w:rPr>
          <w:rFonts w:ascii="Times New Roman" w:hAnsi="Times New Roman" w:hint="eastAsia"/>
          <w:sz w:val="24"/>
        </w:rPr>
        <w:t>，是</w:t>
      </w:r>
      <w:r>
        <w:rPr>
          <w:rFonts w:ascii="Times New Roman" w:hAnsi="Times New Roman" w:hint="eastAsia"/>
          <w:sz w:val="24"/>
        </w:rPr>
        <w:t>该方向研究生</w:t>
      </w:r>
      <w:r w:rsidRPr="002F4D99">
        <w:rPr>
          <w:rFonts w:ascii="Times New Roman" w:hAnsi="Times New Roman" w:hint="eastAsia"/>
          <w:sz w:val="24"/>
        </w:rPr>
        <w:t>知识结构体系中最重要，也是最基础的</w:t>
      </w:r>
      <w:r>
        <w:rPr>
          <w:rFonts w:ascii="Times New Roman" w:hAnsi="Times New Roman" w:hint="eastAsia"/>
          <w:sz w:val="24"/>
        </w:rPr>
        <w:t>学位</w:t>
      </w:r>
      <w:r w:rsidRPr="002F4D99">
        <w:rPr>
          <w:rFonts w:ascii="Times New Roman" w:hAnsi="Times New Roman" w:hint="eastAsia"/>
          <w:sz w:val="24"/>
        </w:rPr>
        <w:t>课程。该课程</w:t>
      </w:r>
      <w:r>
        <w:rPr>
          <w:rFonts w:ascii="Times New Roman" w:hAnsi="Times New Roman" w:hint="eastAsia"/>
          <w:sz w:val="24"/>
        </w:rPr>
        <w:t>主要介绍</w:t>
      </w:r>
      <w:r>
        <w:rPr>
          <w:rFonts w:ascii="Times New Roman" w:hAnsi="Times New Roman"/>
          <w:sz w:val="24"/>
        </w:rPr>
        <w:t>了</w:t>
      </w:r>
      <w:r>
        <w:rPr>
          <w:rFonts w:ascii="Times New Roman" w:hAnsi="Times New Roman" w:hint="eastAsia"/>
          <w:sz w:val="24"/>
        </w:rPr>
        <w:t>交通</w:t>
      </w:r>
      <w:r>
        <w:rPr>
          <w:rFonts w:ascii="Times New Roman" w:hAnsi="Times New Roman"/>
          <w:sz w:val="24"/>
        </w:rPr>
        <w:t>运输网络平衡分析理论与实践的国内外前言研究</w:t>
      </w:r>
      <w:r>
        <w:rPr>
          <w:rFonts w:ascii="Times New Roman" w:hAnsi="Times New Roman" w:hint="eastAsia"/>
          <w:sz w:val="24"/>
        </w:rPr>
        <w:t>最新</w:t>
      </w:r>
      <w:r>
        <w:rPr>
          <w:rFonts w:ascii="Times New Roman" w:hAnsi="Times New Roman"/>
          <w:sz w:val="24"/>
        </w:rPr>
        <w:t>成果。课程</w:t>
      </w:r>
      <w:r>
        <w:rPr>
          <w:rFonts w:ascii="Times New Roman" w:hAnsi="Times New Roman" w:hint="eastAsia"/>
          <w:sz w:val="24"/>
        </w:rPr>
        <w:t>的</w:t>
      </w:r>
      <w:r>
        <w:rPr>
          <w:rFonts w:ascii="Times New Roman" w:hAnsi="Times New Roman"/>
          <w:sz w:val="24"/>
        </w:rPr>
        <w:t>主要内容包括：交通网络分析、交通运量配流与数学模型、标准平衡配流问题的求解</w:t>
      </w:r>
      <w:r>
        <w:rPr>
          <w:rFonts w:ascii="Times New Roman" w:hAnsi="Times New Roman" w:hint="eastAsia"/>
          <w:sz w:val="24"/>
        </w:rPr>
        <w:t>、</w:t>
      </w:r>
      <w:r>
        <w:rPr>
          <w:rFonts w:ascii="Times New Roman" w:hAnsi="Times New Roman"/>
          <w:sz w:val="24"/>
        </w:rPr>
        <w:t>需求变动的平衡配流模型</w:t>
      </w:r>
      <w:r>
        <w:rPr>
          <w:rFonts w:ascii="Times New Roman" w:hAnsi="Times New Roman" w:hint="eastAsia"/>
          <w:sz w:val="24"/>
        </w:rPr>
        <w:t>、组合模型</w:t>
      </w:r>
      <w:r>
        <w:rPr>
          <w:rFonts w:ascii="Times New Roman" w:hAnsi="Times New Roman"/>
          <w:sz w:val="24"/>
        </w:rPr>
        <w:t>与算法</w:t>
      </w:r>
      <w:r>
        <w:rPr>
          <w:rFonts w:ascii="Times New Roman" w:hAnsi="Times New Roman" w:hint="eastAsia"/>
          <w:sz w:val="24"/>
        </w:rPr>
        <w:t>、</w:t>
      </w:r>
      <w:r>
        <w:rPr>
          <w:rFonts w:ascii="Times New Roman" w:hAnsi="Times New Roman"/>
          <w:sz w:val="24"/>
        </w:rPr>
        <w:t>非对称</w:t>
      </w:r>
      <w:r>
        <w:rPr>
          <w:rFonts w:ascii="Times New Roman" w:hAnsi="Times New Roman" w:hint="eastAsia"/>
          <w:sz w:val="24"/>
        </w:rPr>
        <w:t>阻抗</w:t>
      </w:r>
      <w:r>
        <w:rPr>
          <w:rFonts w:ascii="Times New Roman" w:hAnsi="Times New Roman"/>
          <w:sz w:val="24"/>
        </w:rPr>
        <w:t>矩阵的平衡配流问题</w:t>
      </w:r>
      <w:r>
        <w:rPr>
          <w:rFonts w:ascii="Times New Roman" w:hAnsi="Times New Roman" w:hint="eastAsia"/>
          <w:sz w:val="24"/>
        </w:rPr>
        <w:t>、</w:t>
      </w:r>
      <w:r>
        <w:rPr>
          <w:rFonts w:ascii="Times New Roman" w:hAnsi="Times New Roman"/>
          <w:sz w:val="24"/>
        </w:rPr>
        <w:t>超级网络和超级模型、</w:t>
      </w:r>
      <w:r>
        <w:rPr>
          <w:rFonts w:ascii="Times New Roman" w:hAnsi="Times New Roman" w:hint="eastAsia"/>
          <w:sz w:val="24"/>
        </w:rPr>
        <w:t>离散</w:t>
      </w:r>
      <w:r>
        <w:rPr>
          <w:rFonts w:ascii="Times New Roman" w:hAnsi="Times New Roman"/>
          <w:sz w:val="24"/>
        </w:rPr>
        <w:t>选择模型、网络随机</w:t>
      </w:r>
      <w:r>
        <w:rPr>
          <w:rFonts w:ascii="Times New Roman" w:hAnsi="Times New Roman" w:hint="eastAsia"/>
          <w:sz w:val="24"/>
        </w:rPr>
        <w:t>加载</w:t>
      </w:r>
      <w:r>
        <w:rPr>
          <w:rFonts w:ascii="Times New Roman" w:hAnsi="Times New Roman"/>
          <w:sz w:val="24"/>
        </w:rPr>
        <w:t>模型、随机平衡配流问题</w:t>
      </w:r>
      <w:r w:rsidRPr="002F4D99">
        <w:rPr>
          <w:rFonts w:ascii="Times New Roman" w:hAnsi="Times New Roman"/>
          <w:sz w:val="24"/>
        </w:rPr>
        <w:t>。</w:t>
      </w:r>
      <w:r w:rsidRPr="002F4D99">
        <w:rPr>
          <w:rFonts w:ascii="Times New Roman" w:hAnsi="Times New Roman" w:hint="eastAsia"/>
          <w:sz w:val="24"/>
        </w:rPr>
        <w:t>该课程是一门兼具理论性和基础性特点的</w:t>
      </w:r>
      <w:r>
        <w:rPr>
          <w:rFonts w:ascii="Times New Roman" w:hAnsi="Times New Roman" w:hint="eastAsia"/>
          <w:sz w:val="24"/>
        </w:rPr>
        <w:t>交通运输规划</w:t>
      </w:r>
      <w:r>
        <w:rPr>
          <w:rFonts w:ascii="Times New Roman" w:hAnsi="Times New Roman"/>
          <w:sz w:val="24"/>
        </w:rPr>
        <w:t>与管理</w:t>
      </w:r>
      <w:r>
        <w:rPr>
          <w:rFonts w:ascii="Times New Roman" w:hAnsi="Times New Roman" w:hint="eastAsia"/>
          <w:sz w:val="24"/>
        </w:rPr>
        <w:t>核心</w:t>
      </w:r>
      <w:r w:rsidRPr="002F4D99">
        <w:rPr>
          <w:rFonts w:ascii="Times New Roman" w:hAnsi="Times New Roman" w:hint="eastAsia"/>
          <w:sz w:val="24"/>
        </w:rPr>
        <w:t>课程。</w:t>
      </w:r>
    </w:p>
    <w:p w:rsidR="00A94353" w:rsidRPr="002F4D99" w:rsidRDefault="00A94353" w:rsidP="00AD0759">
      <w:pPr>
        <w:spacing w:beforeLines="50" w:afterLines="50" w:line="480" w:lineRule="auto"/>
        <w:rPr>
          <w:rFonts w:ascii="黑体" w:eastAsia="黑体" w:hAnsi="黑体"/>
          <w:sz w:val="28"/>
          <w:szCs w:val="28"/>
        </w:rPr>
      </w:pPr>
      <w:r w:rsidRPr="002F4D99">
        <w:rPr>
          <w:rFonts w:ascii="黑体" w:eastAsia="黑体" w:hAnsi="黑体" w:hint="eastAsia"/>
          <w:sz w:val="28"/>
          <w:szCs w:val="28"/>
        </w:rPr>
        <w:t>二、课程目标</w:t>
      </w:r>
    </w:p>
    <w:p w:rsidR="00A94353" w:rsidRPr="002F4D99" w:rsidRDefault="00A94353" w:rsidP="00A94353">
      <w:pPr>
        <w:spacing w:line="480" w:lineRule="auto"/>
        <w:rPr>
          <w:rFonts w:ascii="仿宋" w:eastAsia="仿宋" w:hAnsi="仿宋"/>
          <w:sz w:val="24"/>
        </w:rPr>
      </w:pPr>
      <w:r w:rsidRPr="00447D0F">
        <w:rPr>
          <w:rFonts w:ascii="宋体" w:hAnsi="宋体" w:hint="eastAsia"/>
          <w:sz w:val="24"/>
        </w:rPr>
        <w:t>《交通规划</w:t>
      </w:r>
      <w:r w:rsidRPr="00447D0F">
        <w:rPr>
          <w:rFonts w:ascii="宋体" w:hAnsi="宋体"/>
          <w:sz w:val="24"/>
        </w:rPr>
        <w:t>理论与方法</w:t>
      </w:r>
      <w:r w:rsidRPr="00447D0F">
        <w:rPr>
          <w:rFonts w:ascii="宋体" w:hAnsi="宋体" w:hint="eastAsia"/>
          <w:sz w:val="24"/>
        </w:rPr>
        <w:t>》是一门必修的</w:t>
      </w:r>
      <w:r>
        <w:rPr>
          <w:rFonts w:ascii="宋体" w:hAnsi="宋体" w:hint="eastAsia"/>
          <w:sz w:val="24"/>
        </w:rPr>
        <w:t>交通运输规划与</w:t>
      </w:r>
      <w:r>
        <w:rPr>
          <w:rFonts w:ascii="宋体" w:hAnsi="宋体"/>
          <w:sz w:val="24"/>
        </w:rPr>
        <w:t>管理专业的</w:t>
      </w:r>
      <w:r>
        <w:rPr>
          <w:rFonts w:ascii="宋体" w:hAnsi="宋体" w:hint="eastAsia"/>
          <w:sz w:val="24"/>
        </w:rPr>
        <w:t>学位</w:t>
      </w:r>
      <w:r w:rsidRPr="00447D0F">
        <w:rPr>
          <w:rFonts w:ascii="宋体" w:hAnsi="宋体" w:hint="eastAsia"/>
          <w:sz w:val="24"/>
        </w:rPr>
        <w:t>课程。课程总目标</w:t>
      </w:r>
      <w:r w:rsidRPr="00447D0F">
        <w:rPr>
          <w:rFonts w:ascii="宋体" w:hAnsi="宋体"/>
          <w:sz w:val="24"/>
        </w:rPr>
        <w:t>是</w:t>
      </w:r>
      <w:r w:rsidRPr="002F4D99">
        <w:rPr>
          <w:rFonts w:ascii="宋体" w:hAnsi="宋体" w:hint="eastAsia"/>
          <w:sz w:val="24"/>
        </w:rPr>
        <w:t>旨在帮助学生掌握</w:t>
      </w:r>
      <w:r>
        <w:rPr>
          <w:rFonts w:ascii="Times New Roman" w:hAnsi="Times New Roman" w:hint="eastAsia"/>
          <w:sz w:val="24"/>
        </w:rPr>
        <w:t>交通</w:t>
      </w:r>
      <w:r>
        <w:rPr>
          <w:rFonts w:ascii="Times New Roman" w:hAnsi="Times New Roman"/>
          <w:sz w:val="24"/>
        </w:rPr>
        <w:t>运输网络平衡分析理论</w:t>
      </w:r>
      <w:r>
        <w:rPr>
          <w:rFonts w:ascii="宋体" w:hAnsi="宋体" w:hint="eastAsia"/>
          <w:sz w:val="24"/>
        </w:rPr>
        <w:t>。</w:t>
      </w:r>
      <w:r w:rsidRPr="002F4D99">
        <w:rPr>
          <w:rFonts w:ascii="宋体" w:hAnsi="宋体" w:hint="eastAsia"/>
          <w:sz w:val="24"/>
        </w:rPr>
        <w:t>通过本课程的教学，使学生了解</w:t>
      </w:r>
      <w:r>
        <w:rPr>
          <w:rFonts w:ascii="宋体" w:hAnsi="宋体" w:hint="eastAsia"/>
          <w:sz w:val="24"/>
        </w:rPr>
        <w:t>交通规划</w:t>
      </w:r>
      <w:r>
        <w:rPr>
          <w:rFonts w:ascii="宋体" w:hAnsi="宋体"/>
          <w:sz w:val="24"/>
        </w:rPr>
        <w:t>的</w:t>
      </w:r>
      <w:r w:rsidRPr="002F4D99">
        <w:rPr>
          <w:rFonts w:ascii="宋体" w:hAnsi="宋体" w:hint="eastAsia"/>
          <w:sz w:val="24"/>
        </w:rPr>
        <w:t>基本</w:t>
      </w:r>
      <w:r>
        <w:rPr>
          <w:rFonts w:ascii="宋体" w:hAnsi="宋体" w:hint="eastAsia"/>
          <w:sz w:val="24"/>
        </w:rPr>
        <w:t>理论</w:t>
      </w:r>
      <w:r>
        <w:rPr>
          <w:rFonts w:ascii="宋体" w:hAnsi="宋体"/>
          <w:sz w:val="24"/>
        </w:rPr>
        <w:t>与方法</w:t>
      </w:r>
      <w:r w:rsidRPr="002F4D99">
        <w:rPr>
          <w:rFonts w:ascii="宋体" w:hAnsi="宋体" w:hint="eastAsia"/>
          <w:sz w:val="24"/>
        </w:rPr>
        <w:t>，学会运用相关理论分析</w:t>
      </w:r>
      <w:r>
        <w:rPr>
          <w:rFonts w:ascii="宋体" w:hAnsi="宋体" w:hint="eastAsia"/>
          <w:sz w:val="24"/>
        </w:rPr>
        <w:t>交通网络</w:t>
      </w:r>
      <w:r w:rsidRPr="002F4D99">
        <w:rPr>
          <w:rFonts w:ascii="宋体" w:hAnsi="宋体" w:hint="eastAsia"/>
          <w:sz w:val="24"/>
        </w:rPr>
        <w:t>现象，了解当前</w:t>
      </w:r>
      <w:r>
        <w:rPr>
          <w:rFonts w:ascii="宋体" w:hAnsi="宋体" w:hint="eastAsia"/>
          <w:sz w:val="24"/>
        </w:rPr>
        <w:t>交通规划</w:t>
      </w:r>
      <w:r>
        <w:rPr>
          <w:rFonts w:ascii="宋体" w:hAnsi="宋体"/>
          <w:sz w:val="24"/>
        </w:rPr>
        <w:t>与管理学科的</w:t>
      </w:r>
      <w:r w:rsidRPr="002F4D99">
        <w:rPr>
          <w:rFonts w:ascii="宋体" w:hAnsi="宋体" w:hint="eastAsia"/>
          <w:sz w:val="24"/>
        </w:rPr>
        <w:t>发展趋向。通过</w:t>
      </w:r>
      <w:r>
        <w:rPr>
          <w:rFonts w:ascii="宋体" w:hAnsi="宋体" w:hint="eastAsia"/>
          <w:sz w:val="24"/>
        </w:rPr>
        <w:t>本课程的</w:t>
      </w:r>
      <w:r w:rsidRPr="002F4D99">
        <w:rPr>
          <w:rFonts w:ascii="宋体" w:hAnsi="宋体" w:hint="eastAsia"/>
          <w:sz w:val="24"/>
        </w:rPr>
        <w:t>学习，提高学生的</w:t>
      </w:r>
      <w:r>
        <w:rPr>
          <w:rFonts w:ascii="宋体" w:hAnsi="宋体" w:hint="eastAsia"/>
          <w:sz w:val="24"/>
        </w:rPr>
        <w:t>交通运输</w:t>
      </w:r>
      <w:r>
        <w:rPr>
          <w:rFonts w:ascii="宋体" w:hAnsi="宋体"/>
          <w:sz w:val="24"/>
        </w:rPr>
        <w:t>网络的</w:t>
      </w:r>
      <w:r w:rsidRPr="002F4D99">
        <w:rPr>
          <w:rFonts w:ascii="宋体" w:hAnsi="宋体" w:hint="eastAsia"/>
          <w:sz w:val="24"/>
        </w:rPr>
        <w:t>理论</w:t>
      </w:r>
      <w:r>
        <w:rPr>
          <w:rFonts w:ascii="宋体" w:hAnsi="宋体"/>
          <w:sz w:val="24"/>
        </w:rPr>
        <w:t>分析</w:t>
      </w:r>
      <w:r w:rsidRPr="002F4D99">
        <w:rPr>
          <w:rFonts w:ascii="宋体" w:hAnsi="宋体" w:hint="eastAsia"/>
          <w:sz w:val="24"/>
        </w:rPr>
        <w:t>水平，</w:t>
      </w:r>
      <w:r>
        <w:rPr>
          <w:rFonts w:ascii="宋体" w:hAnsi="宋体" w:hint="eastAsia"/>
          <w:sz w:val="24"/>
        </w:rPr>
        <w:t>发展本专业的交通</w:t>
      </w:r>
      <w:r>
        <w:rPr>
          <w:rFonts w:ascii="宋体" w:hAnsi="宋体"/>
          <w:sz w:val="24"/>
        </w:rPr>
        <w:t>规划模型建模</w:t>
      </w:r>
      <w:r>
        <w:rPr>
          <w:rFonts w:ascii="宋体" w:hAnsi="宋体" w:hint="eastAsia"/>
          <w:sz w:val="24"/>
        </w:rPr>
        <w:t>及</w:t>
      </w:r>
      <w:r>
        <w:rPr>
          <w:rFonts w:ascii="宋体" w:hAnsi="宋体"/>
          <w:sz w:val="24"/>
        </w:rPr>
        <w:t>求解</w:t>
      </w:r>
      <w:r w:rsidRPr="002F4D99">
        <w:rPr>
          <w:rFonts w:ascii="宋体" w:hAnsi="宋体" w:hint="eastAsia"/>
          <w:sz w:val="24"/>
        </w:rPr>
        <w:t>技能，为</w:t>
      </w:r>
      <w:r>
        <w:rPr>
          <w:rFonts w:ascii="宋体" w:hAnsi="宋体" w:hint="eastAsia"/>
          <w:sz w:val="24"/>
        </w:rPr>
        <w:t>交通规划</w:t>
      </w:r>
      <w:r>
        <w:rPr>
          <w:rFonts w:ascii="宋体" w:hAnsi="宋体"/>
          <w:sz w:val="24"/>
        </w:rPr>
        <w:t>实践</w:t>
      </w:r>
      <w:r w:rsidRPr="002F4D99">
        <w:rPr>
          <w:rFonts w:ascii="宋体" w:hAnsi="宋体" w:hint="eastAsia"/>
          <w:sz w:val="24"/>
        </w:rPr>
        <w:t>提供理论</w:t>
      </w:r>
      <w:r>
        <w:rPr>
          <w:rFonts w:ascii="宋体" w:hAnsi="宋体" w:hint="eastAsia"/>
          <w:sz w:val="24"/>
        </w:rPr>
        <w:t>基础，</w:t>
      </w:r>
      <w:r w:rsidRPr="002F4D99">
        <w:rPr>
          <w:rFonts w:ascii="宋体" w:hAnsi="宋体" w:hint="eastAsia"/>
          <w:sz w:val="24"/>
        </w:rPr>
        <w:t>为其进一步学习和研究打下基础。</w:t>
      </w:r>
    </w:p>
    <w:p w:rsidR="00A94353" w:rsidRPr="002F4D99" w:rsidRDefault="00A94353" w:rsidP="00A94353">
      <w:pPr>
        <w:spacing w:line="480" w:lineRule="auto"/>
        <w:rPr>
          <w:rFonts w:ascii="黑体" w:eastAsia="黑体" w:hAnsi="黑体" w:cs="黑体"/>
          <w:b/>
          <w:bCs/>
          <w:sz w:val="24"/>
        </w:rPr>
      </w:pPr>
      <w:r w:rsidRPr="002F4D99">
        <w:rPr>
          <w:rFonts w:ascii="黑体" w:eastAsia="黑体" w:hAnsi="黑体" w:cs="黑体" w:hint="eastAsia"/>
          <w:b/>
          <w:bCs/>
          <w:sz w:val="24"/>
        </w:rPr>
        <w:lastRenderedPageBreak/>
        <w:t>本课程的分目标如下：</w:t>
      </w:r>
    </w:p>
    <w:p w:rsidR="00A94353" w:rsidRPr="002F4D99" w:rsidRDefault="00A94353" w:rsidP="00A94353">
      <w:pPr>
        <w:spacing w:line="480" w:lineRule="auto"/>
        <w:rPr>
          <w:sz w:val="24"/>
        </w:rPr>
      </w:pPr>
      <w:r w:rsidRPr="002F4D99">
        <w:rPr>
          <w:rFonts w:ascii="Times New Roman" w:eastAsia="黑体" w:hAnsi="Times New Roman"/>
          <w:b/>
          <w:bCs/>
          <w:sz w:val="24"/>
        </w:rPr>
        <w:t>分目标</w:t>
      </w:r>
      <w:r w:rsidRPr="002F4D99">
        <w:rPr>
          <w:rFonts w:ascii="Times New Roman" w:eastAsia="黑体" w:hAnsi="Times New Roman"/>
          <w:b/>
          <w:bCs/>
          <w:sz w:val="24"/>
        </w:rPr>
        <w:t>1</w:t>
      </w:r>
      <w:r w:rsidRPr="002F4D99">
        <w:rPr>
          <w:rFonts w:ascii="Times New Roman" w:hAnsi="Times New Roman" w:hint="eastAsia"/>
          <w:sz w:val="24"/>
        </w:rPr>
        <w:t>：</w:t>
      </w:r>
      <w:r>
        <w:rPr>
          <w:rFonts w:hint="eastAsia"/>
          <w:sz w:val="24"/>
        </w:rPr>
        <w:t>掌握交通平衡</w:t>
      </w:r>
      <w:r>
        <w:rPr>
          <w:sz w:val="24"/>
        </w:rPr>
        <w:t>理论的</w:t>
      </w:r>
      <w:r>
        <w:rPr>
          <w:rFonts w:hint="eastAsia"/>
          <w:sz w:val="24"/>
        </w:rPr>
        <w:t>基本概念</w:t>
      </w:r>
      <w:r>
        <w:rPr>
          <w:sz w:val="24"/>
        </w:rPr>
        <w:t>及假设条件，</w:t>
      </w:r>
      <w:r w:rsidRPr="0030029C">
        <w:rPr>
          <w:rFonts w:hint="eastAsia"/>
          <w:sz w:val="24"/>
        </w:rPr>
        <w:t>建立城市模型的方法，</w:t>
      </w:r>
      <w:r w:rsidRPr="0030029C">
        <w:rPr>
          <w:sz w:val="24"/>
        </w:rPr>
        <w:t>掌握</w:t>
      </w:r>
      <w:r w:rsidRPr="0030029C">
        <w:rPr>
          <w:rFonts w:hint="eastAsia"/>
          <w:sz w:val="24"/>
        </w:rPr>
        <w:t>交通</w:t>
      </w:r>
      <w:r w:rsidRPr="0030029C">
        <w:rPr>
          <w:sz w:val="24"/>
        </w:rPr>
        <w:t>网络</w:t>
      </w:r>
      <w:r w:rsidRPr="0030029C">
        <w:rPr>
          <w:rFonts w:hint="eastAsia"/>
          <w:sz w:val="24"/>
        </w:rPr>
        <w:t>及其</w:t>
      </w:r>
      <w:r w:rsidRPr="0030029C">
        <w:rPr>
          <w:sz w:val="24"/>
        </w:rPr>
        <w:t>交通均衡</w:t>
      </w:r>
      <w:r>
        <w:rPr>
          <w:rFonts w:hint="eastAsia"/>
          <w:sz w:val="24"/>
        </w:rPr>
        <w:t>的</w:t>
      </w:r>
      <w:r w:rsidRPr="0030029C">
        <w:rPr>
          <w:rFonts w:hint="eastAsia"/>
          <w:sz w:val="24"/>
        </w:rPr>
        <w:t>数学</w:t>
      </w:r>
      <w:r w:rsidRPr="0030029C">
        <w:rPr>
          <w:sz w:val="24"/>
        </w:rPr>
        <w:t>描述方法</w:t>
      </w:r>
      <w:r>
        <w:rPr>
          <w:rFonts w:hint="eastAsia"/>
          <w:sz w:val="24"/>
        </w:rPr>
        <w:t>；</w:t>
      </w:r>
    </w:p>
    <w:p w:rsidR="00A94353" w:rsidRPr="002F4D99" w:rsidRDefault="00A94353" w:rsidP="00A94353">
      <w:pPr>
        <w:spacing w:line="480" w:lineRule="auto"/>
        <w:rPr>
          <w:sz w:val="24"/>
        </w:rPr>
      </w:pPr>
      <w:r w:rsidRPr="002F4D99">
        <w:rPr>
          <w:rFonts w:ascii="Times New Roman" w:eastAsia="黑体" w:hAnsi="Times New Roman"/>
          <w:b/>
          <w:bCs/>
          <w:sz w:val="24"/>
        </w:rPr>
        <w:t>分目标</w:t>
      </w:r>
      <w:r w:rsidRPr="002F4D99">
        <w:rPr>
          <w:rFonts w:ascii="Times New Roman" w:eastAsia="黑体" w:hAnsi="Times New Roman" w:hint="eastAsia"/>
          <w:b/>
          <w:bCs/>
          <w:sz w:val="24"/>
        </w:rPr>
        <w:t>2</w:t>
      </w:r>
      <w:r w:rsidRPr="002F4D99">
        <w:rPr>
          <w:rFonts w:ascii="Times New Roman" w:eastAsia="黑体" w:hAnsi="Times New Roman" w:hint="eastAsia"/>
          <w:b/>
          <w:bCs/>
          <w:sz w:val="24"/>
        </w:rPr>
        <w:t>：</w:t>
      </w:r>
      <w:r>
        <w:rPr>
          <w:sz w:val="24"/>
        </w:rPr>
        <w:t>掌握</w:t>
      </w:r>
      <w:r>
        <w:rPr>
          <w:rFonts w:hint="eastAsia"/>
          <w:sz w:val="24"/>
        </w:rPr>
        <w:t>交通</w:t>
      </w:r>
      <w:r>
        <w:rPr>
          <w:sz w:val="24"/>
        </w:rPr>
        <w:t>分布</w:t>
      </w:r>
      <w:r>
        <w:rPr>
          <w:rFonts w:hint="eastAsia"/>
          <w:sz w:val="24"/>
        </w:rPr>
        <w:t>、</w:t>
      </w:r>
      <w:r>
        <w:rPr>
          <w:sz w:val="24"/>
        </w:rPr>
        <w:t>交通方式选择、交通配流的</w:t>
      </w:r>
      <w:r>
        <w:rPr>
          <w:rFonts w:hint="eastAsia"/>
          <w:sz w:val="24"/>
        </w:rPr>
        <w:t>基本</w:t>
      </w:r>
      <w:r>
        <w:rPr>
          <w:sz w:val="24"/>
        </w:rPr>
        <w:t>模型</w:t>
      </w:r>
      <w:r>
        <w:rPr>
          <w:rFonts w:hint="eastAsia"/>
          <w:sz w:val="24"/>
        </w:rPr>
        <w:t>及其</w:t>
      </w:r>
      <w:r>
        <w:rPr>
          <w:sz w:val="24"/>
        </w:rPr>
        <w:t>求解算法</w:t>
      </w:r>
      <w:r>
        <w:rPr>
          <w:rFonts w:hint="eastAsia"/>
          <w:sz w:val="24"/>
        </w:rPr>
        <w:t>；</w:t>
      </w:r>
    </w:p>
    <w:p w:rsidR="00A94353" w:rsidRPr="002F4D99" w:rsidRDefault="00A94353" w:rsidP="00A94353">
      <w:pPr>
        <w:spacing w:line="480" w:lineRule="auto"/>
        <w:rPr>
          <w:rFonts w:ascii="黑体" w:eastAsia="黑体" w:hAnsi="黑体"/>
          <w:sz w:val="24"/>
        </w:rPr>
      </w:pPr>
      <w:r w:rsidRPr="002F4D99">
        <w:rPr>
          <w:rFonts w:ascii="Times New Roman" w:eastAsia="黑体" w:hAnsi="Times New Roman"/>
          <w:b/>
          <w:bCs/>
          <w:sz w:val="24"/>
        </w:rPr>
        <w:t>分目标</w:t>
      </w:r>
      <w:r w:rsidRPr="002F4D99">
        <w:rPr>
          <w:rFonts w:ascii="Times New Roman" w:eastAsia="黑体" w:hAnsi="Times New Roman" w:hint="eastAsia"/>
          <w:b/>
          <w:bCs/>
          <w:sz w:val="24"/>
        </w:rPr>
        <w:t>3</w:t>
      </w:r>
      <w:r w:rsidRPr="002F4D99">
        <w:rPr>
          <w:rFonts w:ascii="Times New Roman" w:eastAsia="黑体" w:hAnsi="Times New Roman" w:hint="eastAsia"/>
          <w:b/>
          <w:bCs/>
          <w:sz w:val="24"/>
        </w:rPr>
        <w:t>：</w:t>
      </w:r>
      <w:r>
        <w:rPr>
          <w:rFonts w:hint="eastAsia"/>
          <w:sz w:val="24"/>
        </w:rPr>
        <w:t>掌握考虑弹性</w:t>
      </w:r>
      <w:r>
        <w:rPr>
          <w:sz w:val="24"/>
        </w:rPr>
        <w:t>需求、路段相互影响</w:t>
      </w:r>
      <w:r>
        <w:rPr>
          <w:rFonts w:hint="eastAsia"/>
          <w:sz w:val="24"/>
        </w:rPr>
        <w:t>等</w:t>
      </w:r>
      <w:r>
        <w:rPr>
          <w:sz w:val="24"/>
        </w:rPr>
        <w:t>各种因素的</w:t>
      </w:r>
      <w:r>
        <w:rPr>
          <w:rFonts w:hint="eastAsia"/>
          <w:sz w:val="24"/>
        </w:rPr>
        <w:t>均衡</w:t>
      </w:r>
      <w:r>
        <w:rPr>
          <w:sz w:val="24"/>
        </w:rPr>
        <w:t>配流</w:t>
      </w:r>
      <w:r>
        <w:rPr>
          <w:rFonts w:hint="eastAsia"/>
          <w:sz w:val="24"/>
        </w:rPr>
        <w:t>扩展</w:t>
      </w:r>
      <w:r>
        <w:rPr>
          <w:sz w:val="24"/>
        </w:rPr>
        <w:t>模型</w:t>
      </w:r>
      <w:r>
        <w:rPr>
          <w:rFonts w:hint="eastAsia"/>
          <w:sz w:val="24"/>
        </w:rPr>
        <w:t>及其</w:t>
      </w:r>
      <w:r>
        <w:rPr>
          <w:sz w:val="24"/>
        </w:rPr>
        <w:t>求解方法</w:t>
      </w:r>
      <w:r>
        <w:rPr>
          <w:rFonts w:hint="eastAsia"/>
          <w:sz w:val="24"/>
        </w:rPr>
        <w:t>；</w:t>
      </w:r>
      <w:r>
        <w:rPr>
          <w:sz w:val="24"/>
        </w:rPr>
        <w:t>掌握</w:t>
      </w:r>
      <w:r>
        <w:rPr>
          <w:rFonts w:hint="eastAsia"/>
          <w:sz w:val="24"/>
        </w:rPr>
        <w:t>运量</w:t>
      </w:r>
      <w:r>
        <w:rPr>
          <w:sz w:val="24"/>
        </w:rPr>
        <w:t>-</w:t>
      </w:r>
      <w:r>
        <w:rPr>
          <w:sz w:val="24"/>
        </w:rPr>
        <w:t>配流、</w:t>
      </w:r>
      <w:r>
        <w:rPr>
          <w:rFonts w:hint="eastAsia"/>
          <w:sz w:val="24"/>
        </w:rPr>
        <w:t>多方式</w:t>
      </w:r>
      <w:r>
        <w:rPr>
          <w:sz w:val="24"/>
        </w:rPr>
        <w:t>-</w:t>
      </w:r>
      <w:r>
        <w:rPr>
          <w:sz w:val="24"/>
        </w:rPr>
        <w:t>配流</w:t>
      </w:r>
      <w:r>
        <w:rPr>
          <w:rFonts w:hint="eastAsia"/>
          <w:sz w:val="24"/>
        </w:rPr>
        <w:t>、运量</w:t>
      </w:r>
      <w:r>
        <w:rPr>
          <w:sz w:val="24"/>
        </w:rPr>
        <w:t>-</w:t>
      </w:r>
      <w:r>
        <w:rPr>
          <w:rFonts w:hint="eastAsia"/>
          <w:sz w:val="24"/>
        </w:rPr>
        <w:t>多方式</w:t>
      </w:r>
      <w:r>
        <w:rPr>
          <w:sz w:val="24"/>
        </w:rPr>
        <w:t>-</w:t>
      </w:r>
      <w:r>
        <w:rPr>
          <w:sz w:val="24"/>
        </w:rPr>
        <w:t>配流</w:t>
      </w:r>
      <w:r>
        <w:rPr>
          <w:rFonts w:hint="eastAsia"/>
          <w:sz w:val="24"/>
        </w:rPr>
        <w:t>等</w:t>
      </w:r>
      <w:r>
        <w:rPr>
          <w:sz w:val="24"/>
        </w:rPr>
        <w:t>组合模型的求解</w:t>
      </w:r>
      <w:r>
        <w:rPr>
          <w:rFonts w:hint="eastAsia"/>
          <w:sz w:val="24"/>
        </w:rPr>
        <w:t>；</w:t>
      </w:r>
      <w:r>
        <w:rPr>
          <w:rFonts w:ascii="宋体" w:hAnsi="宋体" w:hint="eastAsia"/>
          <w:sz w:val="24"/>
        </w:rPr>
        <w:t>掌握交通</w:t>
      </w:r>
      <w:r>
        <w:rPr>
          <w:rFonts w:ascii="宋体" w:hAnsi="宋体"/>
          <w:sz w:val="24"/>
        </w:rPr>
        <w:t>网络随机加载模型及随机均衡配流模型</w:t>
      </w:r>
      <w:r>
        <w:rPr>
          <w:rFonts w:ascii="宋体" w:hAnsi="宋体" w:hint="eastAsia"/>
          <w:sz w:val="24"/>
        </w:rPr>
        <w:t>及其</w:t>
      </w:r>
      <w:r>
        <w:rPr>
          <w:rFonts w:ascii="宋体" w:hAnsi="宋体"/>
          <w:sz w:val="24"/>
        </w:rPr>
        <w:t>求解</w:t>
      </w:r>
      <w:r>
        <w:rPr>
          <w:rFonts w:ascii="宋体" w:hAnsi="宋体" w:hint="eastAsia"/>
          <w:sz w:val="24"/>
        </w:rPr>
        <w:t>算法</w:t>
      </w:r>
      <w:r>
        <w:rPr>
          <w:rFonts w:ascii="宋体" w:hAnsi="宋体"/>
          <w:sz w:val="24"/>
        </w:rPr>
        <w:t>。</w:t>
      </w:r>
    </w:p>
    <w:p w:rsidR="00A94353" w:rsidRPr="002F4D99" w:rsidRDefault="00A94353" w:rsidP="00A94353">
      <w:pPr>
        <w:spacing w:line="360" w:lineRule="auto"/>
        <w:jc w:val="center"/>
        <w:rPr>
          <w:rFonts w:ascii="Times New Roman" w:eastAsia="黑体" w:hAnsi="Times New Roman"/>
          <w:b/>
          <w:bCs/>
          <w:sz w:val="24"/>
        </w:rPr>
      </w:pPr>
    </w:p>
    <w:p w:rsidR="00A94353" w:rsidRPr="002F4D99" w:rsidRDefault="00A94353" w:rsidP="00A94353">
      <w:pPr>
        <w:spacing w:line="360" w:lineRule="auto"/>
        <w:jc w:val="center"/>
        <w:rPr>
          <w:rFonts w:ascii="Times New Roman" w:eastAsia="黑体" w:hAnsi="Times New Roman"/>
          <w:b/>
          <w:bCs/>
          <w:sz w:val="24"/>
        </w:rPr>
      </w:pPr>
      <w:r w:rsidRPr="002F4D99">
        <w:rPr>
          <w:rFonts w:ascii="Times New Roman" w:eastAsia="黑体" w:hAnsi="Times New Roman" w:hint="eastAsia"/>
          <w:b/>
          <w:bCs/>
          <w:sz w:val="24"/>
        </w:rPr>
        <w:t>表</w:t>
      </w:r>
      <w:r w:rsidRPr="002F4D99">
        <w:rPr>
          <w:rFonts w:ascii="Times New Roman" w:eastAsia="黑体" w:hAnsi="Times New Roman" w:hint="eastAsia"/>
          <w:b/>
          <w:bCs/>
          <w:sz w:val="24"/>
        </w:rPr>
        <w:t>1</w:t>
      </w:r>
      <w:r w:rsidRPr="002F4D99">
        <w:rPr>
          <w:rFonts w:ascii="Times New Roman" w:eastAsia="黑体" w:hAnsi="Times New Roman" w:hint="eastAsia"/>
          <w:b/>
          <w:bCs/>
          <w:sz w:val="24"/>
        </w:rPr>
        <w:t>：毕业要求、课程目标与课程内容的对应关系</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9"/>
        <w:gridCol w:w="2737"/>
        <w:gridCol w:w="567"/>
        <w:gridCol w:w="6373"/>
      </w:tblGrid>
      <w:tr w:rsidR="00A94353" w:rsidRPr="002F4D99" w:rsidTr="00A1261A">
        <w:trPr>
          <w:trHeight w:val="603"/>
          <w:jc w:val="center"/>
        </w:trPr>
        <w:tc>
          <w:tcPr>
            <w:tcW w:w="3256" w:type="dxa"/>
            <w:gridSpan w:val="2"/>
            <w:vAlign w:val="center"/>
          </w:tcPr>
          <w:p w:rsidR="00A94353" w:rsidRPr="002F4D99" w:rsidRDefault="00A94353" w:rsidP="00A1261A">
            <w:pPr>
              <w:jc w:val="center"/>
              <w:rPr>
                <w:rFonts w:ascii="Times New Roman" w:eastAsia="黑体" w:hAnsi="Times New Roman"/>
                <w:b/>
                <w:bCs/>
                <w:sz w:val="24"/>
              </w:rPr>
            </w:pPr>
            <w:r w:rsidRPr="002F4D99">
              <w:rPr>
                <w:rFonts w:ascii="Times New Roman" w:eastAsia="黑体" w:hAnsi="Times New Roman" w:hint="eastAsia"/>
                <w:b/>
                <w:bCs/>
                <w:sz w:val="24"/>
              </w:rPr>
              <w:t>毕业要求</w:t>
            </w:r>
          </w:p>
        </w:tc>
        <w:tc>
          <w:tcPr>
            <w:tcW w:w="567" w:type="dxa"/>
            <w:vMerge w:val="restart"/>
            <w:vAlign w:val="center"/>
          </w:tcPr>
          <w:p w:rsidR="00A94353" w:rsidRPr="002F4D99" w:rsidRDefault="00A94353" w:rsidP="00A1261A">
            <w:pPr>
              <w:jc w:val="center"/>
              <w:rPr>
                <w:rFonts w:ascii="Times New Roman" w:eastAsia="黑体" w:hAnsi="Times New Roman"/>
                <w:b/>
                <w:bCs/>
                <w:sz w:val="24"/>
              </w:rPr>
            </w:pPr>
            <w:r w:rsidRPr="002F4D99">
              <w:rPr>
                <w:rFonts w:ascii="Times New Roman" w:eastAsia="黑体" w:hAnsi="Times New Roman" w:hint="eastAsia"/>
                <w:b/>
                <w:bCs/>
                <w:sz w:val="24"/>
              </w:rPr>
              <w:t>课</w:t>
            </w:r>
          </w:p>
          <w:p w:rsidR="00A94353" w:rsidRPr="002F4D99" w:rsidRDefault="00A94353" w:rsidP="00A1261A">
            <w:pPr>
              <w:jc w:val="center"/>
              <w:rPr>
                <w:rFonts w:ascii="Times New Roman" w:eastAsia="黑体" w:hAnsi="Times New Roman"/>
                <w:b/>
                <w:bCs/>
                <w:sz w:val="24"/>
              </w:rPr>
            </w:pPr>
            <w:r w:rsidRPr="002F4D99">
              <w:rPr>
                <w:rFonts w:ascii="Times New Roman" w:eastAsia="黑体" w:hAnsi="Times New Roman" w:hint="eastAsia"/>
                <w:b/>
                <w:bCs/>
                <w:sz w:val="24"/>
              </w:rPr>
              <w:t>程</w:t>
            </w:r>
          </w:p>
          <w:p w:rsidR="00A94353" w:rsidRPr="002F4D99" w:rsidRDefault="00A94353" w:rsidP="00A1261A">
            <w:pPr>
              <w:jc w:val="center"/>
              <w:rPr>
                <w:rFonts w:ascii="Times New Roman" w:eastAsia="黑体" w:hAnsi="Times New Roman"/>
                <w:b/>
                <w:bCs/>
                <w:sz w:val="24"/>
              </w:rPr>
            </w:pPr>
            <w:r w:rsidRPr="002F4D99">
              <w:rPr>
                <w:rFonts w:ascii="Times New Roman" w:eastAsia="黑体" w:hAnsi="Times New Roman" w:hint="eastAsia"/>
                <w:b/>
                <w:bCs/>
                <w:sz w:val="24"/>
              </w:rPr>
              <w:t>目</w:t>
            </w:r>
          </w:p>
          <w:p w:rsidR="00A94353" w:rsidRPr="002F4D99" w:rsidRDefault="00A94353" w:rsidP="00A1261A">
            <w:pPr>
              <w:jc w:val="center"/>
              <w:rPr>
                <w:rFonts w:ascii="Times New Roman" w:eastAsia="黑体" w:hAnsi="Times New Roman"/>
                <w:b/>
                <w:bCs/>
                <w:sz w:val="24"/>
              </w:rPr>
            </w:pPr>
            <w:r w:rsidRPr="002F4D99">
              <w:rPr>
                <w:rFonts w:ascii="Times New Roman" w:eastAsia="黑体" w:hAnsi="Times New Roman" w:hint="eastAsia"/>
                <w:b/>
                <w:bCs/>
                <w:sz w:val="24"/>
              </w:rPr>
              <w:t>标</w:t>
            </w:r>
          </w:p>
        </w:tc>
        <w:tc>
          <w:tcPr>
            <w:tcW w:w="6373" w:type="dxa"/>
            <w:vMerge w:val="restart"/>
            <w:vAlign w:val="center"/>
          </w:tcPr>
          <w:p w:rsidR="00A94353" w:rsidRPr="002F4D99" w:rsidRDefault="00A94353" w:rsidP="00A1261A">
            <w:pPr>
              <w:jc w:val="center"/>
              <w:rPr>
                <w:rFonts w:ascii="Times New Roman" w:eastAsia="黑体" w:hAnsi="Times New Roman"/>
                <w:b/>
                <w:bCs/>
                <w:sz w:val="24"/>
              </w:rPr>
            </w:pPr>
            <w:r w:rsidRPr="002F4D99">
              <w:rPr>
                <w:rFonts w:ascii="Times New Roman" w:eastAsia="黑体" w:hAnsi="Times New Roman" w:hint="eastAsia"/>
                <w:b/>
                <w:bCs/>
                <w:sz w:val="24"/>
              </w:rPr>
              <w:t>对应关系说明</w:t>
            </w:r>
          </w:p>
        </w:tc>
      </w:tr>
      <w:tr w:rsidR="00A94353" w:rsidRPr="002F4D99" w:rsidTr="00A1261A">
        <w:trPr>
          <w:trHeight w:val="213"/>
          <w:jc w:val="center"/>
        </w:trPr>
        <w:tc>
          <w:tcPr>
            <w:tcW w:w="519" w:type="dxa"/>
            <w:vAlign w:val="center"/>
          </w:tcPr>
          <w:p w:rsidR="00A94353" w:rsidRPr="002F4D99" w:rsidRDefault="00A94353" w:rsidP="00A1261A">
            <w:pPr>
              <w:spacing w:line="360" w:lineRule="auto"/>
              <w:rPr>
                <w:rFonts w:ascii="Times New Roman" w:eastAsia="黑体" w:hAnsi="Times New Roman"/>
                <w:b/>
                <w:bCs/>
                <w:sz w:val="24"/>
              </w:rPr>
            </w:pPr>
            <w:r w:rsidRPr="002F4D99">
              <w:rPr>
                <w:rFonts w:ascii="Times New Roman" w:eastAsia="黑体" w:hAnsi="Times New Roman" w:hint="eastAsia"/>
                <w:b/>
                <w:bCs/>
                <w:sz w:val="24"/>
              </w:rPr>
              <w:t>维度</w:t>
            </w:r>
          </w:p>
        </w:tc>
        <w:tc>
          <w:tcPr>
            <w:tcW w:w="2737" w:type="dxa"/>
            <w:vAlign w:val="center"/>
          </w:tcPr>
          <w:p w:rsidR="00A94353" w:rsidRPr="002F4D99" w:rsidRDefault="00A94353" w:rsidP="00A1261A">
            <w:pPr>
              <w:spacing w:line="360" w:lineRule="auto"/>
              <w:rPr>
                <w:rFonts w:ascii="Times New Roman" w:eastAsia="黑体" w:hAnsi="Times New Roman"/>
                <w:b/>
                <w:bCs/>
                <w:sz w:val="24"/>
              </w:rPr>
            </w:pPr>
            <w:r w:rsidRPr="002F4D99">
              <w:rPr>
                <w:rFonts w:ascii="Times New Roman" w:eastAsia="黑体" w:hAnsi="Times New Roman" w:hint="eastAsia"/>
                <w:b/>
                <w:bCs/>
                <w:sz w:val="24"/>
              </w:rPr>
              <w:t>二级</w:t>
            </w:r>
            <w:r>
              <w:rPr>
                <w:rFonts w:ascii="Times New Roman" w:eastAsia="黑体" w:hAnsi="Times New Roman" w:hint="eastAsia"/>
                <w:b/>
                <w:bCs/>
                <w:sz w:val="24"/>
              </w:rPr>
              <w:t>观测点</w:t>
            </w:r>
          </w:p>
        </w:tc>
        <w:tc>
          <w:tcPr>
            <w:tcW w:w="567" w:type="dxa"/>
            <w:vMerge/>
            <w:vAlign w:val="center"/>
          </w:tcPr>
          <w:p w:rsidR="00A94353" w:rsidRPr="002F4D99" w:rsidRDefault="00A94353" w:rsidP="00A1261A">
            <w:pPr>
              <w:spacing w:line="360" w:lineRule="auto"/>
              <w:jc w:val="center"/>
              <w:rPr>
                <w:rFonts w:ascii="Times New Roman" w:eastAsia="黑体" w:hAnsi="Times New Roman"/>
                <w:b/>
                <w:bCs/>
                <w:sz w:val="24"/>
              </w:rPr>
            </w:pPr>
          </w:p>
        </w:tc>
        <w:tc>
          <w:tcPr>
            <w:tcW w:w="6373" w:type="dxa"/>
            <w:vMerge/>
            <w:vAlign w:val="center"/>
          </w:tcPr>
          <w:p w:rsidR="00A94353" w:rsidRPr="002F4D99" w:rsidRDefault="00A94353" w:rsidP="00A1261A">
            <w:pPr>
              <w:spacing w:line="360" w:lineRule="auto"/>
              <w:jc w:val="center"/>
              <w:rPr>
                <w:rFonts w:ascii="Times New Roman" w:eastAsia="黑体" w:hAnsi="Times New Roman"/>
                <w:b/>
                <w:bCs/>
                <w:sz w:val="24"/>
              </w:rPr>
            </w:pPr>
          </w:p>
        </w:tc>
      </w:tr>
      <w:tr w:rsidR="00A94353" w:rsidRPr="002F4D99" w:rsidTr="00A1261A">
        <w:trPr>
          <w:trHeight w:val="1959"/>
          <w:jc w:val="center"/>
        </w:trPr>
        <w:tc>
          <w:tcPr>
            <w:tcW w:w="519" w:type="dxa"/>
            <w:vMerge w:val="restart"/>
            <w:vAlign w:val="center"/>
          </w:tcPr>
          <w:p w:rsidR="00A94353" w:rsidRPr="002F4D99" w:rsidRDefault="00A94353" w:rsidP="00A1261A">
            <w:pPr>
              <w:spacing w:line="360" w:lineRule="auto"/>
              <w:rPr>
                <w:rFonts w:ascii="黑体" w:eastAsia="黑体" w:hAnsi="黑体"/>
                <w:b/>
                <w:sz w:val="24"/>
              </w:rPr>
            </w:pPr>
            <w:r>
              <w:rPr>
                <w:rFonts w:ascii="黑体" w:eastAsia="黑体" w:hAnsi="黑体" w:hint="eastAsia"/>
                <w:b/>
                <w:sz w:val="24"/>
              </w:rPr>
              <w:t>2</w:t>
            </w:r>
            <w:r>
              <w:rPr>
                <w:rFonts w:ascii="黑体" w:eastAsia="黑体" w:hAnsi="黑体"/>
                <w:b/>
                <w:sz w:val="24"/>
              </w:rPr>
              <w:t>-</w:t>
            </w:r>
            <w:r w:rsidRPr="007179EA">
              <w:rPr>
                <w:rFonts w:ascii="黑体" w:eastAsia="黑体" w:hAnsi="黑体" w:hint="eastAsia"/>
                <w:b/>
                <w:sz w:val="24"/>
              </w:rPr>
              <w:t>问题分析</w:t>
            </w:r>
          </w:p>
        </w:tc>
        <w:tc>
          <w:tcPr>
            <w:tcW w:w="2737" w:type="dxa"/>
            <w:vAlign w:val="center"/>
          </w:tcPr>
          <w:p w:rsidR="00A94353" w:rsidRPr="00ED5654" w:rsidRDefault="00A94353" w:rsidP="00A1261A">
            <w:pPr>
              <w:widowControl/>
              <w:rPr>
                <w:rFonts w:ascii="宋体" w:hAnsi="宋体"/>
                <w:sz w:val="24"/>
              </w:rPr>
            </w:pPr>
            <w:r w:rsidRPr="007179EA">
              <w:rPr>
                <w:rFonts w:hint="eastAsia"/>
                <w:color w:val="000000"/>
                <w:sz w:val="20"/>
                <w:szCs w:val="20"/>
              </w:rPr>
              <w:t>2-2</w:t>
            </w:r>
            <w:r w:rsidRPr="007179EA">
              <w:rPr>
                <w:rFonts w:hint="eastAsia"/>
                <w:color w:val="000000"/>
                <w:sz w:val="20"/>
                <w:szCs w:val="20"/>
              </w:rPr>
              <w:t>能基于数学、自然科学和工程科学的科学原理和数学模型方法正确表达交通运输复杂工程问题。</w:t>
            </w:r>
          </w:p>
        </w:tc>
        <w:tc>
          <w:tcPr>
            <w:tcW w:w="567" w:type="dxa"/>
            <w:vAlign w:val="center"/>
          </w:tcPr>
          <w:p w:rsidR="00A94353" w:rsidRPr="002F4D99" w:rsidRDefault="00A94353" w:rsidP="00A1261A">
            <w:pPr>
              <w:spacing w:line="360" w:lineRule="auto"/>
              <w:jc w:val="center"/>
              <w:rPr>
                <w:rFonts w:ascii="宋体" w:hAnsi="宋体"/>
                <w:sz w:val="24"/>
              </w:rPr>
            </w:pPr>
            <w:r w:rsidRPr="002F4D99">
              <w:rPr>
                <w:rFonts w:ascii="宋体" w:hAnsi="宋体" w:hint="eastAsia"/>
                <w:sz w:val="24"/>
              </w:rPr>
              <w:t>分</w:t>
            </w:r>
          </w:p>
          <w:p w:rsidR="00A94353" w:rsidRPr="002F4D99" w:rsidRDefault="00A94353" w:rsidP="00A1261A">
            <w:pPr>
              <w:spacing w:line="360" w:lineRule="auto"/>
              <w:jc w:val="center"/>
              <w:rPr>
                <w:rFonts w:ascii="宋体" w:hAnsi="宋体"/>
                <w:sz w:val="24"/>
              </w:rPr>
            </w:pPr>
            <w:r w:rsidRPr="002F4D99">
              <w:rPr>
                <w:rFonts w:ascii="宋体" w:hAnsi="宋体" w:hint="eastAsia"/>
                <w:sz w:val="24"/>
              </w:rPr>
              <w:t>目</w:t>
            </w:r>
          </w:p>
          <w:p w:rsidR="00A94353" w:rsidRPr="002F4D99" w:rsidRDefault="00A94353" w:rsidP="00A1261A">
            <w:pPr>
              <w:spacing w:line="360" w:lineRule="auto"/>
              <w:jc w:val="center"/>
              <w:rPr>
                <w:rFonts w:ascii="宋体" w:hAnsi="宋体"/>
                <w:sz w:val="24"/>
              </w:rPr>
            </w:pPr>
            <w:r w:rsidRPr="002F4D99">
              <w:rPr>
                <w:rFonts w:ascii="宋体" w:hAnsi="宋体" w:hint="eastAsia"/>
                <w:sz w:val="24"/>
              </w:rPr>
              <w:t>标</w:t>
            </w:r>
          </w:p>
          <w:p w:rsidR="00A94353" w:rsidRPr="002F4D99" w:rsidRDefault="00A94353" w:rsidP="00A1261A">
            <w:pPr>
              <w:spacing w:line="360" w:lineRule="auto"/>
              <w:jc w:val="center"/>
              <w:rPr>
                <w:rFonts w:ascii="宋体" w:hAnsi="宋体"/>
                <w:sz w:val="24"/>
              </w:rPr>
            </w:pPr>
            <w:r>
              <w:rPr>
                <w:rFonts w:ascii="宋体" w:hAnsi="宋体"/>
                <w:sz w:val="24"/>
              </w:rPr>
              <w:t>1</w:t>
            </w:r>
          </w:p>
        </w:tc>
        <w:tc>
          <w:tcPr>
            <w:tcW w:w="6373" w:type="dxa"/>
            <w:vAlign w:val="center"/>
          </w:tcPr>
          <w:p w:rsidR="00A94353" w:rsidRPr="001A4B27" w:rsidRDefault="00A94353" w:rsidP="00A1261A">
            <w:pPr>
              <w:pStyle w:val="a6"/>
              <w:widowControl/>
              <w:numPr>
                <w:ilvl w:val="0"/>
                <w:numId w:val="14"/>
              </w:numPr>
              <w:shd w:val="clear" w:color="auto" w:fill="FFFFFF"/>
              <w:spacing w:line="360" w:lineRule="auto"/>
              <w:ind w:firstLineChars="0"/>
              <w:jc w:val="left"/>
              <w:rPr>
                <w:rFonts w:ascii="宋体" w:hAnsi="宋体"/>
                <w:sz w:val="24"/>
              </w:rPr>
            </w:pPr>
            <w:r w:rsidRPr="001A4B27">
              <w:rPr>
                <w:rFonts w:asciiTheme="minorEastAsia" w:eastAsiaTheme="minorEastAsia" w:hAnsiTheme="minorEastAsia" w:hint="eastAsia"/>
                <w:sz w:val="24"/>
              </w:rPr>
              <w:t>通过</w:t>
            </w:r>
            <w:r w:rsidRPr="001A4B27">
              <w:rPr>
                <w:rFonts w:asciiTheme="minorEastAsia" w:eastAsiaTheme="minorEastAsia" w:hAnsiTheme="minorEastAsia"/>
                <w:sz w:val="24"/>
              </w:rPr>
              <w:t>第一章的学习，帮助学生掌握</w:t>
            </w:r>
            <w:r w:rsidRPr="001A4B27">
              <w:rPr>
                <w:rFonts w:asciiTheme="minorEastAsia" w:eastAsiaTheme="minorEastAsia" w:hAnsiTheme="minorEastAsia" w:hint="eastAsia"/>
                <w:sz w:val="24"/>
              </w:rPr>
              <w:t>城市交通网络数学模型的方法，了解交叉口、交通供需的数学描述方法；掌握交通均衡的概念及数学描述方法</w:t>
            </w:r>
            <w:r w:rsidRPr="001A4B27">
              <w:rPr>
                <w:rFonts w:ascii="宋体" w:hAnsi="宋体" w:hint="eastAsia"/>
                <w:sz w:val="24"/>
              </w:rPr>
              <w:t>。</w:t>
            </w:r>
          </w:p>
          <w:p w:rsidR="00A94353" w:rsidRDefault="00A94353" w:rsidP="00A1261A">
            <w:pPr>
              <w:pStyle w:val="a6"/>
              <w:widowControl/>
              <w:numPr>
                <w:ilvl w:val="0"/>
                <w:numId w:val="14"/>
              </w:numPr>
              <w:shd w:val="clear" w:color="auto" w:fill="FFFFFF"/>
              <w:spacing w:line="360" w:lineRule="auto"/>
              <w:ind w:firstLineChars="0"/>
              <w:jc w:val="left"/>
              <w:rPr>
                <w:rFonts w:ascii="宋体" w:hAnsi="宋体"/>
                <w:sz w:val="24"/>
              </w:rPr>
            </w:pPr>
            <w:r w:rsidRPr="001A4B27">
              <w:rPr>
                <w:rFonts w:asciiTheme="minorEastAsia" w:eastAsiaTheme="minorEastAsia" w:hAnsiTheme="minorEastAsia" w:hint="eastAsia"/>
                <w:sz w:val="24"/>
              </w:rPr>
              <w:t>通过</w:t>
            </w:r>
            <w:r w:rsidRPr="001A4B27">
              <w:rPr>
                <w:rFonts w:asciiTheme="minorEastAsia" w:eastAsiaTheme="minorEastAsia" w:hAnsiTheme="minorEastAsia"/>
                <w:sz w:val="24"/>
              </w:rPr>
              <w:t>第</w:t>
            </w:r>
            <w:r w:rsidRPr="001A4B27">
              <w:rPr>
                <w:rFonts w:asciiTheme="minorEastAsia" w:eastAsiaTheme="minorEastAsia" w:hAnsiTheme="minorEastAsia" w:hint="eastAsia"/>
                <w:sz w:val="24"/>
              </w:rPr>
              <w:t>二</w:t>
            </w:r>
            <w:r w:rsidRPr="001A4B27">
              <w:rPr>
                <w:rFonts w:asciiTheme="minorEastAsia" w:eastAsiaTheme="minorEastAsia" w:hAnsiTheme="minorEastAsia"/>
                <w:sz w:val="24"/>
              </w:rPr>
              <w:t>章的学习，帮助学生掌握</w:t>
            </w:r>
            <w:r w:rsidRPr="001A4B27">
              <w:rPr>
                <w:rFonts w:asciiTheme="minorEastAsia" w:eastAsiaTheme="minorEastAsia" w:hAnsiTheme="minorEastAsia" w:hint="eastAsia"/>
                <w:sz w:val="24"/>
              </w:rPr>
              <w:t>Beckman模型、等价性证明的思路及概念、理解平衡配流结果唯一性的意义，用户最优和系统最优</w:t>
            </w:r>
            <w:r w:rsidRPr="001A4B27">
              <w:rPr>
                <w:rFonts w:ascii="宋体" w:hAnsi="宋体" w:hint="eastAsia"/>
                <w:sz w:val="24"/>
              </w:rPr>
              <w:t>。</w:t>
            </w:r>
          </w:p>
          <w:p w:rsidR="00A94353" w:rsidRPr="001A4B27" w:rsidRDefault="00A94353" w:rsidP="00A1261A">
            <w:pPr>
              <w:pStyle w:val="a6"/>
              <w:widowControl/>
              <w:numPr>
                <w:ilvl w:val="0"/>
                <w:numId w:val="14"/>
              </w:numPr>
              <w:shd w:val="clear" w:color="auto" w:fill="FFFFFF"/>
              <w:spacing w:line="360" w:lineRule="auto"/>
              <w:ind w:firstLineChars="0"/>
              <w:jc w:val="left"/>
              <w:rPr>
                <w:rFonts w:ascii="宋体" w:hAnsi="宋体"/>
                <w:sz w:val="24"/>
              </w:rPr>
            </w:pPr>
            <w:r w:rsidRPr="001A4B27">
              <w:rPr>
                <w:rFonts w:asciiTheme="minorEastAsia" w:eastAsiaTheme="minorEastAsia" w:hAnsiTheme="minorEastAsia" w:hint="eastAsia"/>
                <w:sz w:val="24"/>
              </w:rPr>
              <w:t>通过</w:t>
            </w:r>
            <w:r w:rsidRPr="001A4B27">
              <w:rPr>
                <w:rFonts w:asciiTheme="minorEastAsia" w:eastAsiaTheme="minorEastAsia" w:hAnsiTheme="minorEastAsia"/>
                <w:sz w:val="24"/>
              </w:rPr>
              <w:t>第</w:t>
            </w:r>
            <w:r w:rsidRPr="001A4B27">
              <w:rPr>
                <w:rFonts w:asciiTheme="minorEastAsia" w:eastAsiaTheme="minorEastAsia" w:hAnsiTheme="minorEastAsia" w:hint="eastAsia"/>
                <w:sz w:val="24"/>
              </w:rPr>
              <w:t>三</w:t>
            </w:r>
            <w:r w:rsidRPr="001A4B27">
              <w:rPr>
                <w:rFonts w:asciiTheme="minorEastAsia" w:eastAsiaTheme="minorEastAsia" w:hAnsiTheme="minorEastAsia"/>
                <w:sz w:val="24"/>
              </w:rPr>
              <w:t>章的学习，帮助学生掌握</w:t>
            </w:r>
            <w:r w:rsidRPr="001A4B27">
              <w:rPr>
                <w:rFonts w:asciiTheme="minorEastAsia" w:eastAsiaTheme="minorEastAsia" w:hAnsiTheme="minorEastAsia" w:hint="eastAsia"/>
                <w:sz w:val="24"/>
              </w:rPr>
              <w:t>交通均衡模型的0-1分配方法、WF分配方法、MSA求解方法，掌握网络最短路的求解方法</w:t>
            </w:r>
            <w:r w:rsidRPr="001A4B27">
              <w:rPr>
                <w:rFonts w:ascii="宋体" w:hAnsi="宋体" w:hint="eastAsia"/>
                <w:sz w:val="24"/>
              </w:rPr>
              <w:t>。</w:t>
            </w:r>
          </w:p>
        </w:tc>
      </w:tr>
      <w:tr w:rsidR="00A94353" w:rsidRPr="002F4D99" w:rsidTr="00A1261A">
        <w:trPr>
          <w:trHeight w:val="487"/>
          <w:jc w:val="center"/>
        </w:trPr>
        <w:tc>
          <w:tcPr>
            <w:tcW w:w="519" w:type="dxa"/>
            <w:vMerge/>
            <w:vAlign w:val="center"/>
          </w:tcPr>
          <w:p w:rsidR="00A94353" w:rsidRPr="002F4D99" w:rsidRDefault="00A94353" w:rsidP="00A1261A">
            <w:pPr>
              <w:spacing w:line="360" w:lineRule="auto"/>
              <w:rPr>
                <w:rFonts w:ascii="黑体" w:eastAsia="黑体" w:hAnsi="黑体"/>
                <w:b/>
                <w:kern w:val="0"/>
                <w:sz w:val="24"/>
              </w:rPr>
            </w:pPr>
          </w:p>
        </w:tc>
        <w:tc>
          <w:tcPr>
            <w:tcW w:w="2737" w:type="dxa"/>
            <w:vAlign w:val="center"/>
          </w:tcPr>
          <w:p w:rsidR="00A94353" w:rsidRPr="00ED5654" w:rsidRDefault="00A94353" w:rsidP="00A1261A">
            <w:pPr>
              <w:spacing w:line="360" w:lineRule="auto"/>
              <w:rPr>
                <w:rFonts w:ascii="宋体" w:hAnsi="宋体"/>
                <w:sz w:val="24"/>
              </w:rPr>
            </w:pPr>
            <w:r w:rsidRPr="007179EA">
              <w:rPr>
                <w:rFonts w:hint="eastAsia"/>
                <w:color w:val="000000"/>
                <w:sz w:val="20"/>
                <w:szCs w:val="20"/>
              </w:rPr>
              <w:t xml:space="preserve">2-4 </w:t>
            </w:r>
            <w:r w:rsidRPr="007179EA">
              <w:rPr>
                <w:rFonts w:hint="eastAsia"/>
                <w:color w:val="000000"/>
                <w:sz w:val="20"/>
                <w:szCs w:val="20"/>
              </w:rPr>
              <w:t>能运用交通运输的基本原理，借助文献研究，分析交通运输领域各环节的影响因素，获得有效结论。</w:t>
            </w:r>
          </w:p>
        </w:tc>
        <w:tc>
          <w:tcPr>
            <w:tcW w:w="567" w:type="dxa"/>
            <w:vAlign w:val="center"/>
          </w:tcPr>
          <w:p w:rsidR="00A94353" w:rsidRPr="002F4D99" w:rsidRDefault="00A94353" w:rsidP="00A1261A">
            <w:pPr>
              <w:spacing w:line="360" w:lineRule="auto"/>
              <w:jc w:val="center"/>
              <w:rPr>
                <w:rFonts w:ascii="宋体" w:hAnsi="宋体"/>
                <w:sz w:val="24"/>
              </w:rPr>
            </w:pPr>
            <w:r w:rsidRPr="002F4D99">
              <w:rPr>
                <w:rFonts w:ascii="宋体" w:hAnsi="宋体" w:hint="eastAsia"/>
                <w:sz w:val="24"/>
              </w:rPr>
              <w:t>分</w:t>
            </w:r>
          </w:p>
          <w:p w:rsidR="00A94353" w:rsidRPr="002F4D99" w:rsidRDefault="00A94353" w:rsidP="00A1261A">
            <w:pPr>
              <w:spacing w:line="360" w:lineRule="auto"/>
              <w:jc w:val="center"/>
              <w:rPr>
                <w:rFonts w:ascii="宋体" w:hAnsi="宋体"/>
                <w:sz w:val="24"/>
              </w:rPr>
            </w:pPr>
            <w:r w:rsidRPr="002F4D99">
              <w:rPr>
                <w:rFonts w:ascii="宋体" w:hAnsi="宋体" w:hint="eastAsia"/>
                <w:sz w:val="24"/>
              </w:rPr>
              <w:t>目</w:t>
            </w:r>
          </w:p>
          <w:p w:rsidR="00A94353" w:rsidRPr="002F4D99" w:rsidRDefault="00A94353" w:rsidP="00A1261A">
            <w:pPr>
              <w:spacing w:line="360" w:lineRule="auto"/>
              <w:jc w:val="center"/>
              <w:rPr>
                <w:rFonts w:ascii="宋体" w:hAnsi="宋体"/>
                <w:sz w:val="24"/>
              </w:rPr>
            </w:pPr>
            <w:r w:rsidRPr="002F4D99">
              <w:rPr>
                <w:rFonts w:ascii="宋体" w:hAnsi="宋体" w:hint="eastAsia"/>
                <w:sz w:val="24"/>
              </w:rPr>
              <w:t>标</w:t>
            </w:r>
          </w:p>
          <w:p w:rsidR="00A94353" w:rsidRPr="002F4D99" w:rsidRDefault="00A94353" w:rsidP="00A1261A">
            <w:pPr>
              <w:spacing w:line="360" w:lineRule="auto"/>
              <w:jc w:val="center"/>
              <w:rPr>
                <w:rFonts w:ascii="宋体" w:hAnsi="宋体"/>
                <w:sz w:val="24"/>
              </w:rPr>
            </w:pPr>
            <w:r>
              <w:rPr>
                <w:rFonts w:ascii="宋体" w:hAnsi="宋体"/>
                <w:sz w:val="24"/>
              </w:rPr>
              <w:t>2</w:t>
            </w:r>
          </w:p>
        </w:tc>
        <w:tc>
          <w:tcPr>
            <w:tcW w:w="6373" w:type="dxa"/>
            <w:vAlign w:val="center"/>
          </w:tcPr>
          <w:p w:rsidR="00A94353" w:rsidRDefault="00A94353" w:rsidP="00A1261A">
            <w:pPr>
              <w:spacing w:line="360" w:lineRule="auto"/>
              <w:jc w:val="left"/>
              <w:rPr>
                <w:rFonts w:ascii="宋体" w:hAnsi="宋体"/>
                <w:sz w:val="24"/>
              </w:rPr>
            </w:pPr>
            <w:r>
              <w:rPr>
                <w:rFonts w:asciiTheme="minorEastAsia" w:eastAsiaTheme="minorEastAsia" w:hAnsiTheme="minorEastAsia" w:hint="eastAsia"/>
                <w:sz w:val="24"/>
              </w:rPr>
              <w:t>1、</w:t>
            </w:r>
            <w:r w:rsidRPr="001A4B27">
              <w:rPr>
                <w:rFonts w:asciiTheme="minorEastAsia" w:eastAsiaTheme="minorEastAsia" w:hAnsiTheme="minorEastAsia" w:hint="eastAsia"/>
                <w:sz w:val="24"/>
              </w:rPr>
              <w:t>通过</w:t>
            </w:r>
            <w:r w:rsidRPr="001A4B27">
              <w:rPr>
                <w:rFonts w:asciiTheme="minorEastAsia" w:eastAsiaTheme="minorEastAsia" w:hAnsiTheme="minorEastAsia"/>
                <w:sz w:val="24"/>
              </w:rPr>
              <w:t>第</w:t>
            </w:r>
            <w:r>
              <w:rPr>
                <w:rFonts w:asciiTheme="minorEastAsia" w:eastAsiaTheme="minorEastAsia" w:hAnsiTheme="minorEastAsia" w:hint="eastAsia"/>
                <w:sz w:val="24"/>
              </w:rPr>
              <w:t>四</w:t>
            </w:r>
            <w:r w:rsidRPr="001A4B27">
              <w:rPr>
                <w:rFonts w:asciiTheme="minorEastAsia" w:eastAsiaTheme="minorEastAsia" w:hAnsiTheme="minorEastAsia"/>
                <w:sz w:val="24"/>
              </w:rPr>
              <w:t>章的学习，帮助学生掌握</w:t>
            </w:r>
            <w:r w:rsidRPr="001D75C0">
              <w:rPr>
                <w:rFonts w:asciiTheme="minorEastAsia" w:eastAsiaTheme="minorEastAsia" w:hAnsiTheme="minorEastAsia" w:hint="eastAsia"/>
                <w:sz w:val="24"/>
              </w:rPr>
              <w:t>交通需求弹性的概念及数学描述方法、弹性需求的交通网络均衡模型的唯一性证明方法，两种交通模式条件下的弹性需求交通网络均衡模型</w:t>
            </w:r>
            <w:r w:rsidRPr="002F4D99">
              <w:rPr>
                <w:rFonts w:ascii="宋体" w:hAnsi="宋体" w:hint="eastAsia"/>
                <w:sz w:val="24"/>
              </w:rPr>
              <w:t>。</w:t>
            </w:r>
            <w:r>
              <w:rPr>
                <w:rFonts w:ascii="宋体" w:hAnsi="宋体" w:hint="eastAsia"/>
                <w:sz w:val="24"/>
              </w:rPr>
              <w:t>揭示交通</w:t>
            </w:r>
            <w:r>
              <w:rPr>
                <w:rFonts w:ascii="宋体" w:hAnsi="宋体"/>
                <w:sz w:val="24"/>
              </w:rPr>
              <w:t>需求弹性对交通</w:t>
            </w:r>
            <w:r>
              <w:rPr>
                <w:rFonts w:ascii="宋体" w:hAnsi="宋体" w:hint="eastAsia"/>
                <w:sz w:val="24"/>
              </w:rPr>
              <w:t>规划</w:t>
            </w:r>
            <w:r>
              <w:rPr>
                <w:rFonts w:ascii="宋体" w:hAnsi="宋体"/>
                <w:sz w:val="24"/>
              </w:rPr>
              <w:t>方案的影响</w:t>
            </w:r>
            <w:r>
              <w:rPr>
                <w:rFonts w:ascii="宋体" w:hAnsi="宋体" w:hint="eastAsia"/>
                <w:sz w:val="24"/>
              </w:rPr>
              <w:t>。</w:t>
            </w:r>
          </w:p>
          <w:p w:rsidR="00A94353" w:rsidRPr="00BB0958" w:rsidRDefault="00A94353" w:rsidP="00A1261A">
            <w:pPr>
              <w:spacing w:line="360" w:lineRule="auto"/>
              <w:jc w:val="left"/>
              <w:rPr>
                <w:rFonts w:ascii="宋体" w:hAnsi="宋体"/>
                <w:sz w:val="24"/>
              </w:rPr>
            </w:pPr>
            <w:r>
              <w:rPr>
                <w:rFonts w:ascii="宋体" w:hAnsi="宋体" w:hint="eastAsia"/>
                <w:sz w:val="24"/>
              </w:rPr>
              <w:t>2、</w:t>
            </w:r>
            <w:r w:rsidRPr="001A4B27">
              <w:rPr>
                <w:rFonts w:asciiTheme="minorEastAsia" w:eastAsiaTheme="minorEastAsia" w:hAnsiTheme="minorEastAsia" w:hint="eastAsia"/>
                <w:sz w:val="24"/>
              </w:rPr>
              <w:t>通过</w:t>
            </w:r>
            <w:r w:rsidRPr="001A4B27">
              <w:rPr>
                <w:rFonts w:asciiTheme="minorEastAsia" w:eastAsiaTheme="minorEastAsia" w:hAnsiTheme="minorEastAsia"/>
                <w:sz w:val="24"/>
              </w:rPr>
              <w:t>第</w:t>
            </w:r>
            <w:r>
              <w:rPr>
                <w:rFonts w:asciiTheme="minorEastAsia" w:eastAsiaTheme="minorEastAsia" w:hAnsiTheme="minorEastAsia" w:hint="eastAsia"/>
                <w:sz w:val="24"/>
              </w:rPr>
              <w:t>五</w:t>
            </w:r>
            <w:r w:rsidRPr="001A4B27">
              <w:rPr>
                <w:rFonts w:asciiTheme="minorEastAsia" w:eastAsiaTheme="minorEastAsia" w:hAnsiTheme="minorEastAsia"/>
                <w:sz w:val="24"/>
              </w:rPr>
              <w:t>章的学习，帮助学生掌握</w:t>
            </w:r>
            <w:r w:rsidRPr="001D75C0">
              <w:rPr>
                <w:rFonts w:asciiTheme="minorEastAsia" w:eastAsiaTheme="minorEastAsia" w:hAnsiTheme="minorEastAsia" w:hint="eastAsia"/>
                <w:sz w:val="24"/>
              </w:rPr>
              <w:t>重力模型、熵模型两种交通运量分布模型，掌握组合重力模型及交通分配均衡模</w:t>
            </w:r>
            <w:r w:rsidRPr="001D75C0">
              <w:rPr>
                <w:rFonts w:asciiTheme="minorEastAsia" w:eastAsiaTheme="minorEastAsia" w:hAnsiTheme="minorEastAsia" w:hint="eastAsia"/>
                <w:sz w:val="24"/>
              </w:rPr>
              <w:lastRenderedPageBreak/>
              <w:t>型</w:t>
            </w:r>
            <w:r w:rsidRPr="002F4D99">
              <w:rPr>
                <w:rFonts w:ascii="宋体" w:hAnsi="宋体" w:hint="eastAsia"/>
                <w:sz w:val="24"/>
              </w:rPr>
              <w:t>。</w:t>
            </w:r>
            <w:r>
              <w:rPr>
                <w:rFonts w:ascii="宋体" w:hAnsi="宋体" w:hint="eastAsia"/>
                <w:sz w:val="24"/>
              </w:rPr>
              <w:t>并</w:t>
            </w:r>
            <w:r>
              <w:rPr>
                <w:rFonts w:ascii="宋体" w:hAnsi="宋体"/>
                <w:sz w:val="24"/>
              </w:rPr>
              <w:t>掌握交通分布模型对OD矩阵表的影响</w:t>
            </w:r>
            <w:r>
              <w:rPr>
                <w:rFonts w:ascii="宋体" w:hAnsi="宋体" w:hint="eastAsia"/>
                <w:sz w:val="24"/>
              </w:rPr>
              <w:t>。</w:t>
            </w:r>
          </w:p>
        </w:tc>
      </w:tr>
      <w:tr w:rsidR="00A94353" w:rsidRPr="002F4D99" w:rsidTr="00A1261A">
        <w:trPr>
          <w:trHeight w:val="3210"/>
          <w:jc w:val="center"/>
        </w:trPr>
        <w:tc>
          <w:tcPr>
            <w:tcW w:w="519" w:type="dxa"/>
            <w:vMerge w:val="restart"/>
            <w:vAlign w:val="center"/>
          </w:tcPr>
          <w:p w:rsidR="00A94353" w:rsidRPr="00932E00" w:rsidRDefault="00A94353" w:rsidP="00A1261A">
            <w:pPr>
              <w:spacing w:line="360" w:lineRule="auto"/>
              <w:rPr>
                <w:rFonts w:ascii="黑体" w:eastAsia="黑体" w:hAnsi="黑体"/>
                <w:b/>
                <w:sz w:val="24"/>
              </w:rPr>
            </w:pPr>
            <w:r w:rsidRPr="00932E00">
              <w:rPr>
                <w:rFonts w:ascii="黑体" w:eastAsia="黑体" w:hAnsi="黑体" w:hint="eastAsia"/>
                <w:b/>
                <w:sz w:val="24"/>
              </w:rPr>
              <w:lastRenderedPageBreak/>
              <w:t>3-设计/开发解决方案</w:t>
            </w:r>
          </w:p>
        </w:tc>
        <w:tc>
          <w:tcPr>
            <w:tcW w:w="2737" w:type="dxa"/>
            <w:vAlign w:val="center"/>
          </w:tcPr>
          <w:p w:rsidR="00A94353" w:rsidRPr="007179EA" w:rsidRDefault="00A94353" w:rsidP="00A1261A">
            <w:pPr>
              <w:spacing w:line="360" w:lineRule="auto"/>
              <w:rPr>
                <w:color w:val="000000"/>
                <w:sz w:val="20"/>
                <w:szCs w:val="20"/>
              </w:rPr>
            </w:pPr>
            <w:r w:rsidRPr="007179EA">
              <w:rPr>
                <w:rFonts w:hint="eastAsia"/>
                <w:color w:val="000000"/>
                <w:sz w:val="20"/>
                <w:szCs w:val="20"/>
              </w:rPr>
              <w:t>3-1</w:t>
            </w:r>
            <w:r w:rsidRPr="007179EA">
              <w:rPr>
                <w:rFonts w:hint="eastAsia"/>
                <w:color w:val="000000"/>
                <w:sz w:val="20"/>
                <w:szCs w:val="20"/>
              </w:rPr>
              <w:t>掌握交通运输规划、设计和运营管理各阶段的基本方法和技术，了解影响交通运输工程各阶段目标和技术方案的各种因素。</w:t>
            </w:r>
          </w:p>
        </w:tc>
        <w:tc>
          <w:tcPr>
            <w:tcW w:w="567" w:type="dxa"/>
            <w:vMerge w:val="restart"/>
            <w:vAlign w:val="center"/>
          </w:tcPr>
          <w:p w:rsidR="00A94353" w:rsidRPr="002F4D99" w:rsidRDefault="00A94353" w:rsidP="00A1261A">
            <w:pPr>
              <w:spacing w:line="360" w:lineRule="auto"/>
              <w:jc w:val="center"/>
              <w:rPr>
                <w:rFonts w:ascii="宋体" w:hAnsi="宋体"/>
                <w:sz w:val="24"/>
              </w:rPr>
            </w:pPr>
            <w:r w:rsidRPr="002F4D99">
              <w:rPr>
                <w:rFonts w:ascii="宋体" w:hAnsi="宋体" w:hint="eastAsia"/>
                <w:sz w:val="24"/>
              </w:rPr>
              <w:t>分</w:t>
            </w:r>
          </w:p>
          <w:p w:rsidR="00A94353" w:rsidRPr="002F4D99" w:rsidRDefault="00A94353" w:rsidP="00A1261A">
            <w:pPr>
              <w:spacing w:line="360" w:lineRule="auto"/>
              <w:jc w:val="center"/>
              <w:rPr>
                <w:rFonts w:ascii="宋体" w:hAnsi="宋体"/>
                <w:sz w:val="24"/>
              </w:rPr>
            </w:pPr>
            <w:r w:rsidRPr="002F4D99">
              <w:rPr>
                <w:rFonts w:ascii="宋体" w:hAnsi="宋体" w:hint="eastAsia"/>
                <w:sz w:val="24"/>
              </w:rPr>
              <w:t>目</w:t>
            </w:r>
          </w:p>
          <w:p w:rsidR="00A94353" w:rsidRPr="002F4D99" w:rsidRDefault="00A94353" w:rsidP="00A1261A">
            <w:pPr>
              <w:spacing w:line="360" w:lineRule="auto"/>
              <w:jc w:val="center"/>
              <w:rPr>
                <w:rFonts w:ascii="宋体" w:hAnsi="宋体"/>
                <w:sz w:val="24"/>
              </w:rPr>
            </w:pPr>
            <w:r w:rsidRPr="002F4D99">
              <w:rPr>
                <w:rFonts w:ascii="宋体" w:hAnsi="宋体" w:hint="eastAsia"/>
                <w:sz w:val="24"/>
              </w:rPr>
              <w:t>标</w:t>
            </w:r>
          </w:p>
          <w:p w:rsidR="00A94353" w:rsidRPr="002F4D99" w:rsidRDefault="00A94353" w:rsidP="00A1261A">
            <w:pPr>
              <w:spacing w:line="360" w:lineRule="auto"/>
              <w:jc w:val="center"/>
              <w:rPr>
                <w:rFonts w:ascii="宋体" w:hAnsi="宋体"/>
                <w:sz w:val="24"/>
              </w:rPr>
            </w:pPr>
            <w:r>
              <w:rPr>
                <w:rFonts w:ascii="宋体" w:hAnsi="宋体"/>
                <w:sz w:val="24"/>
              </w:rPr>
              <w:t>3</w:t>
            </w:r>
          </w:p>
        </w:tc>
        <w:tc>
          <w:tcPr>
            <w:tcW w:w="6373" w:type="dxa"/>
            <w:vMerge w:val="restart"/>
            <w:vAlign w:val="center"/>
          </w:tcPr>
          <w:p w:rsidR="00A94353" w:rsidRPr="00942B58" w:rsidRDefault="00A94353" w:rsidP="00A1261A">
            <w:pPr>
              <w:pStyle w:val="a6"/>
              <w:numPr>
                <w:ilvl w:val="0"/>
                <w:numId w:val="15"/>
              </w:numPr>
              <w:spacing w:line="360" w:lineRule="auto"/>
              <w:ind w:firstLineChars="0"/>
              <w:jc w:val="left"/>
              <w:rPr>
                <w:rFonts w:ascii="宋体" w:hAnsi="宋体"/>
                <w:sz w:val="24"/>
              </w:rPr>
            </w:pPr>
            <w:r w:rsidRPr="00942B58">
              <w:rPr>
                <w:rFonts w:ascii="宋体" w:hAnsi="宋体" w:hint="eastAsia"/>
                <w:sz w:val="24"/>
              </w:rPr>
              <w:t>通过</w:t>
            </w:r>
            <w:r w:rsidRPr="00942B58">
              <w:rPr>
                <w:rFonts w:ascii="宋体" w:hAnsi="宋体"/>
                <w:sz w:val="24"/>
              </w:rPr>
              <w:t>学习第六章-第</w:t>
            </w:r>
            <w:r w:rsidRPr="00942B58">
              <w:rPr>
                <w:rFonts w:ascii="宋体" w:hAnsi="宋体" w:hint="eastAsia"/>
                <w:sz w:val="24"/>
              </w:rPr>
              <w:t>十</w:t>
            </w:r>
            <w:r w:rsidRPr="00942B58">
              <w:rPr>
                <w:rFonts w:ascii="宋体" w:hAnsi="宋体"/>
                <w:sz w:val="24"/>
              </w:rPr>
              <w:t>章的学习，帮助学生掌握</w:t>
            </w:r>
            <w:r w:rsidRPr="00942B58">
              <w:rPr>
                <w:rFonts w:ascii="宋体" w:hAnsi="宋体" w:hint="eastAsia"/>
                <w:sz w:val="24"/>
              </w:rPr>
              <w:t>路段相互影响的用户平衡配流、超级网络和模型、离散选择模型、 网络随机加载模型、随机平衡配流模型，</w:t>
            </w:r>
            <w:r w:rsidRPr="00942B58">
              <w:rPr>
                <w:rFonts w:ascii="宋体" w:hAnsi="宋体"/>
                <w:sz w:val="24"/>
              </w:rPr>
              <w:t>帮助学生</w:t>
            </w:r>
            <w:r w:rsidRPr="00942B58">
              <w:rPr>
                <w:rFonts w:ascii="宋体" w:hAnsi="宋体" w:hint="eastAsia"/>
                <w:sz w:val="24"/>
              </w:rPr>
              <w:t>理解交通</w:t>
            </w:r>
            <w:r w:rsidRPr="00942B58">
              <w:rPr>
                <w:rFonts w:ascii="宋体" w:hAnsi="宋体"/>
                <w:sz w:val="24"/>
              </w:rPr>
              <w:t>需求选择、道路通行能力以及</w:t>
            </w:r>
            <w:r w:rsidRPr="00942B58">
              <w:rPr>
                <w:rFonts w:ascii="宋体" w:hAnsi="宋体" w:hint="eastAsia"/>
                <w:sz w:val="24"/>
              </w:rPr>
              <w:t>多种</w:t>
            </w:r>
            <w:r w:rsidRPr="00942B58">
              <w:rPr>
                <w:rFonts w:ascii="宋体" w:hAnsi="宋体"/>
                <w:sz w:val="24"/>
              </w:rPr>
              <w:t>交通方式</w:t>
            </w:r>
            <w:r w:rsidRPr="00942B58">
              <w:rPr>
                <w:rFonts w:ascii="宋体" w:hAnsi="宋体" w:hint="eastAsia"/>
                <w:sz w:val="24"/>
              </w:rPr>
              <w:t>等</w:t>
            </w:r>
            <w:r w:rsidRPr="00942B58">
              <w:rPr>
                <w:rFonts w:ascii="宋体" w:hAnsi="宋体"/>
                <w:sz w:val="24"/>
              </w:rPr>
              <w:t>对交通规划方案、交通网络流量分布的影响。</w:t>
            </w:r>
          </w:p>
          <w:p w:rsidR="00A94353" w:rsidRPr="00942B58" w:rsidRDefault="00A94353" w:rsidP="00A1261A">
            <w:pPr>
              <w:pStyle w:val="a6"/>
              <w:numPr>
                <w:ilvl w:val="0"/>
                <w:numId w:val="15"/>
              </w:numPr>
              <w:spacing w:line="360" w:lineRule="auto"/>
              <w:ind w:firstLineChars="0"/>
              <w:jc w:val="left"/>
              <w:rPr>
                <w:rFonts w:ascii="宋体" w:hAnsi="宋体"/>
                <w:sz w:val="24"/>
              </w:rPr>
            </w:pPr>
            <w:r w:rsidRPr="00942B58">
              <w:rPr>
                <w:rFonts w:ascii="宋体" w:hAnsi="宋体" w:hint="eastAsia"/>
                <w:sz w:val="24"/>
              </w:rPr>
              <w:t>通过</w:t>
            </w:r>
            <w:r w:rsidRPr="00942B58">
              <w:rPr>
                <w:rFonts w:ascii="宋体" w:hAnsi="宋体"/>
                <w:sz w:val="24"/>
              </w:rPr>
              <w:t>学习第</w:t>
            </w:r>
            <w:r w:rsidRPr="00942B58">
              <w:rPr>
                <w:rFonts w:ascii="宋体" w:hAnsi="宋体" w:hint="eastAsia"/>
                <w:sz w:val="24"/>
              </w:rPr>
              <w:t>十</w:t>
            </w:r>
            <w:r>
              <w:rPr>
                <w:rFonts w:ascii="宋体" w:hAnsi="宋体" w:hint="eastAsia"/>
                <w:sz w:val="24"/>
              </w:rPr>
              <w:t>一</w:t>
            </w:r>
            <w:r w:rsidRPr="00942B58">
              <w:rPr>
                <w:rFonts w:ascii="宋体" w:hAnsi="宋体"/>
                <w:sz w:val="24"/>
              </w:rPr>
              <w:t>章的学习，帮助学生掌握</w:t>
            </w:r>
            <w:r w:rsidRPr="00942B58">
              <w:rPr>
                <w:rFonts w:ascii="宋体" w:hAnsi="宋体" w:hint="eastAsia"/>
                <w:sz w:val="24"/>
              </w:rPr>
              <w:t>交通规划模型应用与方案评价</w:t>
            </w:r>
            <w:r>
              <w:rPr>
                <w:rFonts w:ascii="宋体" w:hAnsi="宋体" w:hint="eastAsia"/>
                <w:sz w:val="24"/>
              </w:rPr>
              <w:t>方法</w:t>
            </w:r>
            <w:r>
              <w:rPr>
                <w:rFonts w:ascii="宋体" w:hAnsi="宋体"/>
                <w:sz w:val="24"/>
              </w:rPr>
              <w:t>，</w:t>
            </w:r>
            <w:r w:rsidRPr="00942B58">
              <w:rPr>
                <w:rFonts w:ascii="宋体" w:hAnsi="宋体"/>
                <w:sz w:val="24"/>
              </w:rPr>
              <w:t>帮助学生</w:t>
            </w:r>
            <w:r w:rsidRPr="00942B58">
              <w:rPr>
                <w:rFonts w:ascii="宋体" w:hAnsi="宋体" w:hint="eastAsia"/>
                <w:sz w:val="24"/>
              </w:rPr>
              <w:t>理解</w:t>
            </w:r>
            <w:r>
              <w:rPr>
                <w:rFonts w:asciiTheme="minorEastAsia" w:eastAsiaTheme="minorEastAsia" w:hAnsiTheme="minorEastAsia" w:hint="eastAsia"/>
                <w:sz w:val="24"/>
              </w:rPr>
              <w:t>交通</w:t>
            </w:r>
            <w:r>
              <w:rPr>
                <w:rFonts w:asciiTheme="minorEastAsia" w:eastAsiaTheme="minorEastAsia" w:hAnsiTheme="minorEastAsia"/>
                <w:sz w:val="24"/>
              </w:rPr>
              <w:t>建设项目经济、财务、国民经济</w:t>
            </w:r>
            <w:r>
              <w:rPr>
                <w:rFonts w:asciiTheme="minorEastAsia" w:eastAsiaTheme="minorEastAsia" w:hAnsiTheme="minorEastAsia" w:hint="eastAsia"/>
                <w:sz w:val="24"/>
              </w:rPr>
              <w:t>等</w:t>
            </w:r>
            <w:r>
              <w:rPr>
                <w:rFonts w:asciiTheme="minorEastAsia" w:eastAsiaTheme="minorEastAsia" w:hAnsiTheme="minorEastAsia"/>
                <w:sz w:val="24"/>
              </w:rPr>
              <w:t>对交通规划方案的影响与制约作用。</w:t>
            </w:r>
          </w:p>
        </w:tc>
      </w:tr>
      <w:tr w:rsidR="00A94353" w:rsidRPr="002F4D99" w:rsidTr="00A1261A">
        <w:trPr>
          <w:trHeight w:val="3210"/>
          <w:jc w:val="center"/>
        </w:trPr>
        <w:tc>
          <w:tcPr>
            <w:tcW w:w="519" w:type="dxa"/>
            <w:vMerge/>
            <w:vAlign w:val="center"/>
          </w:tcPr>
          <w:p w:rsidR="00A94353" w:rsidRPr="00932E00" w:rsidRDefault="00A94353" w:rsidP="00A1261A">
            <w:pPr>
              <w:spacing w:line="360" w:lineRule="auto"/>
              <w:rPr>
                <w:rFonts w:ascii="黑体" w:eastAsia="黑体" w:hAnsi="黑体"/>
                <w:b/>
                <w:sz w:val="24"/>
              </w:rPr>
            </w:pPr>
          </w:p>
        </w:tc>
        <w:tc>
          <w:tcPr>
            <w:tcW w:w="2737" w:type="dxa"/>
            <w:vAlign w:val="center"/>
          </w:tcPr>
          <w:p w:rsidR="00A94353" w:rsidRPr="007179EA" w:rsidRDefault="00A94353" w:rsidP="00A1261A">
            <w:pPr>
              <w:spacing w:line="360" w:lineRule="auto"/>
              <w:rPr>
                <w:color w:val="000000"/>
                <w:sz w:val="20"/>
                <w:szCs w:val="20"/>
              </w:rPr>
            </w:pPr>
            <w:r w:rsidRPr="007179EA">
              <w:rPr>
                <w:rFonts w:hint="eastAsia"/>
                <w:color w:val="000000"/>
                <w:sz w:val="20"/>
                <w:szCs w:val="20"/>
              </w:rPr>
              <w:t xml:space="preserve">3-4 </w:t>
            </w:r>
            <w:r w:rsidRPr="007179EA">
              <w:rPr>
                <w:rFonts w:hint="eastAsia"/>
                <w:color w:val="000000"/>
                <w:sz w:val="20"/>
                <w:szCs w:val="20"/>
              </w:rPr>
              <w:t>在交通运输系统设计中能够考虑安全、健康、法律、文化及环境等制约因素。</w:t>
            </w:r>
          </w:p>
        </w:tc>
        <w:tc>
          <w:tcPr>
            <w:tcW w:w="567" w:type="dxa"/>
            <w:vMerge/>
            <w:vAlign w:val="center"/>
          </w:tcPr>
          <w:p w:rsidR="00A94353" w:rsidRPr="002F4D99" w:rsidRDefault="00A94353" w:rsidP="00A1261A">
            <w:pPr>
              <w:spacing w:line="360" w:lineRule="auto"/>
              <w:jc w:val="center"/>
              <w:rPr>
                <w:rFonts w:ascii="宋体" w:hAnsi="宋体"/>
                <w:sz w:val="24"/>
              </w:rPr>
            </w:pPr>
          </w:p>
        </w:tc>
        <w:tc>
          <w:tcPr>
            <w:tcW w:w="6373" w:type="dxa"/>
            <w:vMerge/>
            <w:vAlign w:val="center"/>
          </w:tcPr>
          <w:p w:rsidR="00A94353" w:rsidRPr="00BB0958" w:rsidRDefault="00A94353" w:rsidP="00A1261A">
            <w:pPr>
              <w:spacing w:line="360" w:lineRule="auto"/>
              <w:jc w:val="left"/>
              <w:rPr>
                <w:rFonts w:ascii="宋体" w:hAnsi="宋体"/>
                <w:sz w:val="24"/>
              </w:rPr>
            </w:pPr>
          </w:p>
        </w:tc>
      </w:tr>
      <w:tr w:rsidR="00A94353" w:rsidRPr="002F4D99" w:rsidTr="00A1261A">
        <w:trPr>
          <w:trHeight w:val="3210"/>
          <w:jc w:val="center"/>
        </w:trPr>
        <w:tc>
          <w:tcPr>
            <w:tcW w:w="519" w:type="dxa"/>
            <w:vAlign w:val="center"/>
          </w:tcPr>
          <w:p w:rsidR="00A94353" w:rsidRPr="00932E00" w:rsidRDefault="00A94353" w:rsidP="00A1261A">
            <w:pPr>
              <w:spacing w:line="360" w:lineRule="auto"/>
              <w:rPr>
                <w:rFonts w:ascii="黑体" w:eastAsia="黑体" w:hAnsi="黑体"/>
                <w:b/>
                <w:sz w:val="24"/>
              </w:rPr>
            </w:pPr>
            <w:r w:rsidRPr="00932E00">
              <w:rPr>
                <w:rFonts w:ascii="黑体" w:eastAsia="黑体" w:hAnsi="黑体" w:hint="eastAsia"/>
                <w:b/>
                <w:sz w:val="24"/>
              </w:rPr>
              <w:t>6-工程与社会</w:t>
            </w:r>
          </w:p>
        </w:tc>
        <w:tc>
          <w:tcPr>
            <w:tcW w:w="2737" w:type="dxa"/>
            <w:vAlign w:val="center"/>
          </w:tcPr>
          <w:p w:rsidR="00A94353" w:rsidRPr="007179EA" w:rsidRDefault="00A94353" w:rsidP="00A1261A">
            <w:pPr>
              <w:spacing w:line="360" w:lineRule="auto"/>
              <w:rPr>
                <w:color w:val="000000"/>
                <w:sz w:val="20"/>
                <w:szCs w:val="20"/>
              </w:rPr>
            </w:pPr>
            <w:r w:rsidRPr="007179EA">
              <w:rPr>
                <w:rFonts w:hint="eastAsia"/>
                <w:color w:val="000000"/>
                <w:sz w:val="20"/>
                <w:szCs w:val="20"/>
              </w:rPr>
              <w:t>6-2</w:t>
            </w:r>
            <w:r w:rsidRPr="007179EA">
              <w:rPr>
                <w:rFonts w:hint="eastAsia"/>
                <w:color w:val="000000"/>
                <w:sz w:val="20"/>
                <w:szCs w:val="20"/>
              </w:rPr>
              <w:t>能分析和评价交通运输工程实践对社会、健康、安全、法律、文化的影响，以及这些制约因素对项目实施的影响，并理解应承担的责任。</w:t>
            </w:r>
          </w:p>
        </w:tc>
        <w:tc>
          <w:tcPr>
            <w:tcW w:w="567" w:type="dxa"/>
            <w:vMerge/>
            <w:vAlign w:val="center"/>
          </w:tcPr>
          <w:p w:rsidR="00A94353" w:rsidRPr="002F4D99" w:rsidRDefault="00A94353" w:rsidP="00A1261A">
            <w:pPr>
              <w:spacing w:line="360" w:lineRule="auto"/>
              <w:jc w:val="center"/>
              <w:rPr>
                <w:rFonts w:ascii="宋体" w:hAnsi="宋体"/>
                <w:sz w:val="24"/>
              </w:rPr>
            </w:pPr>
          </w:p>
        </w:tc>
        <w:tc>
          <w:tcPr>
            <w:tcW w:w="6373" w:type="dxa"/>
            <w:vMerge/>
            <w:vAlign w:val="center"/>
          </w:tcPr>
          <w:p w:rsidR="00A94353" w:rsidRPr="00BB0958" w:rsidRDefault="00A94353" w:rsidP="00A1261A">
            <w:pPr>
              <w:spacing w:line="360" w:lineRule="auto"/>
              <w:jc w:val="left"/>
              <w:rPr>
                <w:rFonts w:ascii="宋体" w:hAnsi="宋体"/>
                <w:sz w:val="24"/>
              </w:rPr>
            </w:pPr>
          </w:p>
        </w:tc>
      </w:tr>
    </w:tbl>
    <w:p w:rsidR="00A94353" w:rsidRPr="007179EA" w:rsidRDefault="00A94353" w:rsidP="00A94353">
      <w:pPr>
        <w:spacing w:line="360" w:lineRule="auto"/>
        <w:rPr>
          <w:rFonts w:ascii="仿宋" w:eastAsia="仿宋" w:hAnsi="仿宋"/>
          <w:sz w:val="24"/>
        </w:rPr>
      </w:pPr>
    </w:p>
    <w:p w:rsidR="00A94353" w:rsidRPr="002F4D99" w:rsidRDefault="00A94353" w:rsidP="00AD0759">
      <w:pPr>
        <w:spacing w:beforeLines="50" w:afterLines="50" w:line="360" w:lineRule="auto"/>
        <w:rPr>
          <w:rFonts w:ascii="黑体" w:eastAsia="黑体" w:hAnsi="黑体"/>
          <w:sz w:val="28"/>
          <w:szCs w:val="28"/>
        </w:rPr>
      </w:pPr>
      <w:r w:rsidRPr="002F4D99">
        <w:rPr>
          <w:rFonts w:ascii="黑体" w:eastAsia="黑体" w:hAnsi="黑体" w:hint="eastAsia"/>
          <w:sz w:val="28"/>
          <w:szCs w:val="28"/>
        </w:rPr>
        <w:t>三、课程内容</w:t>
      </w:r>
    </w:p>
    <w:p w:rsidR="00A94353" w:rsidRPr="002F4D99" w:rsidRDefault="00A94353" w:rsidP="00A94353">
      <w:pPr>
        <w:spacing w:line="360" w:lineRule="auto"/>
        <w:rPr>
          <w:rFonts w:ascii="宋体" w:hAnsi="宋体"/>
          <w:sz w:val="24"/>
        </w:rPr>
      </w:pPr>
    </w:p>
    <w:p w:rsidR="00A94353" w:rsidRPr="00AF42CC" w:rsidRDefault="00A94353" w:rsidP="00A94353">
      <w:pPr>
        <w:pStyle w:val="a6"/>
        <w:numPr>
          <w:ilvl w:val="0"/>
          <w:numId w:val="1"/>
        </w:numPr>
        <w:spacing w:line="360" w:lineRule="auto"/>
        <w:ind w:firstLineChars="0"/>
        <w:jc w:val="center"/>
        <w:rPr>
          <w:rFonts w:ascii="黑体" w:eastAsia="黑体" w:hAnsi="黑体"/>
          <w:b/>
          <w:sz w:val="24"/>
        </w:rPr>
      </w:pPr>
      <w:r w:rsidRPr="00AF42CC">
        <w:rPr>
          <w:rFonts w:ascii="黑体" w:eastAsia="黑体" w:hAnsi="黑体" w:hint="eastAsia"/>
          <w:b/>
          <w:sz w:val="24"/>
        </w:rPr>
        <w:t>城市交通网络分析</w:t>
      </w:r>
    </w:p>
    <w:p w:rsidR="00A94353" w:rsidRPr="00080127" w:rsidRDefault="00A94353" w:rsidP="00A94353">
      <w:pPr>
        <w:spacing w:line="400" w:lineRule="exact"/>
        <w:rPr>
          <w:rFonts w:asciiTheme="minorEastAsia" w:eastAsiaTheme="minorEastAsia" w:hAnsiTheme="minorEastAsia"/>
          <w:sz w:val="24"/>
        </w:rPr>
      </w:pPr>
      <w:r w:rsidRPr="00080127">
        <w:rPr>
          <w:rFonts w:ascii="黑体" w:eastAsia="黑体" w:hAnsi="黑体" w:hint="eastAsia"/>
          <w:b/>
          <w:sz w:val="24"/>
        </w:rPr>
        <w:t>教学要求</w:t>
      </w:r>
    </w:p>
    <w:p w:rsidR="00A94353" w:rsidRPr="00080127" w:rsidRDefault="00A94353" w:rsidP="00A94353">
      <w:pPr>
        <w:spacing w:line="440" w:lineRule="exact"/>
        <w:rPr>
          <w:rFonts w:asciiTheme="minorEastAsia" w:eastAsiaTheme="minorEastAsia" w:hAnsiTheme="minorEastAsia"/>
          <w:sz w:val="24"/>
        </w:rPr>
      </w:pPr>
      <w:r w:rsidRPr="00080127">
        <w:rPr>
          <w:rFonts w:asciiTheme="minorEastAsia" w:eastAsiaTheme="minorEastAsia" w:hAnsiTheme="minorEastAsia" w:hint="eastAsia"/>
          <w:sz w:val="24"/>
        </w:rPr>
        <w:t>1、</w:t>
      </w:r>
      <w:r w:rsidRPr="00080127">
        <w:rPr>
          <w:rFonts w:asciiTheme="minorEastAsia" w:eastAsiaTheme="minorEastAsia" w:hAnsiTheme="minorEastAsia" w:hint="eastAsia"/>
          <w:sz w:val="24"/>
        </w:rPr>
        <w:tab/>
        <w:t>掌握建立城市交通网络数学模型的方法，了解交叉口、交通供需的数学描述方法；</w:t>
      </w:r>
    </w:p>
    <w:p w:rsidR="00A94353" w:rsidRPr="00080127" w:rsidRDefault="00A94353" w:rsidP="00A94353">
      <w:pPr>
        <w:spacing w:line="440" w:lineRule="exact"/>
        <w:rPr>
          <w:rFonts w:asciiTheme="minorEastAsia" w:eastAsiaTheme="minorEastAsia" w:hAnsiTheme="minorEastAsia"/>
          <w:sz w:val="24"/>
        </w:rPr>
      </w:pPr>
      <w:r w:rsidRPr="00080127">
        <w:rPr>
          <w:rFonts w:asciiTheme="minorEastAsia" w:eastAsiaTheme="minorEastAsia" w:hAnsiTheme="minorEastAsia" w:hint="eastAsia"/>
          <w:sz w:val="24"/>
        </w:rPr>
        <w:lastRenderedPageBreak/>
        <w:t>2、</w:t>
      </w:r>
      <w:r w:rsidRPr="00080127">
        <w:rPr>
          <w:rFonts w:asciiTheme="minorEastAsia" w:eastAsiaTheme="minorEastAsia" w:hAnsiTheme="minorEastAsia" w:hint="eastAsia"/>
          <w:sz w:val="24"/>
        </w:rPr>
        <w:tab/>
        <w:t>掌握交通均衡的概念及数学描述方法，理解一些术语。</w:t>
      </w:r>
    </w:p>
    <w:p w:rsidR="00A94353" w:rsidRPr="001D75C0" w:rsidRDefault="00A94353" w:rsidP="00A94353">
      <w:pPr>
        <w:spacing w:line="400" w:lineRule="exact"/>
        <w:rPr>
          <w:rFonts w:asciiTheme="minorEastAsia" w:eastAsiaTheme="minorEastAsia" w:hAnsiTheme="minorEastAsia"/>
          <w:sz w:val="24"/>
        </w:rPr>
      </w:pPr>
      <w:r w:rsidRPr="005326E5">
        <w:rPr>
          <w:rFonts w:ascii="黑体" w:eastAsia="黑体" w:hAnsi="黑体" w:hint="eastAsia"/>
          <w:b/>
          <w:sz w:val="24"/>
        </w:rPr>
        <w:t>教学内容</w:t>
      </w:r>
    </w:p>
    <w:p w:rsidR="00A94353" w:rsidRPr="001D75C0"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1.1 城市交通系统</w:t>
      </w:r>
    </w:p>
    <w:p w:rsidR="00A94353" w:rsidRPr="001D75C0"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1.2 网络描述</w:t>
      </w:r>
    </w:p>
    <w:p w:rsidR="00A94353" w:rsidRPr="001D75C0"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1.3 城市交通网络平衡</w:t>
      </w:r>
    </w:p>
    <w:p w:rsidR="00A94353" w:rsidRPr="002F4D99" w:rsidRDefault="00A94353" w:rsidP="00A94353">
      <w:pPr>
        <w:spacing w:line="400" w:lineRule="exact"/>
        <w:rPr>
          <w:rFonts w:ascii="黑体" w:eastAsia="黑体" w:hAnsi="黑体"/>
          <w:b/>
          <w:sz w:val="24"/>
        </w:rPr>
      </w:pPr>
      <w:r w:rsidRPr="002F4D99">
        <w:rPr>
          <w:rFonts w:ascii="黑体" w:eastAsia="黑体" w:hAnsi="黑体" w:hint="eastAsia"/>
          <w:b/>
          <w:sz w:val="24"/>
        </w:rPr>
        <w:t>教学方法：</w:t>
      </w:r>
    </w:p>
    <w:p w:rsidR="00A94353" w:rsidRPr="002F4D99" w:rsidRDefault="00A94353" w:rsidP="00A94353">
      <w:pPr>
        <w:spacing w:line="440" w:lineRule="exact"/>
        <w:rPr>
          <w:rFonts w:ascii="宋体" w:hAnsi="宋体"/>
          <w:sz w:val="24"/>
        </w:rPr>
      </w:pPr>
      <w:r w:rsidRPr="002F4D99">
        <w:rPr>
          <w:rFonts w:ascii="宋体" w:hAnsi="宋体" w:hint="eastAsia"/>
          <w:sz w:val="24"/>
        </w:rPr>
        <w:t>讲授法：</w:t>
      </w:r>
      <w:r w:rsidRPr="00080127">
        <w:rPr>
          <w:rFonts w:asciiTheme="minorEastAsia" w:eastAsiaTheme="minorEastAsia" w:hAnsiTheme="minorEastAsia" w:hint="eastAsia"/>
          <w:sz w:val="24"/>
        </w:rPr>
        <w:t>城市交通网络数学模型的方法，了解交叉口、交通供需的数学描述方法；掌握交通均衡的概念及数学描述方法</w:t>
      </w:r>
      <w:r w:rsidRPr="002F4D99">
        <w:rPr>
          <w:rFonts w:ascii="宋体" w:hAnsi="宋体" w:hint="eastAsia"/>
          <w:sz w:val="24"/>
        </w:rPr>
        <w:t>。</w:t>
      </w:r>
    </w:p>
    <w:p w:rsidR="00A94353" w:rsidRPr="002F4D99" w:rsidRDefault="00A94353" w:rsidP="00A94353">
      <w:pPr>
        <w:spacing w:line="400" w:lineRule="exact"/>
        <w:rPr>
          <w:rFonts w:ascii="黑体" w:eastAsia="黑体" w:hAnsi="黑体"/>
          <w:b/>
          <w:sz w:val="24"/>
        </w:rPr>
      </w:pPr>
      <w:r w:rsidRPr="002F4D99">
        <w:rPr>
          <w:rFonts w:ascii="黑体" w:eastAsia="黑体" w:hAnsi="黑体" w:hint="eastAsia"/>
          <w:b/>
          <w:sz w:val="24"/>
        </w:rPr>
        <w:t>教学评价：</w:t>
      </w:r>
    </w:p>
    <w:p w:rsidR="00A94353" w:rsidRPr="002F4D99" w:rsidRDefault="00A94353" w:rsidP="00A94353">
      <w:pPr>
        <w:spacing w:line="400" w:lineRule="exact"/>
        <w:rPr>
          <w:rFonts w:ascii="宋体" w:hAnsi="宋体"/>
          <w:sz w:val="24"/>
        </w:rPr>
      </w:pPr>
      <w:r>
        <w:rPr>
          <w:rFonts w:ascii="宋体" w:hAnsi="宋体" w:hint="eastAsia"/>
          <w:sz w:val="24"/>
        </w:rPr>
        <w:t>以</w:t>
      </w:r>
      <w:r>
        <w:rPr>
          <w:rFonts w:ascii="宋体" w:hAnsi="宋体"/>
          <w:sz w:val="24"/>
        </w:rPr>
        <w:t>本章要求</w:t>
      </w:r>
      <w:r>
        <w:rPr>
          <w:rFonts w:ascii="宋体" w:hAnsi="宋体" w:hint="eastAsia"/>
          <w:sz w:val="24"/>
        </w:rPr>
        <w:t>编写</w:t>
      </w:r>
      <w:r>
        <w:rPr>
          <w:rFonts w:ascii="宋体" w:hAnsi="宋体"/>
          <w:sz w:val="24"/>
        </w:rPr>
        <w:t>存储</w:t>
      </w:r>
      <w:r>
        <w:rPr>
          <w:rFonts w:ascii="宋体" w:hAnsi="宋体" w:hint="eastAsia"/>
          <w:sz w:val="24"/>
        </w:rPr>
        <w:t>操作城市</w:t>
      </w:r>
      <w:r>
        <w:rPr>
          <w:rFonts w:ascii="宋体" w:hAnsi="宋体"/>
          <w:sz w:val="24"/>
        </w:rPr>
        <w:t>交通网络的供需数据程序</w:t>
      </w:r>
      <w:r w:rsidRPr="002F4D99">
        <w:rPr>
          <w:rFonts w:ascii="宋体" w:hAnsi="宋体" w:hint="eastAsia"/>
          <w:sz w:val="24"/>
        </w:rPr>
        <w:t>。</w:t>
      </w:r>
    </w:p>
    <w:p w:rsidR="00A94353" w:rsidRPr="001D75C0" w:rsidRDefault="00A94353" w:rsidP="00A94353">
      <w:pPr>
        <w:spacing w:line="440" w:lineRule="exact"/>
        <w:rPr>
          <w:rFonts w:asciiTheme="minorEastAsia" w:eastAsiaTheme="minorEastAsia" w:hAnsiTheme="minorEastAsia"/>
          <w:sz w:val="24"/>
        </w:rPr>
      </w:pPr>
    </w:p>
    <w:p w:rsidR="00A94353" w:rsidRPr="00C600E8" w:rsidRDefault="00A94353" w:rsidP="00A94353">
      <w:pPr>
        <w:pStyle w:val="a6"/>
        <w:numPr>
          <w:ilvl w:val="0"/>
          <w:numId w:val="1"/>
        </w:numPr>
        <w:spacing w:line="360" w:lineRule="auto"/>
        <w:ind w:firstLineChars="0"/>
        <w:jc w:val="center"/>
        <w:rPr>
          <w:rFonts w:ascii="黑体" w:eastAsia="黑体" w:hAnsi="黑体"/>
          <w:b/>
          <w:sz w:val="24"/>
        </w:rPr>
      </w:pPr>
      <w:r w:rsidRPr="00C600E8">
        <w:rPr>
          <w:rFonts w:ascii="黑体" w:eastAsia="黑体" w:hAnsi="黑体" w:hint="eastAsia"/>
          <w:b/>
          <w:sz w:val="24"/>
        </w:rPr>
        <w:t>配流问题与数学规划</w:t>
      </w:r>
    </w:p>
    <w:p w:rsidR="00A94353" w:rsidRPr="00A033EF" w:rsidRDefault="00A94353" w:rsidP="00A94353">
      <w:pPr>
        <w:pStyle w:val="a6"/>
        <w:numPr>
          <w:ilvl w:val="0"/>
          <w:numId w:val="1"/>
        </w:numPr>
        <w:spacing w:line="400" w:lineRule="exact"/>
        <w:ind w:firstLineChars="0"/>
        <w:rPr>
          <w:rFonts w:ascii="黑体" w:eastAsia="黑体" w:hAnsi="黑体"/>
          <w:b/>
          <w:sz w:val="24"/>
        </w:rPr>
      </w:pPr>
      <w:r w:rsidRPr="00A033EF">
        <w:rPr>
          <w:rFonts w:ascii="黑体" w:eastAsia="黑体" w:hAnsi="黑体" w:hint="eastAsia"/>
          <w:b/>
          <w:sz w:val="24"/>
        </w:rPr>
        <w:t>教学要求</w:t>
      </w:r>
    </w:p>
    <w:p w:rsidR="00A94353" w:rsidRPr="00A033EF" w:rsidRDefault="00A94353" w:rsidP="00A94353">
      <w:pPr>
        <w:spacing w:line="440" w:lineRule="exact"/>
        <w:rPr>
          <w:rFonts w:asciiTheme="minorEastAsia" w:eastAsiaTheme="minorEastAsia" w:hAnsiTheme="minorEastAsia"/>
          <w:sz w:val="24"/>
        </w:rPr>
      </w:pPr>
      <w:r w:rsidRPr="00A033EF">
        <w:rPr>
          <w:rFonts w:asciiTheme="minorEastAsia" w:eastAsiaTheme="minorEastAsia" w:hAnsiTheme="minorEastAsia" w:hint="eastAsia"/>
          <w:sz w:val="24"/>
        </w:rPr>
        <w:t>1、</w:t>
      </w:r>
      <w:r w:rsidRPr="00A033EF">
        <w:rPr>
          <w:rFonts w:asciiTheme="minorEastAsia" w:eastAsiaTheme="minorEastAsia" w:hAnsiTheme="minorEastAsia" w:hint="eastAsia"/>
          <w:sz w:val="24"/>
        </w:rPr>
        <w:tab/>
        <w:t>掌握Beckman模型、等价性证明的思路及概念、理解平衡配流结果唯一性的意义；</w:t>
      </w:r>
    </w:p>
    <w:p w:rsidR="00A94353" w:rsidRPr="00A033EF" w:rsidRDefault="00A94353" w:rsidP="00A94353">
      <w:pPr>
        <w:spacing w:line="440" w:lineRule="exact"/>
        <w:rPr>
          <w:rFonts w:ascii="黑体" w:eastAsia="黑体" w:hAnsi="黑体"/>
          <w:b/>
          <w:sz w:val="24"/>
        </w:rPr>
      </w:pPr>
      <w:r w:rsidRPr="00A033EF">
        <w:rPr>
          <w:rFonts w:asciiTheme="minorEastAsia" w:eastAsiaTheme="minorEastAsia" w:hAnsiTheme="minorEastAsia" w:hint="eastAsia"/>
          <w:sz w:val="24"/>
        </w:rPr>
        <w:t>2、</w:t>
      </w:r>
      <w:r w:rsidRPr="00A033EF">
        <w:rPr>
          <w:rFonts w:asciiTheme="minorEastAsia" w:eastAsiaTheme="minorEastAsia" w:hAnsiTheme="minorEastAsia" w:hint="eastAsia"/>
          <w:sz w:val="24"/>
        </w:rPr>
        <w:tab/>
        <w:t>掌握用户最优和系统最优的差异性及关系，两个均衡的实现方法。</w:t>
      </w:r>
    </w:p>
    <w:p w:rsidR="00A94353" w:rsidRPr="005326E5" w:rsidRDefault="00A94353" w:rsidP="00A94353">
      <w:pPr>
        <w:spacing w:line="400" w:lineRule="exact"/>
        <w:rPr>
          <w:rFonts w:ascii="黑体" w:eastAsia="黑体" w:hAnsi="黑体"/>
          <w:b/>
          <w:sz w:val="24"/>
        </w:rPr>
      </w:pPr>
      <w:r w:rsidRPr="005326E5">
        <w:rPr>
          <w:rFonts w:ascii="黑体" w:eastAsia="黑体" w:hAnsi="黑体" w:hint="eastAsia"/>
          <w:b/>
          <w:sz w:val="24"/>
        </w:rPr>
        <w:t>教学内容</w:t>
      </w:r>
    </w:p>
    <w:p w:rsidR="00A94353" w:rsidRPr="001D75C0"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1、交通均衡等价的数学规划模型</w:t>
      </w:r>
    </w:p>
    <w:p w:rsidR="00A94353" w:rsidRPr="001D75C0"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2、等价性证明</w:t>
      </w:r>
    </w:p>
    <w:p w:rsidR="00A94353" w:rsidRPr="001D75C0"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3、唯一性条件</w:t>
      </w:r>
    </w:p>
    <w:p w:rsidR="00A94353" w:rsidRPr="001D75C0"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4、系统最优公式</w:t>
      </w:r>
    </w:p>
    <w:p w:rsidR="00A94353" w:rsidRPr="001D75C0"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5、UE与SO之间的比较</w:t>
      </w:r>
    </w:p>
    <w:p w:rsidR="00A94353" w:rsidRPr="002F4D99" w:rsidRDefault="00A94353" w:rsidP="00A94353">
      <w:pPr>
        <w:spacing w:line="400" w:lineRule="exact"/>
        <w:rPr>
          <w:rFonts w:ascii="黑体" w:eastAsia="黑体" w:hAnsi="黑体"/>
          <w:b/>
          <w:sz w:val="24"/>
        </w:rPr>
      </w:pPr>
      <w:r w:rsidRPr="002F4D99">
        <w:rPr>
          <w:rFonts w:ascii="黑体" w:eastAsia="黑体" w:hAnsi="黑体" w:hint="eastAsia"/>
          <w:b/>
          <w:sz w:val="24"/>
        </w:rPr>
        <w:t>教学方法：</w:t>
      </w:r>
    </w:p>
    <w:p w:rsidR="00A94353" w:rsidRPr="002F4D99" w:rsidRDefault="00A94353" w:rsidP="00A94353">
      <w:pPr>
        <w:spacing w:line="440" w:lineRule="exact"/>
        <w:rPr>
          <w:rFonts w:ascii="宋体" w:hAnsi="宋体"/>
          <w:sz w:val="24"/>
        </w:rPr>
      </w:pPr>
      <w:r w:rsidRPr="002F4D99">
        <w:rPr>
          <w:rFonts w:ascii="宋体" w:hAnsi="宋体" w:hint="eastAsia"/>
          <w:sz w:val="24"/>
        </w:rPr>
        <w:t>讲授法：</w:t>
      </w:r>
      <w:r w:rsidRPr="00A033EF">
        <w:rPr>
          <w:rFonts w:asciiTheme="minorEastAsia" w:eastAsiaTheme="minorEastAsia" w:hAnsiTheme="minorEastAsia" w:hint="eastAsia"/>
          <w:sz w:val="24"/>
        </w:rPr>
        <w:t>Beckman模型、等价性证明的思路及概念、理解平衡配流结果唯一性的意义</w:t>
      </w:r>
      <w:r>
        <w:rPr>
          <w:rFonts w:asciiTheme="minorEastAsia" w:eastAsiaTheme="minorEastAsia" w:hAnsiTheme="minorEastAsia" w:hint="eastAsia"/>
          <w:sz w:val="24"/>
        </w:rPr>
        <w:t>，</w:t>
      </w:r>
      <w:r w:rsidRPr="00A033EF">
        <w:rPr>
          <w:rFonts w:asciiTheme="minorEastAsia" w:eastAsiaTheme="minorEastAsia" w:hAnsiTheme="minorEastAsia" w:hint="eastAsia"/>
          <w:sz w:val="24"/>
        </w:rPr>
        <w:t>用户最优和系统最优</w:t>
      </w:r>
      <w:r w:rsidRPr="002F4D99">
        <w:rPr>
          <w:rFonts w:ascii="宋体" w:hAnsi="宋体" w:hint="eastAsia"/>
          <w:sz w:val="24"/>
        </w:rPr>
        <w:t>。</w:t>
      </w:r>
    </w:p>
    <w:p w:rsidR="00A94353" w:rsidRPr="002F4D99" w:rsidRDefault="00A94353" w:rsidP="00A94353">
      <w:pPr>
        <w:spacing w:line="400" w:lineRule="exact"/>
        <w:rPr>
          <w:rFonts w:ascii="黑体" w:eastAsia="黑体" w:hAnsi="黑体"/>
          <w:b/>
          <w:sz w:val="24"/>
        </w:rPr>
      </w:pPr>
      <w:r w:rsidRPr="002F4D99">
        <w:rPr>
          <w:rFonts w:ascii="黑体" w:eastAsia="黑体" w:hAnsi="黑体" w:hint="eastAsia"/>
          <w:b/>
          <w:sz w:val="24"/>
        </w:rPr>
        <w:t>教学评价：</w:t>
      </w:r>
    </w:p>
    <w:p w:rsidR="00A94353" w:rsidRPr="002F4D99" w:rsidRDefault="00A94353" w:rsidP="00A94353">
      <w:pPr>
        <w:spacing w:line="400" w:lineRule="exact"/>
        <w:rPr>
          <w:rFonts w:ascii="宋体" w:hAnsi="宋体"/>
          <w:sz w:val="24"/>
        </w:rPr>
      </w:pPr>
      <w:r>
        <w:rPr>
          <w:rFonts w:ascii="宋体" w:hAnsi="宋体" w:hint="eastAsia"/>
          <w:sz w:val="24"/>
        </w:rPr>
        <w:t>推导</w:t>
      </w:r>
      <w:r w:rsidRPr="00A033EF">
        <w:rPr>
          <w:rFonts w:asciiTheme="minorEastAsia" w:eastAsiaTheme="minorEastAsia" w:hAnsiTheme="minorEastAsia" w:hint="eastAsia"/>
          <w:sz w:val="24"/>
        </w:rPr>
        <w:t>Beckman模型</w:t>
      </w:r>
      <w:r>
        <w:rPr>
          <w:rFonts w:asciiTheme="minorEastAsia" w:eastAsiaTheme="minorEastAsia" w:hAnsiTheme="minorEastAsia" w:hint="eastAsia"/>
          <w:sz w:val="24"/>
        </w:rPr>
        <w:t>与</w:t>
      </w:r>
      <w:r>
        <w:rPr>
          <w:rFonts w:asciiTheme="minorEastAsia" w:eastAsiaTheme="minorEastAsia" w:hAnsiTheme="minorEastAsia"/>
          <w:sz w:val="24"/>
        </w:rPr>
        <w:t>均衡条件的</w:t>
      </w:r>
      <w:r w:rsidRPr="00A033EF">
        <w:rPr>
          <w:rFonts w:asciiTheme="minorEastAsia" w:eastAsiaTheme="minorEastAsia" w:hAnsiTheme="minorEastAsia" w:hint="eastAsia"/>
          <w:sz w:val="24"/>
        </w:rPr>
        <w:t>等价性证明</w:t>
      </w:r>
      <w:r>
        <w:rPr>
          <w:rFonts w:asciiTheme="minorEastAsia" w:eastAsiaTheme="minorEastAsia" w:hAnsiTheme="minorEastAsia" w:hint="eastAsia"/>
          <w:sz w:val="24"/>
        </w:rPr>
        <w:t>、解</w:t>
      </w:r>
      <w:r>
        <w:rPr>
          <w:rFonts w:asciiTheme="minorEastAsia" w:eastAsiaTheme="minorEastAsia" w:hAnsiTheme="minorEastAsia"/>
          <w:sz w:val="24"/>
        </w:rPr>
        <w:t>得存在性及唯一性证明</w:t>
      </w:r>
      <w:r w:rsidRPr="002F4D99">
        <w:rPr>
          <w:rFonts w:ascii="宋体" w:hAnsi="宋体" w:hint="eastAsia"/>
          <w:sz w:val="24"/>
        </w:rPr>
        <w:t>。</w:t>
      </w:r>
    </w:p>
    <w:p w:rsidR="00A94353" w:rsidRPr="00913D2C" w:rsidRDefault="00A94353" w:rsidP="00A94353">
      <w:pPr>
        <w:spacing w:line="440" w:lineRule="exact"/>
        <w:rPr>
          <w:rFonts w:asciiTheme="minorEastAsia" w:eastAsiaTheme="minorEastAsia" w:hAnsiTheme="minorEastAsia"/>
          <w:sz w:val="24"/>
        </w:rPr>
      </w:pPr>
    </w:p>
    <w:p w:rsidR="00A94353" w:rsidRPr="001D75C0" w:rsidRDefault="00A94353" w:rsidP="00A94353">
      <w:pPr>
        <w:pStyle w:val="a6"/>
        <w:spacing w:line="360" w:lineRule="auto"/>
        <w:ind w:left="420" w:firstLineChars="0" w:firstLine="0"/>
        <w:jc w:val="center"/>
        <w:rPr>
          <w:rFonts w:asciiTheme="minorEastAsia" w:eastAsiaTheme="minorEastAsia" w:hAnsiTheme="minorEastAsia"/>
          <w:sz w:val="24"/>
        </w:rPr>
      </w:pPr>
      <w:r w:rsidRPr="00FB7663">
        <w:rPr>
          <w:rFonts w:ascii="黑体" w:eastAsia="黑体" w:hAnsi="黑体" w:hint="eastAsia"/>
          <w:b/>
          <w:sz w:val="24"/>
        </w:rPr>
        <w:t>第三章</w:t>
      </w:r>
      <w:r w:rsidRPr="00FB7663">
        <w:rPr>
          <w:rFonts w:ascii="黑体" w:eastAsia="黑体" w:hAnsi="黑体" w:hint="eastAsia"/>
          <w:b/>
          <w:sz w:val="24"/>
        </w:rPr>
        <w:tab/>
        <w:t xml:space="preserve"> 求解平衡配流问题</w:t>
      </w:r>
    </w:p>
    <w:p w:rsidR="00A94353" w:rsidRPr="001D75C0" w:rsidRDefault="00A94353" w:rsidP="00A94353">
      <w:pPr>
        <w:spacing w:line="400" w:lineRule="exact"/>
        <w:rPr>
          <w:rFonts w:asciiTheme="minorEastAsia" w:eastAsiaTheme="minorEastAsia" w:hAnsiTheme="minorEastAsia"/>
          <w:sz w:val="24"/>
        </w:rPr>
      </w:pPr>
      <w:r w:rsidRPr="005326E5">
        <w:rPr>
          <w:rFonts w:ascii="黑体" w:eastAsia="黑体" w:hAnsi="黑体" w:hint="eastAsia"/>
          <w:b/>
          <w:sz w:val="24"/>
        </w:rPr>
        <w:t>教学要求</w:t>
      </w:r>
    </w:p>
    <w:p w:rsidR="00A94353" w:rsidRPr="001D75C0"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1、</w:t>
      </w:r>
      <w:r w:rsidRPr="001D75C0">
        <w:rPr>
          <w:rFonts w:asciiTheme="minorEastAsia" w:eastAsiaTheme="minorEastAsia" w:hAnsiTheme="minorEastAsia" w:hint="eastAsia"/>
          <w:sz w:val="24"/>
        </w:rPr>
        <w:tab/>
        <w:t>掌握交通均衡模型的0-1分配方法、WF分配方法、MSA求解方法，掌握网络最短路的求解方法；</w:t>
      </w:r>
    </w:p>
    <w:p w:rsidR="00A94353" w:rsidRPr="001D75C0"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lastRenderedPageBreak/>
        <w:t>2、</w:t>
      </w:r>
      <w:r w:rsidRPr="001D75C0">
        <w:rPr>
          <w:rFonts w:asciiTheme="minorEastAsia" w:eastAsiaTheme="minorEastAsia" w:hAnsiTheme="minorEastAsia" w:hint="eastAsia"/>
          <w:sz w:val="24"/>
        </w:rPr>
        <w:tab/>
        <w:t>能够编制交通均衡求解的计算机程序。</w:t>
      </w:r>
    </w:p>
    <w:p w:rsidR="00A94353" w:rsidRPr="005326E5" w:rsidRDefault="00A94353" w:rsidP="00A94353">
      <w:pPr>
        <w:spacing w:line="400" w:lineRule="exact"/>
        <w:rPr>
          <w:rFonts w:ascii="黑体" w:eastAsia="黑体" w:hAnsi="黑体"/>
          <w:b/>
          <w:sz w:val="24"/>
        </w:rPr>
      </w:pPr>
      <w:r w:rsidRPr="005326E5">
        <w:rPr>
          <w:rFonts w:ascii="黑体" w:eastAsia="黑体" w:hAnsi="黑体" w:hint="eastAsia"/>
          <w:b/>
          <w:sz w:val="24"/>
        </w:rPr>
        <w:t>教学内容</w:t>
      </w:r>
    </w:p>
    <w:p w:rsidR="00A94353" w:rsidRPr="001D75C0"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3.1 启发式方法</w:t>
      </w:r>
    </w:p>
    <w:p w:rsidR="00A94353" w:rsidRPr="001D75C0"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3.2 方向搜索法</w:t>
      </w:r>
    </w:p>
    <w:p w:rsidR="00A94353"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3.3 最短路径</w:t>
      </w:r>
    </w:p>
    <w:p w:rsidR="00A94353" w:rsidRPr="002F4D99" w:rsidRDefault="00A94353" w:rsidP="00A94353">
      <w:pPr>
        <w:spacing w:line="400" w:lineRule="exact"/>
        <w:rPr>
          <w:rFonts w:ascii="黑体" w:eastAsia="黑体" w:hAnsi="黑体"/>
          <w:b/>
          <w:sz w:val="24"/>
        </w:rPr>
      </w:pPr>
      <w:r w:rsidRPr="002F4D99">
        <w:rPr>
          <w:rFonts w:ascii="黑体" w:eastAsia="黑体" w:hAnsi="黑体" w:hint="eastAsia"/>
          <w:b/>
          <w:sz w:val="24"/>
        </w:rPr>
        <w:t>教学方法：</w:t>
      </w:r>
    </w:p>
    <w:p w:rsidR="00A94353" w:rsidRPr="002F4D99" w:rsidRDefault="00A94353" w:rsidP="00A94353">
      <w:pPr>
        <w:spacing w:line="440" w:lineRule="exact"/>
        <w:rPr>
          <w:rFonts w:ascii="宋体" w:hAnsi="宋体"/>
          <w:sz w:val="24"/>
        </w:rPr>
      </w:pPr>
      <w:r w:rsidRPr="002F4D99">
        <w:rPr>
          <w:rFonts w:ascii="宋体" w:hAnsi="宋体" w:hint="eastAsia"/>
          <w:sz w:val="24"/>
        </w:rPr>
        <w:t>讲授法：</w:t>
      </w:r>
      <w:r w:rsidRPr="001D75C0">
        <w:rPr>
          <w:rFonts w:asciiTheme="minorEastAsia" w:eastAsiaTheme="minorEastAsia" w:hAnsiTheme="minorEastAsia" w:hint="eastAsia"/>
          <w:sz w:val="24"/>
        </w:rPr>
        <w:t>交通均衡模型的0-1分配方法、WF分配方法、MSA求解方法，掌握网络最短路的求解方法</w:t>
      </w:r>
      <w:r w:rsidRPr="002F4D99">
        <w:rPr>
          <w:rFonts w:ascii="宋体" w:hAnsi="宋体" w:hint="eastAsia"/>
          <w:sz w:val="24"/>
        </w:rPr>
        <w:t>。</w:t>
      </w:r>
    </w:p>
    <w:p w:rsidR="00A94353" w:rsidRPr="002F4D99" w:rsidRDefault="00A94353" w:rsidP="00A94353">
      <w:pPr>
        <w:spacing w:line="400" w:lineRule="exact"/>
        <w:rPr>
          <w:rFonts w:ascii="黑体" w:eastAsia="黑体" w:hAnsi="黑体"/>
          <w:b/>
          <w:sz w:val="24"/>
        </w:rPr>
      </w:pPr>
      <w:r w:rsidRPr="002F4D99">
        <w:rPr>
          <w:rFonts w:ascii="黑体" w:eastAsia="黑体" w:hAnsi="黑体" w:hint="eastAsia"/>
          <w:b/>
          <w:sz w:val="24"/>
        </w:rPr>
        <w:t>教学评价：</w:t>
      </w:r>
    </w:p>
    <w:p w:rsidR="00A94353" w:rsidRPr="002F4D99" w:rsidRDefault="00A94353" w:rsidP="00A94353">
      <w:pPr>
        <w:spacing w:line="400" w:lineRule="exact"/>
        <w:rPr>
          <w:rFonts w:ascii="宋体" w:hAnsi="宋体"/>
          <w:sz w:val="24"/>
        </w:rPr>
      </w:pPr>
      <w:r w:rsidRPr="001D75C0">
        <w:rPr>
          <w:rFonts w:asciiTheme="minorEastAsia" w:eastAsiaTheme="minorEastAsia" w:hAnsiTheme="minorEastAsia" w:hint="eastAsia"/>
          <w:sz w:val="24"/>
        </w:rPr>
        <w:t>编制交通均衡求解的计算机程序</w:t>
      </w:r>
      <w:r w:rsidRPr="002F4D99">
        <w:rPr>
          <w:rFonts w:ascii="宋体" w:hAnsi="宋体" w:hint="eastAsia"/>
          <w:sz w:val="24"/>
        </w:rPr>
        <w:t>。</w:t>
      </w:r>
    </w:p>
    <w:p w:rsidR="00A94353" w:rsidRPr="00027BA3" w:rsidRDefault="00A94353" w:rsidP="00A94353">
      <w:pPr>
        <w:spacing w:line="440" w:lineRule="exact"/>
        <w:rPr>
          <w:rFonts w:asciiTheme="minorEastAsia" w:eastAsiaTheme="minorEastAsia" w:hAnsiTheme="minorEastAsia"/>
          <w:sz w:val="24"/>
        </w:rPr>
      </w:pPr>
    </w:p>
    <w:p w:rsidR="00A94353" w:rsidRPr="00FB7663" w:rsidRDefault="00A94353" w:rsidP="00A94353">
      <w:pPr>
        <w:pStyle w:val="a6"/>
        <w:spacing w:line="360" w:lineRule="auto"/>
        <w:ind w:left="420" w:firstLineChars="0" w:firstLine="0"/>
        <w:jc w:val="center"/>
        <w:rPr>
          <w:rFonts w:ascii="黑体" w:eastAsia="黑体" w:hAnsi="黑体"/>
          <w:b/>
          <w:sz w:val="24"/>
        </w:rPr>
      </w:pPr>
      <w:r w:rsidRPr="00FB7663">
        <w:rPr>
          <w:rFonts w:ascii="黑体" w:eastAsia="黑体" w:hAnsi="黑体" w:hint="eastAsia"/>
          <w:b/>
          <w:sz w:val="24"/>
        </w:rPr>
        <w:t>第四章</w:t>
      </w:r>
      <w:r w:rsidRPr="00FB7663">
        <w:rPr>
          <w:rFonts w:ascii="黑体" w:eastAsia="黑体" w:hAnsi="黑体" w:hint="eastAsia"/>
          <w:b/>
          <w:sz w:val="24"/>
        </w:rPr>
        <w:tab/>
        <w:t xml:space="preserve"> 需求变动的用户平衡配流</w:t>
      </w:r>
    </w:p>
    <w:p w:rsidR="00A94353" w:rsidRPr="005326E5" w:rsidRDefault="00A94353" w:rsidP="00A94353">
      <w:pPr>
        <w:spacing w:line="400" w:lineRule="exact"/>
        <w:rPr>
          <w:rFonts w:ascii="黑体" w:eastAsia="黑体" w:hAnsi="黑体"/>
          <w:b/>
          <w:sz w:val="24"/>
        </w:rPr>
      </w:pPr>
      <w:r w:rsidRPr="005326E5">
        <w:rPr>
          <w:rFonts w:ascii="黑体" w:eastAsia="黑体" w:hAnsi="黑体" w:hint="eastAsia"/>
          <w:b/>
          <w:sz w:val="24"/>
        </w:rPr>
        <w:t>教学要求</w:t>
      </w:r>
    </w:p>
    <w:p w:rsidR="00A94353" w:rsidRPr="001D75C0"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1、</w:t>
      </w:r>
      <w:r w:rsidRPr="001D75C0">
        <w:rPr>
          <w:rFonts w:asciiTheme="minorEastAsia" w:eastAsiaTheme="minorEastAsia" w:hAnsiTheme="minorEastAsia" w:hint="eastAsia"/>
          <w:sz w:val="24"/>
        </w:rPr>
        <w:tab/>
        <w:t>掌握交通需求弹性的概念及数学描述方法、弹性需求的交通网络均衡模型的唯一性证明方法，两种交通模式条件下的弹性需求交通网络均衡模型；</w:t>
      </w:r>
    </w:p>
    <w:p w:rsidR="00A94353" w:rsidRPr="001D75C0"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2、</w:t>
      </w:r>
      <w:r w:rsidRPr="001D75C0">
        <w:rPr>
          <w:rFonts w:asciiTheme="minorEastAsia" w:eastAsiaTheme="minorEastAsia" w:hAnsiTheme="minorEastAsia" w:hint="eastAsia"/>
          <w:sz w:val="24"/>
        </w:rPr>
        <w:tab/>
        <w:t>掌握双模式交通网络均衡的求解方法，能够编制计算机求解程序；</w:t>
      </w:r>
    </w:p>
    <w:p w:rsidR="00A94353" w:rsidRPr="001D75C0" w:rsidRDefault="00A94353" w:rsidP="00A94353">
      <w:pPr>
        <w:spacing w:line="400" w:lineRule="exact"/>
        <w:rPr>
          <w:rFonts w:asciiTheme="minorEastAsia" w:eastAsiaTheme="minorEastAsia" w:hAnsiTheme="minorEastAsia"/>
          <w:sz w:val="24"/>
        </w:rPr>
      </w:pPr>
      <w:r w:rsidRPr="005326E5">
        <w:rPr>
          <w:rFonts w:ascii="黑体" w:eastAsia="黑体" w:hAnsi="黑体" w:hint="eastAsia"/>
          <w:b/>
          <w:sz w:val="24"/>
        </w:rPr>
        <w:t>教学内容</w:t>
      </w:r>
    </w:p>
    <w:p w:rsidR="00A94353" w:rsidRPr="001D75C0"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4.1 等价的极小值问题</w:t>
      </w:r>
    </w:p>
    <w:p w:rsidR="00A94353" w:rsidRPr="001D75C0"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4.2 算法Ⅰ</w:t>
      </w:r>
    </w:p>
    <w:p w:rsidR="00A94353" w:rsidRPr="001D75C0"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4.3 算法Ⅱ</w:t>
      </w:r>
    </w:p>
    <w:p w:rsidR="00A94353"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4.4 选择运输工具</w:t>
      </w:r>
    </w:p>
    <w:p w:rsidR="00A94353" w:rsidRPr="002F4D99" w:rsidRDefault="00A94353" w:rsidP="00A94353">
      <w:pPr>
        <w:spacing w:line="400" w:lineRule="exact"/>
        <w:rPr>
          <w:rFonts w:ascii="黑体" w:eastAsia="黑体" w:hAnsi="黑体"/>
          <w:b/>
          <w:sz w:val="24"/>
        </w:rPr>
      </w:pPr>
      <w:r w:rsidRPr="002F4D99">
        <w:rPr>
          <w:rFonts w:ascii="黑体" w:eastAsia="黑体" w:hAnsi="黑体" w:hint="eastAsia"/>
          <w:b/>
          <w:sz w:val="24"/>
        </w:rPr>
        <w:t>教学方法：</w:t>
      </w:r>
    </w:p>
    <w:p w:rsidR="00A94353" w:rsidRPr="002F4D99" w:rsidRDefault="00A94353" w:rsidP="00A94353">
      <w:pPr>
        <w:spacing w:line="440" w:lineRule="exact"/>
        <w:rPr>
          <w:rFonts w:ascii="宋体" w:hAnsi="宋体"/>
          <w:sz w:val="24"/>
        </w:rPr>
      </w:pPr>
      <w:r w:rsidRPr="002F4D99">
        <w:rPr>
          <w:rFonts w:ascii="宋体" w:hAnsi="宋体" w:hint="eastAsia"/>
          <w:sz w:val="24"/>
        </w:rPr>
        <w:t>讲授法：</w:t>
      </w:r>
      <w:r w:rsidRPr="001D75C0">
        <w:rPr>
          <w:rFonts w:asciiTheme="minorEastAsia" w:eastAsiaTheme="minorEastAsia" w:hAnsiTheme="minorEastAsia" w:hint="eastAsia"/>
          <w:sz w:val="24"/>
        </w:rPr>
        <w:t>交通需求弹性的概念及数学描述方法、弹性需求的交通网络均衡模型的唯一性证明方法，两种交通模式条件下的弹性需求交通网络均衡模型</w:t>
      </w:r>
      <w:r w:rsidRPr="002F4D99">
        <w:rPr>
          <w:rFonts w:ascii="宋体" w:hAnsi="宋体" w:hint="eastAsia"/>
          <w:sz w:val="24"/>
        </w:rPr>
        <w:t>。</w:t>
      </w:r>
    </w:p>
    <w:p w:rsidR="00A94353" w:rsidRPr="002F4D99" w:rsidRDefault="00A94353" w:rsidP="00A94353">
      <w:pPr>
        <w:spacing w:line="400" w:lineRule="exact"/>
        <w:rPr>
          <w:rFonts w:ascii="黑体" w:eastAsia="黑体" w:hAnsi="黑体"/>
          <w:b/>
          <w:sz w:val="24"/>
        </w:rPr>
      </w:pPr>
      <w:r w:rsidRPr="002F4D99">
        <w:rPr>
          <w:rFonts w:ascii="黑体" w:eastAsia="黑体" w:hAnsi="黑体" w:hint="eastAsia"/>
          <w:b/>
          <w:sz w:val="24"/>
        </w:rPr>
        <w:t>教学评价：</w:t>
      </w:r>
    </w:p>
    <w:p w:rsidR="00A94353" w:rsidRPr="002F4D99" w:rsidRDefault="00A94353" w:rsidP="00A94353">
      <w:pPr>
        <w:spacing w:line="400" w:lineRule="exact"/>
        <w:rPr>
          <w:rFonts w:ascii="宋体" w:hAnsi="宋体"/>
          <w:sz w:val="24"/>
        </w:rPr>
      </w:pPr>
      <w:r w:rsidRPr="001D75C0">
        <w:rPr>
          <w:rFonts w:asciiTheme="minorEastAsia" w:eastAsiaTheme="minorEastAsia" w:hAnsiTheme="minorEastAsia" w:hint="eastAsia"/>
          <w:sz w:val="24"/>
        </w:rPr>
        <w:t>编制求解</w:t>
      </w:r>
      <w:r w:rsidRPr="003B08BA">
        <w:rPr>
          <w:rFonts w:asciiTheme="minorEastAsia" w:eastAsiaTheme="minorEastAsia" w:hAnsiTheme="minorEastAsia" w:hint="eastAsia"/>
          <w:sz w:val="24"/>
        </w:rPr>
        <w:t>需求变动的</w:t>
      </w:r>
      <w:r w:rsidRPr="001D75C0">
        <w:rPr>
          <w:rFonts w:asciiTheme="minorEastAsia" w:eastAsiaTheme="minorEastAsia" w:hAnsiTheme="minorEastAsia" w:hint="eastAsia"/>
          <w:sz w:val="24"/>
        </w:rPr>
        <w:t>交通均衡</w:t>
      </w:r>
      <w:r>
        <w:rPr>
          <w:rFonts w:asciiTheme="minorEastAsia" w:eastAsiaTheme="minorEastAsia" w:hAnsiTheme="minorEastAsia" w:hint="eastAsia"/>
          <w:sz w:val="24"/>
        </w:rPr>
        <w:t>模型</w:t>
      </w:r>
      <w:r w:rsidRPr="001D75C0">
        <w:rPr>
          <w:rFonts w:asciiTheme="minorEastAsia" w:eastAsiaTheme="minorEastAsia" w:hAnsiTheme="minorEastAsia" w:hint="eastAsia"/>
          <w:sz w:val="24"/>
        </w:rPr>
        <w:t>的计算机程序</w:t>
      </w:r>
      <w:r w:rsidRPr="002F4D99">
        <w:rPr>
          <w:rFonts w:ascii="宋体" w:hAnsi="宋体" w:hint="eastAsia"/>
          <w:sz w:val="24"/>
        </w:rPr>
        <w:t>。</w:t>
      </w:r>
    </w:p>
    <w:p w:rsidR="00A94353" w:rsidRPr="00481B58" w:rsidRDefault="00A94353" w:rsidP="00A94353">
      <w:pPr>
        <w:spacing w:line="440" w:lineRule="exact"/>
        <w:rPr>
          <w:rFonts w:asciiTheme="minorEastAsia" w:eastAsiaTheme="minorEastAsia" w:hAnsiTheme="minorEastAsia"/>
          <w:sz w:val="24"/>
        </w:rPr>
      </w:pPr>
    </w:p>
    <w:p w:rsidR="00A94353" w:rsidRPr="001D75C0" w:rsidRDefault="00A94353" w:rsidP="00A94353">
      <w:pPr>
        <w:pStyle w:val="a6"/>
        <w:spacing w:line="360" w:lineRule="auto"/>
        <w:ind w:left="420" w:firstLineChars="0" w:firstLine="0"/>
        <w:jc w:val="center"/>
        <w:rPr>
          <w:rFonts w:asciiTheme="minorEastAsia" w:eastAsiaTheme="minorEastAsia" w:hAnsiTheme="minorEastAsia"/>
          <w:sz w:val="24"/>
        </w:rPr>
      </w:pPr>
      <w:r w:rsidRPr="00C600E8">
        <w:rPr>
          <w:rFonts w:ascii="黑体" w:eastAsia="黑体" w:hAnsi="黑体" w:hint="eastAsia"/>
          <w:b/>
          <w:sz w:val="24"/>
        </w:rPr>
        <w:t>第五章</w:t>
      </w:r>
      <w:r w:rsidRPr="00C600E8">
        <w:rPr>
          <w:rFonts w:ascii="黑体" w:eastAsia="黑体" w:hAnsi="黑体" w:hint="eastAsia"/>
          <w:b/>
          <w:sz w:val="24"/>
        </w:rPr>
        <w:tab/>
        <w:t xml:space="preserve"> 运量分布与平衡配流的组合模型</w:t>
      </w:r>
    </w:p>
    <w:p w:rsidR="00A94353" w:rsidRPr="005326E5" w:rsidRDefault="00A94353" w:rsidP="00A94353">
      <w:pPr>
        <w:spacing w:line="400" w:lineRule="exact"/>
        <w:rPr>
          <w:rFonts w:ascii="黑体" w:eastAsia="黑体" w:hAnsi="黑体"/>
          <w:b/>
          <w:sz w:val="24"/>
        </w:rPr>
      </w:pPr>
      <w:r w:rsidRPr="005326E5">
        <w:rPr>
          <w:rFonts w:ascii="黑体" w:eastAsia="黑体" w:hAnsi="黑体" w:hint="eastAsia"/>
          <w:b/>
          <w:sz w:val="24"/>
        </w:rPr>
        <w:t>教学要求</w:t>
      </w:r>
    </w:p>
    <w:p w:rsidR="00A94353" w:rsidRPr="001D75C0"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1、</w:t>
      </w:r>
      <w:r w:rsidRPr="001D75C0">
        <w:rPr>
          <w:rFonts w:asciiTheme="minorEastAsia" w:eastAsiaTheme="minorEastAsia" w:hAnsiTheme="minorEastAsia" w:hint="eastAsia"/>
          <w:sz w:val="24"/>
        </w:rPr>
        <w:tab/>
        <w:t>掌握重力模型、熵模型两种交通运量分布模型，掌握组合重力模型及交通分配均衡模型；</w:t>
      </w:r>
    </w:p>
    <w:p w:rsidR="00A94353" w:rsidRPr="001D75C0"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2、</w:t>
      </w:r>
      <w:r w:rsidRPr="001D75C0">
        <w:rPr>
          <w:rFonts w:asciiTheme="minorEastAsia" w:eastAsiaTheme="minorEastAsia" w:hAnsiTheme="minorEastAsia" w:hint="eastAsia"/>
          <w:sz w:val="24"/>
        </w:rPr>
        <w:tab/>
        <w:t>掌握运量分布及平衡配流的组合模型求解算法。</w:t>
      </w:r>
    </w:p>
    <w:p w:rsidR="00A94353" w:rsidRPr="001D75C0" w:rsidRDefault="00A94353" w:rsidP="00A94353">
      <w:pPr>
        <w:spacing w:line="400" w:lineRule="exact"/>
        <w:rPr>
          <w:rFonts w:asciiTheme="minorEastAsia" w:eastAsiaTheme="minorEastAsia" w:hAnsiTheme="minorEastAsia"/>
          <w:sz w:val="24"/>
        </w:rPr>
      </w:pPr>
      <w:r w:rsidRPr="005326E5">
        <w:rPr>
          <w:rFonts w:ascii="黑体" w:eastAsia="黑体" w:hAnsi="黑体" w:hint="eastAsia"/>
          <w:b/>
          <w:sz w:val="24"/>
        </w:rPr>
        <w:lastRenderedPageBreak/>
        <w:t>教学内容</w:t>
      </w:r>
    </w:p>
    <w:p w:rsidR="00A94353" w:rsidRPr="001D75C0"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5.1 一般组合模型和算法</w:t>
      </w:r>
    </w:p>
    <w:p w:rsidR="00A94353" w:rsidRPr="001D75C0"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5.2 有终点需求函数的组合模型和算法</w:t>
      </w:r>
    </w:p>
    <w:p w:rsidR="00A94353" w:rsidRPr="001D75C0"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5.3 双约束运量分布模型</w:t>
      </w:r>
    </w:p>
    <w:p w:rsidR="00A94353"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5.4 求解Hitchcock运输问题</w:t>
      </w:r>
    </w:p>
    <w:p w:rsidR="00A94353" w:rsidRPr="002F4D99" w:rsidRDefault="00A94353" w:rsidP="00A94353">
      <w:pPr>
        <w:spacing w:line="400" w:lineRule="exact"/>
        <w:rPr>
          <w:rFonts w:ascii="黑体" w:eastAsia="黑体" w:hAnsi="黑体"/>
          <w:b/>
          <w:sz w:val="24"/>
        </w:rPr>
      </w:pPr>
      <w:r w:rsidRPr="002F4D99">
        <w:rPr>
          <w:rFonts w:ascii="黑体" w:eastAsia="黑体" w:hAnsi="黑体" w:hint="eastAsia"/>
          <w:b/>
          <w:sz w:val="24"/>
        </w:rPr>
        <w:t>教学方法：</w:t>
      </w:r>
    </w:p>
    <w:p w:rsidR="00A94353" w:rsidRPr="002F4D99" w:rsidRDefault="00A94353" w:rsidP="00A94353">
      <w:pPr>
        <w:spacing w:line="440" w:lineRule="exact"/>
        <w:rPr>
          <w:rFonts w:ascii="宋体" w:hAnsi="宋体"/>
          <w:sz w:val="24"/>
        </w:rPr>
      </w:pPr>
      <w:r w:rsidRPr="002F4D99">
        <w:rPr>
          <w:rFonts w:ascii="宋体" w:hAnsi="宋体" w:hint="eastAsia"/>
          <w:sz w:val="24"/>
        </w:rPr>
        <w:t>讲授法：</w:t>
      </w:r>
      <w:r w:rsidRPr="001D75C0">
        <w:rPr>
          <w:rFonts w:asciiTheme="minorEastAsia" w:eastAsiaTheme="minorEastAsia" w:hAnsiTheme="minorEastAsia" w:hint="eastAsia"/>
          <w:sz w:val="24"/>
        </w:rPr>
        <w:t>掌握重力模型、熵模型两种交通运量分布模型，掌握组合重力模型及交通分配均衡模型</w:t>
      </w:r>
      <w:r w:rsidRPr="002F4D99">
        <w:rPr>
          <w:rFonts w:ascii="宋体" w:hAnsi="宋体" w:hint="eastAsia"/>
          <w:sz w:val="24"/>
        </w:rPr>
        <w:t>。</w:t>
      </w:r>
    </w:p>
    <w:p w:rsidR="00A94353" w:rsidRPr="002F4D99" w:rsidRDefault="00A94353" w:rsidP="00A94353">
      <w:pPr>
        <w:spacing w:line="400" w:lineRule="exact"/>
        <w:rPr>
          <w:rFonts w:ascii="黑体" w:eastAsia="黑体" w:hAnsi="黑体"/>
          <w:b/>
          <w:sz w:val="24"/>
        </w:rPr>
      </w:pPr>
      <w:r w:rsidRPr="002F4D99">
        <w:rPr>
          <w:rFonts w:ascii="黑体" w:eastAsia="黑体" w:hAnsi="黑体" w:hint="eastAsia"/>
          <w:b/>
          <w:sz w:val="24"/>
        </w:rPr>
        <w:t>教学评价：</w:t>
      </w:r>
    </w:p>
    <w:p w:rsidR="00A94353" w:rsidRPr="002F4D99" w:rsidRDefault="00A94353" w:rsidP="00A94353">
      <w:pPr>
        <w:spacing w:line="400" w:lineRule="exact"/>
        <w:rPr>
          <w:rFonts w:ascii="宋体" w:hAnsi="宋体"/>
          <w:sz w:val="24"/>
        </w:rPr>
      </w:pPr>
      <w:r w:rsidRPr="001D75C0">
        <w:rPr>
          <w:rFonts w:asciiTheme="minorEastAsia" w:eastAsiaTheme="minorEastAsia" w:hAnsiTheme="minorEastAsia" w:hint="eastAsia"/>
          <w:sz w:val="24"/>
        </w:rPr>
        <w:t>编制求解</w:t>
      </w:r>
      <w:r w:rsidRPr="00A74D08">
        <w:rPr>
          <w:rFonts w:asciiTheme="minorEastAsia" w:eastAsiaTheme="minorEastAsia" w:hAnsiTheme="minorEastAsia" w:hint="eastAsia"/>
          <w:sz w:val="24"/>
        </w:rPr>
        <w:t>运量分布与平衡配流的组合模型</w:t>
      </w:r>
      <w:r w:rsidRPr="001D75C0">
        <w:rPr>
          <w:rFonts w:asciiTheme="minorEastAsia" w:eastAsiaTheme="minorEastAsia" w:hAnsiTheme="minorEastAsia" w:hint="eastAsia"/>
          <w:sz w:val="24"/>
        </w:rPr>
        <w:t>的计算机程序</w:t>
      </w:r>
      <w:r w:rsidRPr="002F4D99">
        <w:rPr>
          <w:rFonts w:ascii="宋体" w:hAnsi="宋体" w:hint="eastAsia"/>
          <w:sz w:val="24"/>
        </w:rPr>
        <w:t>。</w:t>
      </w:r>
    </w:p>
    <w:p w:rsidR="00A94353" w:rsidRPr="003B08BA" w:rsidRDefault="00A94353" w:rsidP="00A94353">
      <w:pPr>
        <w:spacing w:line="440" w:lineRule="exact"/>
        <w:rPr>
          <w:rFonts w:asciiTheme="minorEastAsia" w:eastAsiaTheme="minorEastAsia" w:hAnsiTheme="minorEastAsia"/>
          <w:sz w:val="24"/>
        </w:rPr>
      </w:pPr>
    </w:p>
    <w:p w:rsidR="00A94353" w:rsidRPr="001D75C0" w:rsidRDefault="00A94353" w:rsidP="00A94353">
      <w:pPr>
        <w:pStyle w:val="a6"/>
        <w:spacing w:line="360" w:lineRule="auto"/>
        <w:ind w:left="420" w:firstLineChars="0" w:firstLine="0"/>
        <w:jc w:val="center"/>
        <w:rPr>
          <w:rFonts w:asciiTheme="minorEastAsia" w:eastAsiaTheme="minorEastAsia" w:hAnsiTheme="minorEastAsia"/>
          <w:sz w:val="24"/>
        </w:rPr>
      </w:pPr>
      <w:r w:rsidRPr="00C600E8">
        <w:rPr>
          <w:rFonts w:ascii="黑体" w:eastAsia="黑体" w:hAnsi="黑体" w:hint="eastAsia"/>
          <w:b/>
          <w:sz w:val="24"/>
        </w:rPr>
        <w:t>第六章</w:t>
      </w:r>
      <w:r w:rsidRPr="00C600E8">
        <w:rPr>
          <w:rFonts w:ascii="黑体" w:eastAsia="黑体" w:hAnsi="黑体" w:hint="eastAsia"/>
          <w:b/>
          <w:sz w:val="24"/>
        </w:rPr>
        <w:tab/>
        <w:t xml:space="preserve"> 路段相互影响的用户平衡配流</w:t>
      </w:r>
    </w:p>
    <w:p w:rsidR="00A94353" w:rsidRPr="001D75C0" w:rsidRDefault="00A94353" w:rsidP="00A94353">
      <w:pPr>
        <w:spacing w:line="400" w:lineRule="exact"/>
        <w:rPr>
          <w:rFonts w:asciiTheme="minorEastAsia" w:eastAsiaTheme="minorEastAsia" w:hAnsiTheme="minorEastAsia"/>
          <w:sz w:val="24"/>
        </w:rPr>
      </w:pPr>
      <w:r w:rsidRPr="005326E5">
        <w:rPr>
          <w:rFonts w:ascii="黑体" w:eastAsia="黑体" w:hAnsi="黑体" w:hint="eastAsia"/>
          <w:b/>
          <w:sz w:val="24"/>
        </w:rPr>
        <w:t>教学要求</w:t>
      </w:r>
    </w:p>
    <w:p w:rsidR="00A94353" w:rsidRPr="001D75C0"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1、</w:t>
      </w:r>
      <w:r w:rsidRPr="001D75C0">
        <w:rPr>
          <w:rFonts w:asciiTheme="minorEastAsia" w:eastAsiaTheme="minorEastAsia" w:hAnsiTheme="minorEastAsia" w:hint="eastAsia"/>
          <w:sz w:val="24"/>
        </w:rPr>
        <w:tab/>
        <w:t>掌握路段相互影响的数学描述方法，求解结果的唯一性及等价性的证明方法；</w:t>
      </w:r>
    </w:p>
    <w:p w:rsidR="00A94353" w:rsidRPr="001D75C0"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2、</w:t>
      </w:r>
      <w:r w:rsidRPr="001D75C0">
        <w:rPr>
          <w:rFonts w:asciiTheme="minorEastAsia" w:eastAsiaTheme="minorEastAsia" w:hAnsiTheme="minorEastAsia" w:hint="eastAsia"/>
          <w:sz w:val="24"/>
        </w:rPr>
        <w:tab/>
        <w:t>非对称阻抗函数与平衡配流的求解方法及解的特征性分析。</w:t>
      </w:r>
    </w:p>
    <w:p w:rsidR="00A94353" w:rsidRPr="005326E5" w:rsidRDefault="00A94353" w:rsidP="00A94353">
      <w:pPr>
        <w:spacing w:line="400" w:lineRule="exact"/>
        <w:rPr>
          <w:rFonts w:ascii="黑体" w:eastAsia="黑体" w:hAnsi="黑体"/>
          <w:b/>
          <w:sz w:val="24"/>
        </w:rPr>
      </w:pPr>
      <w:r w:rsidRPr="005326E5">
        <w:rPr>
          <w:rFonts w:ascii="黑体" w:eastAsia="黑体" w:hAnsi="黑体" w:hint="eastAsia"/>
          <w:b/>
          <w:sz w:val="24"/>
        </w:rPr>
        <w:t>教学内容</w:t>
      </w:r>
    </w:p>
    <w:p w:rsidR="00A94353" w:rsidRPr="001D75C0"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6.1 双向交通的简单问题</w:t>
      </w:r>
    </w:p>
    <w:p w:rsidR="00A94353"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6.2 非对称阻抗函数与平衡配流</w:t>
      </w:r>
    </w:p>
    <w:p w:rsidR="00A94353" w:rsidRPr="002F4D99" w:rsidRDefault="00A94353" w:rsidP="00A94353">
      <w:pPr>
        <w:spacing w:line="400" w:lineRule="exact"/>
        <w:rPr>
          <w:rFonts w:ascii="黑体" w:eastAsia="黑体" w:hAnsi="黑体"/>
          <w:b/>
          <w:sz w:val="24"/>
        </w:rPr>
      </w:pPr>
      <w:r w:rsidRPr="002F4D99">
        <w:rPr>
          <w:rFonts w:ascii="黑体" w:eastAsia="黑体" w:hAnsi="黑体" w:hint="eastAsia"/>
          <w:b/>
          <w:sz w:val="24"/>
        </w:rPr>
        <w:t>教学方法：</w:t>
      </w:r>
    </w:p>
    <w:p w:rsidR="00A94353" w:rsidRPr="002F4D99" w:rsidRDefault="00A94353" w:rsidP="00A94353">
      <w:pPr>
        <w:spacing w:line="440" w:lineRule="exact"/>
        <w:rPr>
          <w:rFonts w:ascii="宋体" w:hAnsi="宋体"/>
          <w:sz w:val="24"/>
        </w:rPr>
      </w:pPr>
      <w:r w:rsidRPr="002F4D99">
        <w:rPr>
          <w:rFonts w:ascii="宋体" w:hAnsi="宋体" w:hint="eastAsia"/>
          <w:sz w:val="24"/>
        </w:rPr>
        <w:t>讲授法：</w:t>
      </w:r>
      <w:r w:rsidRPr="001D75C0">
        <w:rPr>
          <w:rFonts w:asciiTheme="minorEastAsia" w:eastAsiaTheme="minorEastAsia" w:hAnsiTheme="minorEastAsia" w:hint="eastAsia"/>
          <w:sz w:val="24"/>
        </w:rPr>
        <w:t>路段相互影响的数学描述方法，求解结果的唯一性及等价性的证明方法</w:t>
      </w:r>
      <w:r w:rsidRPr="002F4D99">
        <w:rPr>
          <w:rFonts w:ascii="宋体" w:hAnsi="宋体" w:hint="eastAsia"/>
          <w:sz w:val="24"/>
        </w:rPr>
        <w:t>。</w:t>
      </w:r>
    </w:p>
    <w:p w:rsidR="00A94353" w:rsidRPr="002F4D99" w:rsidRDefault="00A94353" w:rsidP="00A94353">
      <w:pPr>
        <w:spacing w:line="400" w:lineRule="exact"/>
        <w:rPr>
          <w:rFonts w:ascii="黑体" w:eastAsia="黑体" w:hAnsi="黑体"/>
          <w:b/>
          <w:sz w:val="24"/>
        </w:rPr>
      </w:pPr>
      <w:r w:rsidRPr="002F4D99">
        <w:rPr>
          <w:rFonts w:ascii="黑体" w:eastAsia="黑体" w:hAnsi="黑体" w:hint="eastAsia"/>
          <w:b/>
          <w:sz w:val="24"/>
        </w:rPr>
        <w:t>教学评价：</w:t>
      </w:r>
    </w:p>
    <w:p w:rsidR="00A94353" w:rsidRPr="002F4D99" w:rsidRDefault="00A94353" w:rsidP="00A94353">
      <w:pPr>
        <w:spacing w:line="400" w:lineRule="exact"/>
        <w:rPr>
          <w:rFonts w:ascii="宋体" w:hAnsi="宋体"/>
          <w:sz w:val="24"/>
        </w:rPr>
      </w:pPr>
      <w:r w:rsidRPr="001D75C0">
        <w:rPr>
          <w:rFonts w:asciiTheme="minorEastAsia" w:eastAsiaTheme="minorEastAsia" w:hAnsiTheme="minorEastAsia" w:hint="eastAsia"/>
          <w:sz w:val="24"/>
        </w:rPr>
        <w:t>编制求解</w:t>
      </w:r>
      <w:r w:rsidRPr="00546ECD">
        <w:rPr>
          <w:rFonts w:asciiTheme="minorEastAsia" w:eastAsiaTheme="minorEastAsia" w:hAnsiTheme="minorEastAsia" w:hint="eastAsia"/>
          <w:sz w:val="24"/>
        </w:rPr>
        <w:t>路段相互影响的用户平衡配流</w:t>
      </w:r>
      <w:r w:rsidRPr="00A74D08">
        <w:rPr>
          <w:rFonts w:asciiTheme="minorEastAsia" w:eastAsiaTheme="minorEastAsia" w:hAnsiTheme="minorEastAsia" w:hint="eastAsia"/>
          <w:sz w:val="24"/>
        </w:rPr>
        <w:t>模型</w:t>
      </w:r>
      <w:r w:rsidRPr="001D75C0">
        <w:rPr>
          <w:rFonts w:asciiTheme="minorEastAsia" w:eastAsiaTheme="minorEastAsia" w:hAnsiTheme="minorEastAsia" w:hint="eastAsia"/>
          <w:sz w:val="24"/>
        </w:rPr>
        <w:t>的计算机程序</w:t>
      </w:r>
      <w:r w:rsidRPr="002F4D99">
        <w:rPr>
          <w:rFonts w:ascii="宋体" w:hAnsi="宋体" w:hint="eastAsia"/>
          <w:sz w:val="24"/>
        </w:rPr>
        <w:t>。</w:t>
      </w:r>
    </w:p>
    <w:p w:rsidR="00A94353" w:rsidRPr="00546ECD" w:rsidRDefault="00A94353" w:rsidP="00A94353">
      <w:pPr>
        <w:spacing w:line="440" w:lineRule="exact"/>
        <w:rPr>
          <w:rFonts w:asciiTheme="minorEastAsia" w:eastAsiaTheme="minorEastAsia" w:hAnsiTheme="minorEastAsia"/>
          <w:sz w:val="24"/>
        </w:rPr>
      </w:pPr>
    </w:p>
    <w:p w:rsidR="00A94353" w:rsidRPr="00FB7663" w:rsidRDefault="00A94353" w:rsidP="00A94353">
      <w:pPr>
        <w:pStyle w:val="a6"/>
        <w:spacing w:line="360" w:lineRule="auto"/>
        <w:ind w:left="420" w:firstLineChars="0" w:firstLine="0"/>
        <w:jc w:val="center"/>
        <w:rPr>
          <w:rFonts w:ascii="黑体" w:eastAsia="黑体" w:hAnsi="黑体"/>
          <w:b/>
          <w:sz w:val="24"/>
        </w:rPr>
      </w:pPr>
      <w:r w:rsidRPr="00C600E8">
        <w:rPr>
          <w:rFonts w:ascii="黑体" w:eastAsia="黑体" w:hAnsi="黑体" w:hint="eastAsia"/>
          <w:b/>
          <w:sz w:val="24"/>
        </w:rPr>
        <w:t>第七章</w:t>
      </w:r>
      <w:r w:rsidRPr="00C600E8">
        <w:rPr>
          <w:rFonts w:ascii="黑体" w:eastAsia="黑体" w:hAnsi="黑体" w:hint="eastAsia"/>
          <w:b/>
          <w:sz w:val="24"/>
        </w:rPr>
        <w:tab/>
        <w:t xml:space="preserve"> 超级网络和模型</w:t>
      </w:r>
    </w:p>
    <w:p w:rsidR="00A94353" w:rsidRPr="001D75C0" w:rsidRDefault="00A94353" w:rsidP="00A94353">
      <w:pPr>
        <w:spacing w:line="400" w:lineRule="exact"/>
        <w:rPr>
          <w:rFonts w:asciiTheme="minorEastAsia" w:eastAsiaTheme="minorEastAsia" w:hAnsiTheme="minorEastAsia"/>
          <w:sz w:val="24"/>
        </w:rPr>
      </w:pPr>
      <w:r w:rsidRPr="005326E5">
        <w:rPr>
          <w:rFonts w:ascii="黑体" w:eastAsia="黑体" w:hAnsi="黑体" w:hint="eastAsia"/>
          <w:b/>
          <w:sz w:val="24"/>
        </w:rPr>
        <w:t>教学要求</w:t>
      </w:r>
    </w:p>
    <w:p w:rsidR="00A94353" w:rsidRPr="001D75C0"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1、</w:t>
      </w:r>
      <w:r w:rsidRPr="001D75C0">
        <w:rPr>
          <w:rFonts w:asciiTheme="minorEastAsia" w:eastAsiaTheme="minorEastAsia" w:hAnsiTheme="minorEastAsia" w:hint="eastAsia"/>
          <w:sz w:val="24"/>
        </w:rPr>
        <w:tab/>
        <w:t>掌握混合交通网络的分离与合并的基本概念，掌握公交网络的非平衡配流方法；</w:t>
      </w:r>
    </w:p>
    <w:p w:rsidR="00A94353" w:rsidRPr="001D75C0"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2、</w:t>
      </w:r>
      <w:r w:rsidRPr="001D75C0">
        <w:rPr>
          <w:rFonts w:asciiTheme="minorEastAsia" w:eastAsiaTheme="minorEastAsia" w:hAnsiTheme="minorEastAsia" w:hint="eastAsia"/>
          <w:sz w:val="24"/>
        </w:rPr>
        <w:tab/>
        <w:t>理解超级网络的构建方法及数学模型，掌握超级网络的求解方法。</w:t>
      </w:r>
    </w:p>
    <w:p w:rsidR="00A94353" w:rsidRPr="005326E5" w:rsidRDefault="00A94353" w:rsidP="00A94353">
      <w:pPr>
        <w:spacing w:line="400" w:lineRule="exact"/>
        <w:rPr>
          <w:rFonts w:ascii="黑体" w:eastAsia="黑体" w:hAnsi="黑体"/>
          <w:b/>
          <w:sz w:val="24"/>
        </w:rPr>
      </w:pPr>
      <w:r w:rsidRPr="005326E5">
        <w:rPr>
          <w:rFonts w:ascii="黑体" w:eastAsia="黑体" w:hAnsi="黑体" w:hint="eastAsia"/>
          <w:b/>
          <w:sz w:val="24"/>
        </w:rPr>
        <w:t>教学内容</w:t>
      </w:r>
    </w:p>
    <w:p w:rsidR="00A94353" w:rsidRPr="001D75C0"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7.1 混合交通与配流问题</w:t>
      </w:r>
    </w:p>
    <w:p w:rsidR="00A94353"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7.2 超级网络与超级模型</w:t>
      </w:r>
    </w:p>
    <w:p w:rsidR="00A94353" w:rsidRPr="002F4D99" w:rsidRDefault="00A94353" w:rsidP="00A94353">
      <w:pPr>
        <w:spacing w:line="400" w:lineRule="exact"/>
        <w:rPr>
          <w:rFonts w:ascii="黑体" w:eastAsia="黑体" w:hAnsi="黑体"/>
          <w:b/>
          <w:sz w:val="24"/>
        </w:rPr>
      </w:pPr>
      <w:r w:rsidRPr="002F4D99">
        <w:rPr>
          <w:rFonts w:ascii="黑体" w:eastAsia="黑体" w:hAnsi="黑体" w:hint="eastAsia"/>
          <w:b/>
          <w:sz w:val="24"/>
        </w:rPr>
        <w:t>教学方法：</w:t>
      </w:r>
    </w:p>
    <w:p w:rsidR="00A94353" w:rsidRPr="002F4D99" w:rsidRDefault="00A94353" w:rsidP="00A94353">
      <w:pPr>
        <w:spacing w:line="440" w:lineRule="exact"/>
        <w:rPr>
          <w:rFonts w:ascii="宋体" w:hAnsi="宋体"/>
          <w:sz w:val="24"/>
        </w:rPr>
      </w:pPr>
      <w:r w:rsidRPr="002F4D99">
        <w:rPr>
          <w:rFonts w:ascii="宋体" w:hAnsi="宋体" w:hint="eastAsia"/>
          <w:sz w:val="24"/>
        </w:rPr>
        <w:lastRenderedPageBreak/>
        <w:t>讲授法：</w:t>
      </w:r>
      <w:r w:rsidRPr="001D75C0">
        <w:rPr>
          <w:rFonts w:asciiTheme="minorEastAsia" w:eastAsiaTheme="minorEastAsia" w:hAnsiTheme="minorEastAsia" w:hint="eastAsia"/>
          <w:sz w:val="24"/>
        </w:rPr>
        <w:t>超级网络的构建方法及数学模型，掌握超级网络的求解方法</w:t>
      </w:r>
      <w:r w:rsidRPr="002F4D99">
        <w:rPr>
          <w:rFonts w:ascii="宋体" w:hAnsi="宋体" w:hint="eastAsia"/>
          <w:sz w:val="24"/>
        </w:rPr>
        <w:t>。</w:t>
      </w:r>
    </w:p>
    <w:p w:rsidR="00A94353" w:rsidRPr="002F4D99" w:rsidRDefault="00A94353" w:rsidP="00A94353">
      <w:pPr>
        <w:spacing w:line="400" w:lineRule="exact"/>
        <w:rPr>
          <w:rFonts w:ascii="黑体" w:eastAsia="黑体" w:hAnsi="黑体"/>
          <w:b/>
          <w:sz w:val="24"/>
        </w:rPr>
      </w:pPr>
      <w:r w:rsidRPr="002F4D99">
        <w:rPr>
          <w:rFonts w:ascii="黑体" w:eastAsia="黑体" w:hAnsi="黑体" w:hint="eastAsia"/>
          <w:b/>
          <w:sz w:val="24"/>
        </w:rPr>
        <w:t>教学评价：</w:t>
      </w:r>
    </w:p>
    <w:p w:rsidR="00A94353" w:rsidRPr="002F4D99" w:rsidRDefault="00A94353" w:rsidP="00A94353">
      <w:pPr>
        <w:spacing w:line="400" w:lineRule="exact"/>
        <w:rPr>
          <w:rFonts w:ascii="宋体" w:hAnsi="宋体"/>
          <w:sz w:val="24"/>
        </w:rPr>
      </w:pPr>
      <w:r w:rsidRPr="001D75C0">
        <w:rPr>
          <w:rFonts w:asciiTheme="minorEastAsia" w:eastAsiaTheme="minorEastAsia" w:hAnsiTheme="minorEastAsia" w:hint="eastAsia"/>
          <w:sz w:val="24"/>
        </w:rPr>
        <w:t>编制求解超级网络</w:t>
      </w:r>
      <w:r w:rsidRPr="00A74D08">
        <w:rPr>
          <w:rFonts w:asciiTheme="minorEastAsia" w:eastAsiaTheme="minorEastAsia" w:hAnsiTheme="minorEastAsia" w:hint="eastAsia"/>
          <w:sz w:val="24"/>
        </w:rPr>
        <w:t>模型</w:t>
      </w:r>
      <w:r w:rsidRPr="001D75C0">
        <w:rPr>
          <w:rFonts w:asciiTheme="minorEastAsia" w:eastAsiaTheme="minorEastAsia" w:hAnsiTheme="minorEastAsia" w:hint="eastAsia"/>
          <w:sz w:val="24"/>
        </w:rPr>
        <w:t>的计算机程序</w:t>
      </w:r>
      <w:r w:rsidRPr="002F4D99">
        <w:rPr>
          <w:rFonts w:ascii="宋体" w:hAnsi="宋体" w:hint="eastAsia"/>
          <w:sz w:val="24"/>
        </w:rPr>
        <w:t>。</w:t>
      </w:r>
    </w:p>
    <w:p w:rsidR="00A94353" w:rsidRPr="001D75C0" w:rsidRDefault="00A94353" w:rsidP="00A94353">
      <w:pPr>
        <w:spacing w:line="440" w:lineRule="exact"/>
        <w:rPr>
          <w:rFonts w:asciiTheme="minorEastAsia" w:eastAsiaTheme="minorEastAsia" w:hAnsiTheme="minorEastAsia"/>
          <w:sz w:val="24"/>
        </w:rPr>
      </w:pPr>
    </w:p>
    <w:p w:rsidR="00A94353" w:rsidRPr="00C600E8" w:rsidRDefault="00A94353" w:rsidP="00A94353">
      <w:pPr>
        <w:pStyle w:val="a6"/>
        <w:spacing w:line="360" w:lineRule="auto"/>
        <w:ind w:left="420" w:firstLineChars="0" w:firstLine="0"/>
        <w:jc w:val="center"/>
        <w:rPr>
          <w:rFonts w:ascii="黑体" w:eastAsia="黑体" w:hAnsi="黑体"/>
          <w:b/>
          <w:sz w:val="24"/>
        </w:rPr>
      </w:pPr>
      <w:r w:rsidRPr="00C600E8">
        <w:rPr>
          <w:rFonts w:ascii="黑体" w:eastAsia="黑体" w:hAnsi="黑体" w:hint="eastAsia"/>
          <w:b/>
          <w:sz w:val="24"/>
        </w:rPr>
        <w:t>第八章</w:t>
      </w:r>
      <w:r w:rsidRPr="00C600E8">
        <w:rPr>
          <w:rFonts w:ascii="黑体" w:eastAsia="黑体" w:hAnsi="黑体" w:hint="eastAsia"/>
          <w:b/>
          <w:sz w:val="24"/>
        </w:rPr>
        <w:tab/>
        <w:t xml:space="preserve"> 离散选择模型</w:t>
      </w:r>
    </w:p>
    <w:p w:rsidR="00A94353" w:rsidRPr="005326E5" w:rsidRDefault="00A94353" w:rsidP="00A94353">
      <w:pPr>
        <w:spacing w:line="400" w:lineRule="exact"/>
        <w:rPr>
          <w:rFonts w:ascii="黑体" w:eastAsia="黑体" w:hAnsi="黑体"/>
          <w:b/>
          <w:sz w:val="24"/>
        </w:rPr>
      </w:pPr>
      <w:r w:rsidRPr="005326E5">
        <w:rPr>
          <w:rFonts w:ascii="黑体" w:eastAsia="黑体" w:hAnsi="黑体" w:hint="eastAsia"/>
          <w:b/>
          <w:sz w:val="24"/>
        </w:rPr>
        <w:t>教学要求</w:t>
      </w:r>
    </w:p>
    <w:p w:rsidR="00A94353" w:rsidRPr="001D75C0"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1、</w:t>
      </w:r>
      <w:r w:rsidRPr="001D75C0">
        <w:rPr>
          <w:rFonts w:asciiTheme="minorEastAsia" w:eastAsiaTheme="minorEastAsia" w:hAnsiTheme="minorEastAsia" w:hint="eastAsia"/>
          <w:sz w:val="24"/>
        </w:rPr>
        <w:tab/>
        <w:t>掌握效用选择函数、多项Logit模型、多项式概率模型；</w:t>
      </w:r>
    </w:p>
    <w:p w:rsidR="00A94353" w:rsidRPr="001D75C0"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2、</w:t>
      </w:r>
      <w:r w:rsidRPr="001D75C0">
        <w:rPr>
          <w:rFonts w:asciiTheme="minorEastAsia" w:eastAsiaTheme="minorEastAsia" w:hAnsiTheme="minorEastAsia" w:hint="eastAsia"/>
          <w:sz w:val="24"/>
        </w:rPr>
        <w:tab/>
        <w:t>掌握随机路径选择的概率论方法，理解交通诡异现象成因。</w:t>
      </w:r>
    </w:p>
    <w:p w:rsidR="00A94353" w:rsidRPr="005326E5" w:rsidRDefault="00A94353" w:rsidP="00A94353">
      <w:pPr>
        <w:spacing w:line="400" w:lineRule="exact"/>
        <w:rPr>
          <w:rFonts w:ascii="黑体" w:eastAsia="黑体" w:hAnsi="黑体"/>
          <w:b/>
          <w:sz w:val="24"/>
        </w:rPr>
      </w:pPr>
      <w:r w:rsidRPr="005326E5">
        <w:rPr>
          <w:rFonts w:ascii="黑体" w:eastAsia="黑体" w:hAnsi="黑体" w:hint="eastAsia"/>
          <w:b/>
          <w:sz w:val="24"/>
        </w:rPr>
        <w:t>教学内容</w:t>
      </w:r>
    </w:p>
    <w:p w:rsidR="00A94353" w:rsidRPr="001D75C0"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8.1 离散选择模型简述</w:t>
      </w:r>
    </w:p>
    <w:p w:rsidR="00A94353"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8.2 随机选择路径</w:t>
      </w:r>
    </w:p>
    <w:p w:rsidR="00A94353" w:rsidRPr="002F4D99" w:rsidRDefault="00A94353" w:rsidP="00A94353">
      <w:pPr>
        <w:spacing w:line="400" w:lineRule="exact"/>
        <w:rPr>
          <w:rFonts w:ascii="黑体" w:eastAsia="黑体" w:hAnsi="黑体"/>
          <w:b/>
          <w:sz w:val="24"/>
        </w:rPr>
      </w:pPr>
      <w:r w:rsidRPr="002F4D99">
        <w:rPr>
          <w:rFonts w:ascii="黑体" w:eastAsia="黑体" w:hAnsi="黑体" w:hint="eastAsia"/>
          <w:b/>
          <w:sz w:val="24"/>
        </w:rPr>
        <w:t>教学方法：</w:t>
      </w:r>
    </w:p>
    <w:p w:rsidR="00A94353" w:rsidRPr="002F4D99" w:rsidRDefault="00A94353" w:rsidP="00A94353">
      <w:pPr>
        <w:spacing w:line="440" w:lineRule="exact"/>
        <w:rPr>
          <w:rFonts w:ascii="宋体" w:hAnsi="宋体"/>
          <w:sz w:val="24"/>
        </w:rPr>
      </w:pPr>
      <w:r w:rsidRPr="002F4D99">
        <w:rPr>
          <w:rFonts w:ascii="宋体" w:hAnsi="宋体" w:hint="eastAsia"/>
          <w:sz w:val="24"/>
        </w:rPr>
        <w:t>讲授法：</w:t>
      </w:r>
      <w:r w:rsidRPr="001D75C0">
        <w:rPr>
          <w:rFonts w:asciiTheme="minorEastAsia" w:eastAsiaTheme="minorEastAsia" w:hAnsiTheme="minorEastAsia" w:hint="eastAsia"/>
          <w:sz w:val="24"/>
        </w:rPr>
        <w:t>效用选择函数、多项Logit模型、多项式概率模型</w:t>
      </w:r>
      <w:r>
        <w:rPr>
          <w:rFonts w:asciiTheme="minorEastAsia" w:eastAsiaTheme="minorEastAsia" w:hAnsiTheme="minorEastAsia" w:hint="eastAsia"/>
          <w:sz w:val="24"/>
        </w:rPr>
        <w:t>；</w:t>
      </w:r>
      <w:r w:rsidRPr="001D75C0">
        <w:rPr>
          <w:rFonts w:asciiTheme="minorEastAsia" w:eastAsiaTheme="minorEastAsia" w:hAnsiTheme="minorEastAsia" w:hint="eastAsia"/>
          <w:sz w:val="24"/>
        </w:rPr>
        <w:t>随机路径选择的概率论方法</w:t>
      </w:r>
      <w:r w:rsidRPr="002F4D99">
        <w:rPr>
          <w:rFonts w:ascii="宋体" w:hAnsi="宋体" w:hint="eastAsia"/>
          <w:sz w:val="24"/>
        </w:rPr>
        <w:t>。</w:t>
      </w:r>
    </w:p>
    <w:p w:rsidR="00A94353" w:rsidRPr="002F4D99" w:rsidRDefault="00A94353" w:rsidP="00A94353">
      <w:pPr>
        <w:spacing w:line="400" w:lineRule="exact"/>
        <w:rPr>
          <w:rFonts w:ascii="黑体" w:eastAsia="黑体" w:hAnsi="黑体"/>
          <w:b/>
          <w:sz w:val="24"/>
        </w:rPr>
      </w:pPr>
      <w:r w:rsidRPr="002F4D99">
        <w:rPr>
          <w:rFonts w:ascii="黑体" w:eastAsia="黑体" w:hAnsi="黑体" w:hint="eastAsia"/>
          <w:b/>
          <w:sz w:val="24"/>
        </w:rPr>
        <w:t>教学评价：</w:t>
      </w:r>
    </w:p>
    <w:p w:rsidR="00A94353" w:rsidRPr="002F4D99" w:rsidRDefault="00A94353" w:rsidP="00A94353">
      <w:pPr>
        <w:spacing w:line="400" w:lineRule="exact"/>
        <w:rPr>
          <w:rFonts w:ascii="宋体" w:hAnsi="宋体"/>
          <w:sz w:val="24"/>
        </w:rPr>
      </w:pPr>
      <w:r>
        <w:rPr>
          <w:rFonts w:asciiTheme="minorEastAsia" w:eastAsiaTheme="minorEastAsia" w:hAnsiTheme="minorEastAsia" w:hint="eastAsia"/>
          <w:sz w:val="24"/>
        </w:rPr>
        <w:t>研读计量经济学</w:t>
      </w:r>
      <w:r>
        <w:rPr>
          <w:rFonts w:asciiTheme="minorEastAsia" w:eastAsiaTheme="minorEastAsia" w:hAnsiTheme="minorEastAsia"/>
          <w:sz w:val="24"/>
        </w:rPr>
        <w:t>中的</w:t>
      </w:r>
      <w:r>
        <w:rPr>
          <w:rFonts w:asciiTheme="minorEastAsia" w:eastAsiaTheme="minorEastAsia" w:hAnsiTheme="minorEastAsia" w:hint="eastAsia"/>
          <w:sz w:val="24"/>
        </w:rPr>
        <w:t>离散</w:t>
      </w:r>
      <w:r>
        <w:rPr>
          <w:rFonts w:asciiTheme="minorEastAsia" w:eastAsiaTheme="minorEastAsia" w:hAnsiTheme="minorEastAsia"/>
          <w:sz w:val="24"/>
        </w:rPr>
        <w:t>模型计量方法</w:t>
      </w:r>
      <w:r w:rsidRPr="002F4D99">
        <w:rPr>
          <w:rFonts w:ascii="宋体" w:hAnsi="宋体" w:hint="eastAsia"/>
          <w:sz w:val="24"/>
        </w:rPr>
        <w:t>。</w:t>
      </w:r>
    </w:p>
    <w:p w:rsidR="00A94353" w:rsidRPr="00546ECD" w:rsidRDefault="00A94353" w:rsidP="00A94353">
      <w:pPr>
        <w:spacing w:line="440" w:lineRule="exact"/>
        <w:rPr>
          <w:rFonts w:asciiTheme="minorEastAsia" w:eastAsiaTheme="minorEastAsia" w:hAnsiTheme="minorEastAsia"/>
          <w:sz w:val="24"/>
        </w:rPr>
      </w:pPr>
    </w:p>
    <w:p w:rsidR="00A94353" w:rsidRPr="00C600E8" w:rsidRDefault="00A94353" w:rsidP="00A94353">
      <w:pPr>
        <w:pStyle w:val="a6"/>
        <w:spacing w:line="360" w:lineRule="auto"/>
        <w:ind w:left="420" w:firstLineChars="0" w:firstLine="0"/>
        <w:jc w:val="center"/>
        <w:rPr>
          <w:rFonts w:ascii="黑体" w:eastAsia="黑体" w:hAnsi="黑体"/>
          <w:b/>
          <w:sz w:val="24"/>
        </w:rPr>
      </w:pPr>
      <w:r w:rsidRPr="00C600E8">
        <w:rPr>
          <w:rFonts w:ascii="黑体" w:eastAsia="黑体" w:hAnsi="黑体" w:hint="eastAsia"/>
          <w:b/>
          <w:sz w:val="24"/>
        </w:rPr>
        <w:t>第九章</w:t>
      </w:r>
      <w:r w:rsidRPr="00C600E8">
        <w:rPr>
          <w:rFonts w:ascii="黑体" w:eastAsia="黑体" w:hAnsi="黑体" w:hint="eastAsia"/>
          <w:b/>
          <w:sz w:val="24"/>
        </w:rPr>
        <w:tab/>
        <w:t xml:space="preserve"> 网络随机加载模型</w:t>
      </w:r>
    </w:p>
    <w:p w:rsidR="00A94353" w:rsidRPr="001D75C0" w:rsidRDefault="00A94353" w:rsidP="00A94353">
      <w:pPr>
        <w:spacing w:line="400" w:lineRule="exact"/>
        <w:rPr>
          <w:rFonts w:asciiTheme="minorEastAsia" w:eastAsiaTheme="minorEastAsia" w:hAnsiTheme="minorEastAsia"/>
          <w:sz w:val="24"/>
        </w:rPr>
      </w:pPr>
      <w:r w:rsidRPr="005326E5">
        <w:rPr>
          <w:rFonts w:ascii="黑体" w:eastAsia="黑体" w:hAnsi="黑体" w:hint="eastAsia"/>
          <w:b/>
          <w:sz w:val="24"/>
        </w:rPr>
        <w:t>教学要求</w:t>
      </w:r>
    </w:p>
    <w:p w:rsidR="00A94353" w:rsidRPr="001D75C0"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1、</w:t>
      </w:r>
      <w:r w:rsidRPr="001D75C0">
        <w:rPr>
          <w:rFonts w:asciiTheme="minorEastAsia" w:eastAsiaTheme="minorEastAsia" w:hAnsiTheme="minorEastAsia" w:hint="eastAsia"/>
          <w:sz w:val="24"/>
        </w:rPr>
        <w:tab/>
        <w:t>掌握STOCH算法的分配思路、有效路径的概念及求解方法、对数加载模型的缺点</w:t>
      </w:r>
    </w:p>
    <w:p w:rsidR="00A94353" w:rsidRPr="001D75C0"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2、</w:t>
      </w:r>
      <w:r w:rsidRPr="001D75C0">
        <w:rPr>
          <w:rFonts w:asciiTheme="minorEastAsia" w:eastAsiaTheme="minorEastAsia" w:hAnsiTheme="minorEastAsia" w:hint="eastAsia"/>
          <w:sz w:val="24"/>
        </w:rPr>
        <w:tab/>
        <w:t>掌握路径阻抗的概率分布形式，概率加载模型的求解方法，理解概率加载模型中信息的影响结果。</w:t>
      </w:r>
    </w:p>
    <w:p w:rsidR="00A94353" w:rsidRPr="005326E5" w:rsidRDefault="00A94353" w:rsidP="00A94353">
      <w:pPr>
        <w:spacing w:line="400" w:lineRule="exact"/>
        <w:rPr>
          <w:rFonts w:ascii="黑体" w:eastAsia="黑体" w:hAnsi="黑体"/>
          <w:b/>
          <w:sz w:val="24"/>
        </w:rPr>
      </w:pPr>
      <w:r w:rsidRPr="005326E5">
        <w:rPr>
          <w:rFonts w:ascii="黑体" w:eastAsia="黑体" w:hAnsi="黑体" w:hint="eastAsia"/>
          <w:b/>
          <w:sz w:val="24"/>
        </w:rPr>
        <w:t>教学内容</w:t>
      </w:r>
    </w:p>
    <w:p w:rsidR="00A94353" w:rsidRPr="001D75C0"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9.1 对数加载模型</w:t>
      </w:r>
    </w:p>
    <w:p w:rsidR="00A94353" w:rsidRPr="001D75C0"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9.2 概率加载模型</w:t>
      </w:r>
    </w:p>
    <w:p w:rsidR="00A94353"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9.3 有趣的算例</w:t>
      </w:r>
    </w:p>
    <w:p w:rsidR="00A94353" w:rsidRPr="002F4D99" w:rsidRDefault="00A94353" w:rsidP="00A94353">
      <w:pPr>
        <w:spacing w:line="400" w:lineRule="exact"/>
        <w:rPr>
          <w:rFonts w:ascii="黑体" w:eastAsia="黑体" w:hAnsi="黑体"/>
          <w:b/>
          <w:sz w:val="24"/>
        </w:rPr>
      </w:pPr>
      <w:r w:rsidRPr="002F4D99">
        <w:rPr>
          <w:rFonts w:ascii="黑体" w:eastAsia="黑体" w:hAnsi="黑体" w:hint="eastAsia"/>
          <w:b/>
          <w:sz w:val="24"/>
        </w:rPr>
        <w:t>教学方法：</w:t>
      </w:r>
    </w:p>
    <w:p w:rsidR="00A94353" w:rsidRPr="002F4D99" w:rsidRDefault="00A94353" w:rsidP="00A94353">
      <w:pPr>
        <w:spacing w:line="440" w:lineRule="exact"/>
        <w:rPr>
          <w:rFonts w:ascii="宋体" w:hAnsi="宋体"/>
          <w:sz w:val="24"/>
        </w:rPr>
      </w:pPr>
      <w:r w:rsidRPr="002F4D99">
        <w:rPr>
          <w:rFonts w:ascii="宋体" w:hAnsi="宋体" w:hint="eastAsia"/>
          <w:sz w:val="24"/>
        </w:rPr>
        <w:t>讲授法：</w:t>
      </w:r>
      <w:r w:rsidRPr="001D75C0">
        <w:rPr>
          <w:rFonts w:asciiTheme="minorEastAsia" w:eastAsiaTheme="minorEastAsia" w:hAnsiTheme="minorEastAsia" w:hint="eastAsia"/>
          <w:sz w:val="24"/>
        </w:rPr>
        <w:t>STOCH算法</w:t>
      </w:r>
      <w:r>
        <w:rPr>
          <w:rFonts w:asciiTheme="minorEastAsia" w:eastAsiaTheme="minorEastAsia" w:hAnsiTheme="minorEastAsia" w:hint="eastAsia"/>
          <w:sz w:val="24"/>
        </w:rPr>
        <w:t>、</w:t>
      </w:r>
      <w:r w:rsidRPr="001D75C0">
        <w:rPr>
          <w:rFonts w:asciiTheme="minorEastAsia" w:eastAsiaTheme="minorEastAsia" w:hAnsiTheme="minorEastAsia" w:hint="eastAsia"/>
          <w:sz w:val="24"/>
        </w:rPr>
        <w:t>有效路径</w:t>
      </w:r>
      <w:r>
        <w:rPr>
          <w:rFonts w:asciiTheme="minorEastAsia" w:eastAsiaTheme="minorEastAsia" w:hAnsiTheme="minorEastAsia" w:hint="eastAsia"/>
          <w:sz w:val="24"/>
        </w:rPr>
        <w:t>、</w:t>
      </w:r>
      <w:r w:rsidRPr="001D75C0">
        <w:rPr>
          <w:rFonts w:asciiTheme="minorEastAsia" w:eastAsiaTheme="minorEastAsia" w:hAnsiTheme="minorEastAsia" w:hint="eastAsia"/>
          <w:sz w:val="24"/>
        </w:rPr>
        <w:t>路径阻抗的概率分布</w:t>
      </w:r>
      <w:r>
        <w:rPr>
          <w:rFonts w:asciiTheme="minorEastAsia" w:eastAsiaTheme="minorEastAsia" w:hAnsiTheme="minorEastAsia" w:hint="eastAsia"/>
          <w:sz w:val="24"/>
        </w:rPr>
        <w:t>、</w:t>
      </w:r>
      <w:r w:rsidRPr="001D75C0">
        <w:rPr>
          <w:rFonts w:asciiTheme="minorEastAsia" w:eastAsiaTheme="minorEastAsia" w:hAnsiTheme="minorEastAsia" w:hint="eastAsia"/>
          <w:sz w:val="24"/>
        </w:rPr>
        <w:t>概率加载模型的求解方法</w:t>
      </w:r>
      <w:r w:rsidRPr="002F4D99">
        <w:rPr>
          <w:rFonts w:ascii="宋体" w:hAnsi="宋体" w:hint="eastAsia"/>
          <w:sz w:val="24"/>
        </w:rPr>
        <w:t>。</w:t>
      </w:r>
    </w:p>
    <w:p w:rsidR="00A94353" w:rsidRPr="002F4D99" w:rsidRDefault="00A94353" w:rsidP="00A94353">
      <w:pPr>
        <w:spacing w:line="400" w:lineRule="exact"/>
        <w:rPr>
          <w:rFonts w:ascii="黑体" w:eastAsia="黑体" w:hAnsi="黑体"/>
          <w:b/>
          <w:sz w:val="24"/>
        </w:rPr>
      </w:pPr>
      <w:r w:rsidRPr="002F4D99">
        <w:rPr>
          <w:rFonts w:ascii="黑体" w:eastAsia="黑体" w:hAnsi="黑体" w:hint="eastAsia"/>
          <w:b/>
          <w:sz w:val="24"/>
        </w:rPr>
        <w:t>教学评价：</w:t>
      </w:r>
    </w:p>
    <w:p w:rsidR="00A94353" w:rsidRPr="002F4D99" w:rsidRDefault="00A94353" w:rsidP="00A94353">
      <w:pPr>
        <w:spacing w:line="400" w:lineRule="exact"/>
        <w:rPr>
          <w:rFonts w:ascii="宋体" w:hAnsi="宋体"/>
          <w:sz w:val="24"/>
        </w:rPr>
      </w:pPr>
      <w:r w:rsidRPr="001D75C0">
        <w:rPr>
          <w:rFonts w:asciiTheme="minorEastAsia" w:eastAsiaTheme="minorEastAsia" w:hAnsiTheme="minorEastAsia" w:hint="eastAsia"/>
          <w:sz w:val="24"/>
        </w:rPr>
        <w:t>编制STOCH算法的计算机程序</w:t>
      </w:r>
      <w:r w:rsidRPr="002F4D99">
        <w:rPr>
          <w:rFonts w:ascii="宋体" w:hAnsi="宋体" w:hint="eastAsia"/>
          <w:sz w:val="24"/>
        </w:rPr>
        <w:t>。</w:t>
      </w:r>
    </w:p>
    <w:p w:rsidR="00A94353" w:rsidRPr="00FA36FD" w:rsidRDefault="00A94353" w:rsidP="00A94353">
      <w:pPr>
        <w:spacing w:line="440" w:lineRule="exact"/>
        <w:rPr>
          <w:rFonts w:asciiTheme="minorEastAsia" w:eastAsiaTheme="minorEastAsia" w:hAnsiTheme="minorEastAsia"/>
          <w:sz w:val="24"/>
        </w:rPr>
      </w:pPr>
    </w:p>
    <w:p w:rsidR="00A94353" w:rsidRPr="001D75C0" w:rsidRDefault="00A94353" w:rsidP="00A94353">
      <w:pPr>
        <w:pStyle w:val="a6"/>
        <w:spacing w:line="360" w:lineRule="auto"/>
        <w:ind w:left="420" w:firstLineChars="0" w:firstLine="0"/>
        <w:jc w:val="center"/>
        <w:rPr>
          <w:rFonts w:asciiTheme="minorEastAsia" w:eastAsiaTheme="minorEastAsia" w:hAnsiTheme="minorEastAsia"/>
          <w:sz w:val="24"/>
        </w:rPr>
      </w:pPr>
      <w:r w:rsidRPr="00C600E8">
        <w:rPr>
          <w:rFonts w:ascii="黑体" w:eastAsia="黑体" w:hAnsi="黑体" w:hint="eastAsia"/>
          <w:b/>
          <w:sz w:val="24"/>
        </w:rPr>
        <w:t>第十章</w:t>
      </w:r>
      <w:r w:rsidRPr="00C600E8">
        <w:rPr>
          <w:rFonts w:ascii="黑体" w:eastAsia="黑体" w:hAnsi="黑体" w:hint="eastAsia"/>
          <w:b/>
          <w:sz w:val="24"/>
        </w:rPr>
        <w:tab/>
        <w:t xml:space="preserve"> 随机平衡配流问题（SUE）</w:t>
      </w:r>
    </w:p>
    <w:p w:rsidR="00A94353" w:rsidRPr="005326E5" w:rsidRDefault="00A94353" w:rsidP="00A94353">
      <w:pPr>
        <w:spacing w:line="400" w:lineRule="exact"/>
        <w:rPr>
          <w:rFonts w:ascii="黑体" w:eastAsia="黑体" w:hAnsi="黑体"/>
          <w:b/>
          <w:sz w:val="24"/>
        </w:rPr>
      </w:pPr>
      <w:r w:rsidRPr="005326E5">
        <w:rPr>
          <w:rFonts w:ascii="黑体" w:eastAsia="黑体" w:hAnsi="黑体" w:hint="eastAsia"/>
          <w:b/>
          <w:sz w:val="24"/>
        </w:rPr>
        <w:t>教学要求</w:t>
      </w:r>
    </w:p>
    <w:p w:rsidR="00A94353" w:rsidRPr="001D75C0"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1、</w:t>
      </w:r>
      <w:r w:rsidRPr="001D75C0">
        <w:rPr>
          <w:rFonts w:asciiTheme="minorEastAsia" w:eastAsiaTheme="minorEastAsia" w:hAnsiTheme="minorEastAsia" w:hint="eastAsia"/>
          <w:sz w:val="24"/>
        </w:rPr>
        <w:tab/>
        <w:t>掌握SUE模型的等价关系、解的唯一性证明方法、求解算法；</w:t>
      </w:r>
    </w:p>
    <w:p w:rsidR="00A94353" w:rsidRPr="001D75C0"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2、</w:t>
      </w:r>
      <w:r w:rsidRPr="001D75C0">
        <w:rPr>
          <w:rFonts w:asciiTheme="minorEastAsia" w:eastAsiaTheme="minorEastAsia" w:hAnsiTheme="minorEastAsia" w:hint="eastAsia"/>
          <w:sz w:val="24"/>
        </w:rPr>
        <w:tab/>
        <w:t>了解SUE求解算法性能，掌握Fisk的SUE模型的路径列出方法、参数校正方法及求解算法。</w:t>
      </w:r>
    </w:p>
    <w:p w:rsidR="00A94353" w:rsidRPr="005326E5" w:rsidRDefault="00A94353" w:rsidP="00A94353">
      <w:pPr>
        <w:spacing w:line="400" w:lineRule="exact"/>
        <w:rPr>
          <w:rFonts w:ascii="黑体" w:eastAsia="黑体" w:hAnsi="黑体"/>
          <w:b/>
          <w:sz w:val="24"/>
        </w:rPr>
      </w:pPr>
      <w:r w:rsidRPr="005326E5">
        <w:rPr>
          <w:rFonts w:ascii="黑体" w:eastAsia="黑体" w:hAnsi="黑体" w:hint="eastAsia"/>
          <w:b/>
          <w:sz w:val="24"/>
        </w:rPr>
        <w:t>教学内容</w:t>
      </w:r>
    </w:p>
    <w:p w:rsidR="00A94353" w:rsidRPr="001D75C0"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10.1 与SUE等价的极小值问题</w:t>
      </w:r>
    </w:p>
    <w:p w:rsidR="00A94353" w:rsidRPr="001D75C0"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10.2 算法</w:t>
      </w:r>
    </w:p>
    <w:p w:rsidR="00A94353" w:rsidRPr="001D75C0"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10.3 SUE的其他问题</w:t>
      </w:r>
    </w:p>
    <w:p w:rsidR="00A94353" w:rsidRPr="001D75C0"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10.4 Fisk的SUE模型</w:t>
      </w:r>
    </w:p>
    <w:p w:rsidR="00A94353" w:rsidRPr="002F4D99" w:rsidRDefault="00A94353" w:rsidP="00A94353">
      <w:pPr>
        <w:spacing w:line="400" w:lineRule="exact"/>
        <w:rPr>
          <w:rFonts w:ascii="黑体" w:eastAsia="黑体" w:hAnsi="黑体"/>
          <w:b/>
          <w:sz w:val="24"/>
        </w:rPr>
      </w:pPr>
      <w:r w:rsidRPr="002F4D99">
        <w:rPr>
          <w:rFonts w:ascii="黑体" w:eastAsia="黑体" w:hAnsi="黑体" w:hint="eastAsia"/>
          <w:b/>
          <w:sz w:val="24"/>
        </w:rPr>
        <w:t>教学方法：</w:t>
      </w:r>
    </w:p>
    <w:p w:rsidR="00A94353" w:rsidRPr="002F4D99" w:rsidRDefault="00A94353" w:rsidP="00A94353">
      <w:pPr>
        <w:spacing w:line="440" w:lineRule="exact"/>
        <w:rPr>
          <w:rFonts w:ascii="宋体" w:hAnsi="宋体"/>
          <w:sz w:val="24"/>
        </w:rPr>
      </w:pPr>
      <w:r w:rsidRPr="002F4D99">
        <w:rPr>
          <w:rFonts w:ascii="宋体" w:hAnsi="宋体" w:hint="eastAsia"/>
          <w:sz w:val="24"/>
        </w:rPr>
        <w:t>讲授法：</w:t>
      </w:r>
      <w:r w:rsidRPr="001D75C0">
        <w:rPr>
          <w:rFonts w:asciiTheme="minorEastAsia" w:eastAsiaTheme="minorEastAsia" w:hAnsiTheme="minorEastAsia" w:hint="eastAsia"/>
          <w:sz w:val="24"/>
        </w:rPr>
        <w:t>SUE模型的等价关系、解的唯一性证明方法、求解算法</w:t>
      </w:r>
      <w:r>
        <w:rPr>
          <w:rFonts w:asciiTheme="minorEastAsia" w:eastAsiaTheme="minorEastAsia" w:hAnsiTheme="minorEastAsia" w:hint="eastAsia"/>
          <w:sz w:val="24"/>
        </w:rPr>
        <w:t>。</w:t>
      </w:r>
    </w:p>
    <w:p w:rsidR="00A94353" w:rsidRPr="002F4D99" w:rsidRDefault="00A94353" w:rsidP="00A94353">
      <w:pPr>
        <w:spacing w:line="400" w:lineRule="exact"/>
        <w:rPr>
          <w:rFonts w:ascii="黑体" w:eastAsia="黑体" w:hAnsi="黑体"/>
          <w:b/>
          <w:sz w:val="24"/>
        </w:rPr>
      </w:pPr>
      <w:r w:rsidRPr="002F4D99">
        <w:rPr>
          <w:rFonts w:ascii="黑体" w:eastAsia="黑体" w:hAnsi="黑体" w:hint="eastAsia"/>
          <w:b/>
          <w:sz w:val="24"/>
        </w:rPr>
        <w:t>教学评价：</w:t>
      </w:r>
    </w:p>
    <w:p w:rsidR="00A94353" w:rsidRPr="002F4D99" w:rsidRDefault="00A94353" w:rsidP="00A94353">
      <w:pPr>
        <w:spacing w:line="400" w:lineRule="exact"/>
        <w:rPr>
          <w:rFonts w:ascii="宋体" w:hAnsi="宋体"/>
          <w:sz w:val="24"/>
        </w:rPr>
      </w:pPr>
      <w:r w:rsidRPr="001D75C0">
        <w:rPr>
          <w:rFonts w:asciiTheme="minorEastAsia" w:eastAsiaTheme="minorEastAsia" w:hAnsiTheme="minorEastAsia" w:hint="eastAsia"/>
          <w:sz w:val="24"/>
        </w:rPr>
        <w:t>编制</w:t>
      </w:r>
      <w:r>
        <w:rPr>
          <w:rFonts w:asciiTheme="minorEastAsia" w:eastAsiaTheme="minorEastAsia" w:hAnsiTheme="minorEastAsia" w:hint="eastAsia"/>
          <w:sz w:val="24"/>
        </w:rPr>
        <w:t>求解</w:t>
      </w:r>
      <w:r w:rsidRPr="00972A78">
        <w:rPr>
          <w:rFonts w:asciiTheme="minorEastAsia" w:eastAsiaTheme="minorEastAsia" w:hAnsiTheme="minorEastAsia" w:hint="eastAsia"/>
          <w:sz w:val="24"/>
        </w:rPr>
        <w:t>随机平衡配流模型</w:t>
      </w:r>
      <w:r w:rsidRPr="00972A78">
        <w:rPr>
          <w:rFonts w:asciiTheme="minorEastAsia" w:eastAsiaTheme="minorEastAsia" w:hAnsiTheme="minorEastAsia"/>
          <w:sz w:val="24"/>
        </w:rPr>
        <w:t>的</w:t>
      </w:r>
      <w:r w:rsidRPr="001D75C0">
        <w:rPr>
          <w:rFonts w:asciiTheme="minorEastAsia" w:eastAsiaTheme="minorEastAsia" w:hAnsiTheme="minorEastAsia" w:hint="eastAsia"/>
          <w:sz w:val="24"/>
        </w:rPr>
        <w:t>计算机程序</w:t>
      </w:r>
      <w:r w:rsidRPr="002F4D99">
        <w:rPr>
          <w:rFonts w:ascii="宋体" w:hAnsi="宋体" w:hint="eastAsia"/>
          <w:sz w:val="24"/>
        </w:rPr>
        <w:t>。</w:t>
      </w:r>
    </w:p>
    <w:p w:rsidR="00A94353" w:rsidRDefault="00A94353" w:rsidP="00A94353">
      <w:pPr>
        <w:spacing w:line="440" w:lineRule="exact"/>
        <w:rPr>
          <w:rFonts w:ascii="宋体" w:hAnsi="宋体"/>
          <w:sz w:val="24"/>
        </w:rPr>
      </w:pPr>
    </w:p>
    <w:p w:rsidR="00A94353" w:rsidRPr="001D75C0" w:rsidRDefault="00A94353" w:rsidP="00A94353">
      <w:pPr>
        <w:pStyle w:val="a6"/>
        <w:spacing w:line="360" w:lineRule="auto"/>
        <w:ind w:left="420" w:firstLineChars="0" w:firstLine="0"/>
        <w:jc w:val="center"/>
        <w:rPr>
          <w:rFonts w:asciiTheme="minorEastAsia" w:eastAsiaTheme="minorEastAsia" w:hAnsiTheme="minorEastAsia"/>
          <w:sz w:val="24"/>
        </w:rPr>
      </w:pPr>
      <w:r w:rsidRPr="00C600E8">
        <w:rPr>
          <w:rFonts w:ascii="黑体" w:eastAsia="黑体" w:hAnsi="黑体" w:hint="eastAsia"/>
          <w:b/>
          <w:sz w:val="24"/>
        </w:rPr>
        <w:t>第十</w:t>
      </w:r>
      <w:r>
        <w:rPr>
          <w:rFonts w:ascii="黑体" w:eastAsia="黑体" w:hAnsi="黑体" w:hint="eastAsia"/>
          <w:b/>
          <w:sz w:val="24"/>
        </w:rPr>
        <w:t>一</w:t>
      </w:r>
      <w:r w:rsidRPr="00C600E8">
        <w:rPr>
          <w:rFonts w:ascii="黑体" w:eastAsia="黑体" w:hAnsi="黑体" w:hint="eastAsia"/>
          <w:b/>
          <w:sz w:val="24"/>
        </w:rPr>
        <w:t>章</w:t>
      </w:r>
      <w:r w:rsidRPr="00C600E8">
        <w:rPr>
          <w:rFonts w:ascii="黑体" w:eastAsia="黑体" w:hAnsi="黑体" w:hint="eastAsia"/>
          <w:b/>
          <w:sz w:val="24"/>
        </w:rPr>
        <w:tab/>
      </w:r>
      <w:r>
        <w:rPr>
          <w:rFonts w:ascii="黑体" w:eastAsia="黑体" w:hAnsi="黑体" w:hint="eastAsia"/>
          <w:b/>
          <w:sz w:val="24"/>
        </w:rPr>
        <w:t>交通规划</w:t>
      </w:r>
      <w:r>
        <w:rPr>
          <w:rFonts w:ascii="黑体" w:eastAsia="黑体" w:hAnsi="黑体"/>
          <w:b/>
          <w:sz w:val="24"/>
        </w:rPr>
        <w:t>模型</w:t>
      </w:r>
      <w:r>
        <w:rPr>
          <w:rFonts w:ascii="黑体" w:eastAsia="黑体" w:hAnsi="黑体" w:hint="eastAsia"/>
          <w:b/>
          <w:sz w:val="24"/>
        </w:rPr>
        <w:t>应用与</w:t>
      </w:r>
      <w:r>
        <w:rPr>
          <w:rFonts w:ascii="黑体" w:eastAsia="黑体" w:hAnsi="黑体"/>
          <w:b/>
          <w:sz w:val="24"/>
        </w:rPr>
        <w:t>方案评价</w:t>
      </w:r>
    </w:p>
    <w:p w:rsidR="00A94353" w:rsidRPr="005326E5" w:rsidRDefault="00A94353" w:rsidP="00A94353">
      <w:pPr>
        <w:spacing w:line="400" w:lineRule="exact"/>
        <w:rPr>
          <w:rFonts w:ascii="黑体" w:eastAsia="黑体" w:hAnsi="黑体"/>
          <w:b/>
          <w:sz w:val="24"/>
        </w:rPr>
      </w:pPr>
      <w:r w:rsidRPr="005326E5">
        <w:rPr>
          <w:rFonts w:ascii="黑体" w:eastAsia="黑体" w:hAnsi="黑体" w:hint="eastAsia"/>
          <w:b/>
          <w:sz w:val="24"/>
        </w:rPr>
        <w:t>教学要求</w:t>
      </w:r>
    </w:p>
    <w:p w:rsidR="00A94353" w:rsidRPr="001D75C0"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1、</w:t>
      </w:r>
      <w:r w:rsidRPr="001D75C0">
        <w:rPr>
          <w:rFonts w:asciiTheme="minorEastAsia" w:eastAsiaTheme="minorEastAsia" w:hAnsiTheme="minorEastAsia" w:hint="eastAsia"/>
          <w:sz w:val="24"/>
        </w:rPr>
        <w:tab/>
      </w:r>
      <w:r>
        <w:rPr>
          <w:rFonts w:asciiTheme="minorEastAsia" w:eastAsiaTheme="minorEastAsia" w:hAnsiTheme="minorEastAsia" w:hint="eastAsia"/>
          <w:sz w:val="24"/>
        </w:rPr>
        <w:t>综合交通网络</w:t>
      </w:r>
      <w:r>
        <w:rPr>
          <w:rFonts w:asciiTheme="minorEastAsia" w:eastAsiaTheme="minorEastAsia" w:hAnsiTheme="minorEastAsia"/>
          <w:sz w:val="24"/>
        </w:rPr>
        <w:t>整合规划的必要性及关键问题</w:t>
      </w:r>
      <w:r w:rsidRPr="001D75C0">
        <w:rPr>
          <w:rFonts w:asciiTheme="minorEastAsia" w:eastAsiaTheme="minorEastAsia" w:hAnsiTheme="minorEastAsia" w:hint="eastAsia"/>
          <w:sz w:val="24"/>
        </w:rPr>
        <w:t>；</w:t>
      </w:r>
    </w:p>
    <w:p w:rsidR="00A94353"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2、</w:t>
      </w:r>
      <w:r w:rsidRPr="001D75C0">
        <w:rPr>
          <w:rFonts w:asciiTheme="minorEastAsia" w:eastAsiaTheme="minorEastAsia" w:hAnsiTheme="minorEastAsia" w:hint="eastAsia"/>
          <w:sz w:val="24"/>
        </w:rPr>
        <w:tab/>
      </w:r>
      <w:r>
        <w:rPr>
          <w:rFonts w:asciiTheme="minorEastAsia" w:eastAsiaTheme="minorEastAsia" w:hAnsiTheme="minorEastAsia" w:hint="eastAsia"/>
          <w:sz w:val="24"/>
        </w:rPr>
        <w:t>掌握交通规划</w:t>
      </w:r>
      <w:r>
        <w:rPr>
          <w:rFonts w:asciiTheme="minorEastAsia" w:eastAsiaTheme="minorEastAsia" w:hAnsiTheme="minorEastAsia"/>
          <w:sz w:val="24"/>
        </w:rPr>
        <w:t>模型在道路网络、轨道</w:t>
      </w:r>
      <w:r>
        <w:rPr>
          <w:rFonts w:asciiTheme="minorEastAsia" w:eastAsiaTheme="minorEastAsia" w:hAnsiTheme="minorEastAsia" w:hint="eastAsia"/>
          <w:sz w:val="24"/>
        </w:rPr>
        <w:t>、公共</w:t>
      </w:r>
      <w:r>
        <w:rPr>
          <w:rFonts w:asciiTheme="minorEastAsia" w:eastAsiaTheme="minorEastAsia" w:hAnsiTheme="minorEastAsia"/>
          <w:sz w:val="24"/>
        </w:rPr>
        <w:t>交通、</w:t>
      </w:r>
      <w:r>
        <w:rPr>
          <w:rFonts w:asciiTheme="minorEastAsia" w:eastAsiaTheme="minorEastAsia" w:hAnsiTheme="minorEastAsia" w:hint="eastAsia"/>
          <w:sz w:val="24"/>
        </w:rPr>
        <w:t>交通</w:t>
      </w:r>
      <w:r>
        <w:rPr>
          <w:rFonts w:asciiTheme="minorEastAsia" w:eastAsiaTheme="minorEastAsia" w:hAnsiTheme="minorEastAsia"/>
          <w:sz w:val="24"/>
        </w:rPr>
        <w:t>枢纽、停车及道路交通</w:t>
      </w:r>
      <w:r>
        <w:rPr>
          <w:rFonts w:asciiTheme="minorEastAsia" w:eastAsiaTheme="minorEastAsia" w:hAnsiTheme="minorEastAsia" w:hint="eastAsia"/>
          <w:sz w:val="24"/>
        </w:rPr>
        <w:t>管理</w:t>
      </w:r>
      <w:r>
        <w:rPr>
          <w:rFonts w:asciiTheme="minorEastAsia" w:eastAsiaTheme="minorEastAsia" w:hAnsiTheme="minorEastAsia"/>
          <w:sz w:val="24"/>
        </w:rPr>
        <w:t>规划</w:t>
      </w:r>
      <w:r>
        <w:rPr>
          <w:rFonts w:asciiTheme="minorEastAsia" w:eastAsiaTheme="minorEastAsia" w:hAnsiTheme="minorEastAsia" w:hint="eastAsia"/>
          <w:sz w:val="24"/>
        </w:rPr>
        <w:t>方面</w:t>
      </w:r>
      <w:r>
        <w:rPr>
          <w:rFonts w:asciiTheme="minorEastAsia" w:eastAsiaTheme="minorEastAsia" w:hAnsiTheme="minorEastAsia"/>
          <w:sz w:val="24"/>
        </w:rPr>
        <w:t>的</w:t>
      </w:r>
      <w:r>
        <w:rPr>
          <w:rFonts w:asciiTheme="minorEastAsia" w:eastAsiaTheme="minorEastAsia" w:hAnsiTheme="minorEastAsia" w:hint="eastAsia"/>
          <w:sz w:val="24"/>
        </w:rPr>
        <w:t>应用</w:t>
      </w:r>
      <w:r w:rsidRPr="001D75C0">
        <w:rPr>
          <w:rFonts w:asciiTheme="minorEastAsia" w:eastAsiaTheme="minorEastAsia" w:hAnsiTheme="minorEastAsia" w:hint="eastAsia"/>
          <w:sz w:val="24"/>
        </w:rPr>
        <w:t>。</w:t>
      </w:r>
    </w:p>
    <w:p w:rsidR="00A94353" w:rsidRPr="00972A78" w:rsidRDefault="00A94353" w:rsidP="00A94353">
      <w:pPr>
        <w:spacing w:line="440" w:lineRule="exact"/>
        <w:rPr>
          <w:rFonts w:asciiTheme="minorEastAsia" w:eastAsiaTheme="minorEastAsia" w:hAnsiTheme="minorEastAsia"/>
          <w:sz w:val="24"/>
        </w:rPr>
      </w:pPr>
      <w:r>
        <w:rPr>
          <w:rFonts w:asciiTheme="minorEastAsia" w:eastAsiaTheme="minorEastAsia" w:hAnsiTheme="minorEastAsia"/>
          <w:sz w:val="24"/>
        </w:rPr>
        <w:t>3</w:t>
      </w:r>
      <w:r>
        <w:rPr>
          <w:rFonts w:asciiTheme="minorEastAsia" w:eastAsiaTheme="minorEastAsia" w:hAnsiTheme="minorEastAsia" w:hint="eastAsia"/>
          <w:sz w:val="24"/>
        </w:rPr>
        <w:t>、规划</w:t>
      </w:r>
      <w:r>
        <w:rPr>
          <w:rFonts w:asciiTheme="minorEastAsia" w:eastAsiaTheme="minorEastAsia" w:hAnsiTheme="minorEastAsia"/>
          <w:sz w:val="24"/>
        </w:rPr>
        <w:t>方案的评价</w:t>
      </w:r>
      <w:r>
        <w:rPr>
          <w:rFonts w:asciiTheme="minorEastAsia" w:eastAsiaTheme="minorEastAsia" w:hAnsiTheme="minorEastAsia" w:hint="eastAsia"/>
          <w:sz w:val="24"/>
        </w:rPr>
        <w:t>主体</w:t>
      </w:r>
      <w:r>
        <w:rPr>
          <w:rFonts w:asciiTheme="minorEastAsia" w:eastAsiaTheme="minorEastAsia" w:hAnsiTheme="minorEastAsia"/>
          <w:sz w:val="24"/>
        </w:rPr>
        <w:t>及方法，以及</w:t>
      </w:r>
      <w:r>
        <w:rPr>
          <w:rFonts w:asciiTheme="minorEastAsia" w:eastAsiaTheme="minorEastAsia" w:hAnsiTheme="minorEastAsia" w:hint="eastAsia"/>
          <w:sz w:val="24"/>
        </w:rPr>
        <w:t>交通</w:t>
      </w:r>
      <w:r>
        <w:rPr>
          <w:rFonts w:asciiTheme="minorEastAsia" w:eastAsiaTheme="minorEastAsia" w:hAnsiTheme="minorEastAsia"/>
          <w:sz w:val="24"/>
        </w:rPr>
        <w:t>建设项目经济、财务、国民经济的评价方法。</w:t>
      </w:r>
    </w:p>
    <w:p w:rsidR="00A94353" w:rsidRPr="005326E5" w:rsidRDefault="00A94353" w:rsidP="00A94353">
      <w:pPr>
        <w:spacing w:line="400" w:lineRule="exact"/>
        <w:rPr>
          <w:rFonts w:ascii="黑体" w:eastAsia="黑体" w:hAnsi="黑体"/>
          <w:b/>
          <w:sz w:val="24"/>
        </w:rPr>
      </w:pPr>
      <w:r w:rsidRPr="005326E5">
        <w:rPr>
          <w:rFonts w:ascii="黑体" w:eastAsia="黑体" w:hAnsi="黑体" w:hint="eastAsia"/>
          <w:b/>
          <w:sz w:val="24"/>
        </w:rPr>
        <w:t>教学内容</w:t>
      </w:r>
    </w:p>
    <w:p w:rsidR="00A94353" w:rsidRPr="001D75C0"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1</w:t>
      </w:r>
      <w:r>
        <w:rPr>
          <w:rFonts w:asciiTheme="minorEastAsia" w:eastAsiaTheme="minorEastAsia" w:hAnsiTheme="minorEastAsia"/>
          <w:sz w:val="24"/>
        </w:rPr>
        <w:t>1</w:t>
      </w:r>
      <w:r w:rsidRPr="001D75C0">
        <w:rPr>
          <w:rFonts w:asciiTheme="minorEastAsia" w:eastAsiaTheme="minorEastAsia" w:hAnsiTheme="minorEastAsia" w:hint="eastAsia"/>
          <w:sz w:val="24"/>
        </w:rPr>
        <w:t xml:space="preserve">.1 </w:t>
      </w:r>
      <w:r>
        <w:rPr>
          <w:rFonts w:asciiTheme="minorEastAsia" w:eastAsiaTheme="minorEastAsia" w:hAnsiTheme="minorEastAsia" w:hint="eastAsia"/>
          <w:sz w:val="24"/>
        </w:rPr>
        <w:t>综合交通网络</w:t>
      </w:r>
      <w:r>
        <w:rPr>
          <w:rFonts w:asciiTheme="minorEastAsia" w:eastAsiaTheme="minorEastAsia" w:hAnsiTheme="minorEastAsia"/>
          <w:sz w:val="24"/>
        </w:rPr>
        <w:t>整合规划的必要性及关键</w:t>
      </w:r>
      <w:r>
        <w:rPr>
          <w:rFonts w:asciiTheme="minorEastAsia" w:eastAsiaTheme="minorEastAsia" w:hAnsiTheme="minorEastAsia" w:hint="eastAsia"/>
          <w:sz w:val="24"/>
        </w:rPr>
        <w:t>问题</w:t>
      </w:r>
    </w:p>
    <w:p w:rsidR="00A94353" w:rsidRPr="001D75C0"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1</w:t>
      </w:r>
      <w:r>
        <w:rPr>
          <w:rFonts w:asciiTheme="minorEastAsia" w:eastAsiaTheme="minorEastAsia" w:hAnsiTheme="minorEastAsia"/>
          <w:sz w:val="24"/>
        </w:rPr>
        <w:t>1</w:t>
      </w:r>
      <w:r w:rsidRPr="001D75C0">
        <w:rPr>
          <w:rFonts w:asciiTheme="minorEastAsia" w:eastAsiaTheme="minorEastAsia" w:hAnsiTheme="minorEastAsia" w:hint="eastAsia"/>
          <w:sz w:val="24"/>
        </w:rPr>
        <w:t xml:space="preserve">.2 </w:t>
      </w:r>
      <w:r>
        <w:rPr>
          <w:rFonts w:asciiTheme="minorEastAsia" w:eastAsiaTheme="minorEastAsia" w:hAnsiTheme="minorEastAsia" w:hint="eastAsia"/>
          <w:sz w:val="24"/>
        </w:rPr>
        <w:t>交通</w:t>
      </w:r>
      <w:r>
        <w:rPr>
          <w:rFonts w:asciiTheme="minorEastAsia" w:eastAsiaTheme="minorEastAsia" w:hAnsiTheme="minorEastAsia"/>
          <w:sz w:val="24"/>
        </w:rPr>
        <w:t>规划</w:t>
      </w:r>
      <w:r>
        <w:rPr>
          <w:rFonts w:asciiTheme="minorEastAsia" w:eastAsiaTheme="minorEastAsia" w:hAnsiTheme="minorEastAsia" w:hint="eastAsia"/>
          <w:sz w:val="24"/>
        </w:rPr>
        <w:t>模型</w:t>
      </w:r>
      <w:r>
        <w:rPr>
          <w:rFonts w:asciiTheme="minorEastAsia" w:eastAsiaTheme="minorEastAsia" w:hAnsiTheme="minorEastAsia"/>
          <w:sz w:val="24"/>
        </w:rPr>
        <w:t>在道路网络、轨道</w:t>
      </w:r>
      <w:r>
        <w:rPr>
          <w:rFonts w:asciiTheme="minorEastAsia" w:eastAsiaTheme="minorEastAsia" w:hAnsiTheme="minorEastAsia" w:hint="eastAsia"/>
          <w:sz w:val="24"/>
        </w:rPr>
        <w:t>、公共</w:t>
      </w:r>
      <w:r>
        <w:rPr>
          <w:rFonts w:asciiTheme="minorEastAsia" w:eastAsiaTheme="minorEastAsia" w:hAnsiTheme="minorEastAsia"/>
          <w:sz w:val="24"/>
        </w:rPr>
        <w:t>交通、</w:t>
      </w:r>
      <w:r>
        <w:rPr>
          <w:rFonts w:asciiTheme="minorEastAsia" w:eastAsiaTheme="minorEastAsia" w:hAnsiTheme="minorEastAsia" w:hint="eastAsia"/>
          <w:sz w:val="24"/>
        </w:rPr>
        <w:t>交通</w:t>
      </w:r>
      <w:r>
        <w:rPr>
          <w:rFonts w:asciiTheme="minorEastAsia" w:eastAsiaTheme="minorEastAsia" w:hAnsiTheme="minorEastAsia"/>
          <w:sz w:val="24"/>
        </w:rPr>
        <w:t>枢纽、停车及道路交通</w:t>
      </w:r>
      <w:r>
        <w:rPr>
          <w:rFonts w:asciiTheme="minorEastAsia" w:eastAsiaTheme="minorEastAsia" w:hAnsiTheme="minorEastAsia" w:hint="eastAsia"/>
          <w:sz w:val="24"/>
        </w:rPr>
        <w:t>管理</w:t>
      </w:r>
      <w:r>
        <w:rPr>
          <w:rFonts w:asciiTheme="minorEastAsia" w:eastAsiaTheme="minorEastAsia" w:hAnsiTheme="minorEastAsia"/>
          <w:sz w:val="24"/>
        </w:rPr>
        <w:t>规划</w:t>
      </w:r>
      <w:r>
        <w:rPr>
          <w:rFonts w:asciiTheme="minorEastAsia" w:eastAsiaTheme="minorEastAsia" w:hAnsiTheme="minorEastAsia" w:hint="eastAsia"/>
          <w:sz w:val="24"/>
        </w:rPr>
        <w:t>的</w:t>
      </w:r>
      <w:r>
        <w:rPr>
          <w:rFonts w:asciiTheme="minorEastAsia" w:eastAsiaTheme="minorEastAsia" w:hAnsiTheme="minorEastAsia"/>
          <w:sz w:val="24"/>
        </w:rPr>
        <w:t>应用</w:t>
      </w:r>
    </w:p>
    <w:p w:rsidR="00A94353" w:rsidRPr="001D75C0"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1</w:t>
      </w:r>
      <w:r>
        <w:rPr>
          <w:rFonts w:asciiTheme="minorEastAsia" w:eastAsiaTheme="minorEastAsia" w:hAnsiTheme="minorEastAsia"/>
          <w:sz w:val="24"/>
        </w:rPr>
        <w:t>1</w:t>
      </w:r>
      <w:r w:rsidRPr="001D75C0">
        <w:rPr>
          <w:rFonts w:asciiTheme="minorEastAsia" w:eastAsiaTheme="minorEastAsia" w:hAnsiTheme="minorEastAsia" w:hint="eastAsia"/>
          <w:sz w:val="24"/>
        </w:rPr>
        <w:t xml:space="preserve">.3 </w:t>
      </w:r>
      <w:r>
        <w:rPr>
          <w:rFonts w:asciiTheme="minorEastAsia" w:eastAsiaTheme="minorEastAsia" w:hAnsiTheme="minorEastAsia" w:hint="eastAsia"/>
          <w:sz w:val="24"/>
        </w:rPr>
        <w:t>交通规划</w:t>
      </w:r>
      <w:r>
        <w:rPr>
          <w:rFonts w:asciiTheme="minorEastAsia" w:eastAsiaTheme="minorEastAsia" w:hAnsiTheme="minorEastAsia"/>
          <w:sz w:val="24"/>
        </w:rPr>
        <w:t>评价主体</w:t>
      </w:r>
      <w:r>
        <w:rPr>
          <w:rFonts w:asciiTheme="minorEastAsia" w:eastAsiaTheme="minorEastAsia" w:hAnsiTheme="minorEastAsia" w:hint="eastAsia"/>
          <w:sz w:val="24"/>
        </w:rPr>
        <w:t>、</w:t>
      </w:r>
      <w:r>
        <w:rPr>
          <w:rFonts w:asciiTheme="minorEastAsia" w:eastAsiaTheme="minorEastAsia" w:hAnsiTheme="minorEastAsia"/>
          <w:sz w:val="24"/>
        </w:rPr>
        <w:t>评价指标</w:t>
      </w:r>
      <w:r>
        <w:rPr>
          <w:rFonts w:asciiTheme="minorEastAsia" w:eastAsiaTheme="minorEastAsia" w:hAnsiTheme="minorEastAsia" w:hint="eastAsia"/>
          <w:sz w:val="24"/>
        </w:rPr>
        <w:t>及其方法</w:t>
      </w:r>
    </w:p>
    <w:p w:rsidR="00A94353" w:rsidRPr="001D75C0" w:rsidRDefault="00A94353" w:rsidP="00A94353">
      <w:pPr>
        <w:spacing w:line="440" w:lineRule="exact"/>
        <w:rPr>
          <w:rFonts w:asciiTheme="minorEastAsia" w:eastAsiaTheme="minorEastAsia" w:hAnsiTheme="minorEastAsia"/>
          <w:sz w:val="24"/>
        </w:rPr>
      </w:pPr>
      <w:r w:rsidRPr="001D75C0">
        <w:rPr>
          <w:rFonts w:asciiTheme="minorEastAsia" w:eastAsiaTheme="minorEastAsia" w:hAnsiTheme="minorEastAsia" w:hint="eastAsia"/>
          <w:sz w:val="24"/>
        </w:rPr>
        <w:t>1</w:t>
      </w:r>
      <w:r>
        <w:rPr>
          <w:rFonts w:asciiTheme="minorEastAsia" w:eastAsiaTheme="minorEastAsia" w:hAnsiTheme="minorEastAsia"/>
          <w:sz w:val="24"/>
        </w:rPr>
        <w:t>1</w:t>
      </w:r>
      <w:r w:rsidRPr="001D75C0">
        <w:rPr>
          <w:rFonts w:asciiTheme="minorEastAsia" w:eastAsiaTheme="minorEastAsia" w:hAnsiTheme="minorEastAsia" w:hint="eastAsia"/>
          <w:sz w:val="24"/>
        </w:rPr>
        <w:t xml:space="preserve">.4 </w:t>
      </w:r>
      <w:r>
        <w:rPr>
          <w:rFonts w:asciiTheme="minorEastAsia" w:eastAsiaTheme="minorEastAsia" w:hAnsiTheme="minorEastAsia" w:hint="eastAsia"/>
          <w:sz w:val="24"/>
        </w:rPr>
        <w:t>交通</w:t>
      </w:r>
      <w:r>
        <w:rPr>
          <w:rFonts w:asciiTheme="minorEastAsia" w:eastAsiaTheme="minorEastAsia" w:hAnsiTheme="minorEastAsia"/>
          <w:sz w:val="24"/>
        </w:rPr>
        <w:t>建设项目经济、财务、国民经济的评价方法</w:t>
      </w:r>
    </w:p>
    <w:p w:rsidR="00A94353" w:rsidRPr="002F4D99" w:rsidRDefault="00A94353" w:rsidP="00A94353">
      <w:pPr>
        <w:spacing w:line="400" w:lineRule="exact"/>
        <w:rPr>
          <w:rFonts w:ascii="黑体" w:eastAsia="黑体" w:hAnsi="黑体"/>
          <w:b/>
          <w:sz w:val="24"/>
        </w:rPr>
      </w:pPr>
      <w:r w:rsidRPr="002F4D99">
        <w:rPr>
          <w:rFonts w:ascii="黑体" w:eastAsia="黑体" w:hAnsi="黑体" w:hint="eastAsia"/>
          <w:b/>
          <w:sz w:val="24"/>
        </w:rPr>
        <w:t>教学方法：</w:t>
      </w:r>
    </w:p>
    <w:p w:rsidR="00A94353" w:rsidRPr="002F4D99" w:rsidRDefault="00A94353" w:rsidP="00A94353">
      <w:pPr>
        <w:spacing w:line="440" w:lineRule="exact"/>
        <w:rPr>
          <w:rFonts w:ascii="宋体" w:hAnsi="宋体"/>
          <w:sz w:val="24"/>
        </w:rPr>
      </w:pPr>
      <w:r w:rsidRPr="002F4D99">
        <w:rPr>
          <w:rFonts w:ascii="宋体" w:hAnsi="宋体" w:hint="eastAsia"/>
          <w:sz w:val="24"/>
        </w:rPr>
        <w:t>讲授法：</w:t>
      </w:r>
      <w:r>
        <w:rPr>
          <w:rFonts w:asciiTheme="minorEastAsia" w:eastAsiaTheme="minorEastAsia" w:hAnsiTheme="minorEastAsia" w:hint="eastAsia"/>
          <w:sz w:val="24"/>
        </w:rPr>
        <w:t>综合交通网络</w:t>
      </w:r>
      <w:r>
        <w:rPr>
          <w:rFonts w:asciiTheme="minorEastAsia" w:eastAsiaTheme="minorEastAsia" w:hAnsiTheme="minorEastAsia"/>
          <w:sz w:val="24"/>
        </w:rPr>
        <w:t>整合规划的必要性及关键问题</w:t>
      </w:r>
      <w:r>
        <w:rPr>
          <w:rFonts w:asciiTheme="minorEastAsia" w:eastAsiaTheme="minorEastAsia" w:hAnsiTheme="minorEastAsia" w:hint="eastAsia"/>
          <w:sz w:val="24"/>
        </w:rPr>
        <w:t>；交通规划</w:t>
      </w:r>
      <w:r>
        <w:rPr>
          <w:rFonts w:asciiTheme="minorEastAsia" w:eastAsiaTheme="minorEastAsia" w:hAnsiTheme="minorEastAsia"/>
          <w:sz w:val="24"/>
        </w:rPr>
        <w:t>模型在道路网络、轨道</w:t>
      </w:r>
      <w:r>
        <w:rPr>
          <w:rFonts w:asciiTheme="minorEastAsia" w:eastAsiaTheme="minorEastAsia" w:hAnsiTheme="minorEastAsia" w:hint="eastAsia"/>
          <w:sz w:val="24"/>
        </w:rPr>
        <w:t>、公共</w:t>
      </w:r>
      <w:r>
        <w:rPr>
          <w:rFonts w:asciiTheme="minorEastAsia" w:eastAsiaTheme="minorEastAsia" w:hAnsiTheme="minorEastAsia"/>
          <w:sz w:val="24"/>
        </w:rPr>
        <w:t>交通、</w:t>
      </w:r>
      <w:r>
        <w:rPr>
          <w:rFonts w:asciiTheme="minorEastAsia" w:eastAsiaTheme="minorEastAsia" w:hAnsiTheme="minorEastAsia" w:hint="eastAsia"/>
          <w:sz w:val="24"/>
        </w:rPr>
        <w:t>交通</w:t>
      </w:r>
      <w:r>
        <w:rPr>
          <w:rFonts w:asciiTheme="minorEastAsia" w:eastAsiaTheme="minorEastAsia" w:hAnsiTheme="minorEastAsia"/>
          <w:sz w:val="24"/>
        </w:rPr>
        <w:t>枢纽、停车及道路交通</w:t>
      </w:r>
      <w:r>
        <w:rPr>
          <w:rFonts w:asciiTheme="minorEastAsia" w:eastAsiaTheme="minorEastAsia" w:hAnsiTheme="minorEastAsia" w:hint="eastAsia"/>
          <w:sz w:val="24"/>
        </w:rPr>
        <w:t>管理</w:t>
      </w:r>
      <w:r>
        <w:rPr>
          <w:rFonts w:asciiTheme="minorEastAsia" w:eastAsiaTheme="minorEastAsia" w:hAnsiTheme="minorEastAsia"/>
          <w:sz w:val="24"/>
        </w:rPr>
        <w:t>规划</w:t>
      </w:r>
      <w:r>
        <w:rPr>
          <w:rFonts w:asciiTheme="minorEastAsia" w:eastAsiaTheme="minorEastAsia" w:hAnsiTheme="minorEastAsia" w:hint="eastAsia"/>
          <w:sz w:val="24"/>
        </w:rPr>
        <w:t>方面</w:t>
      </w:r>
      <w:r>
        <w:rPr>
          <w:rFonts w:asciiTheme="minorEastAsia" w:eastAsiaTheme="minorEastAsia" w:hAnsiTheme="minorEastAsia"/>
          <w:sz w:val="24"/>
        </w:rPr>
        <w:t>的</w:t>
      </w:r>
      <w:r>
        <w:rPr>
          <w:rFonts w:asciiTheme="minorEastAsia" w:eastAsiaTheme="minorEastAsia" w:hAnsiTheme="minorEastAsia" w:hint="eastAsia"/>
          <w:sz w:val="24"/>
        </w:rPr>
        <w:t>应用；规划</w:t>
      </w:r>
      <w:r>
        <w:rPr>
          <w:rFonts w:asciiTheme="minorEastAsia" w:eastAsiaTheme="minorEastAsia" w:hAnsiTheme="minorEastAsia"/>
          <w:sz w:val="24"/>
        </w:rPr>
        <w:t>方案的</w:t>
      </w:r>
      <w:r>
        <w:rPr>
          <w:rFonts w:asciiTheme="minorEastAsia" w:eastAsiaTheme="minorEastAsia" w:hAnsiTheme="minorEastAsia"/>
          <w:sz w:val="24"/>
        </w:rPr>
        <w:lastRenderedPageBreak/>
        <w:t>评价</w:t>
      </w:r>
      <w:r>
        <w:rPr>
          <w:rFonts w:asciiTheme="minorEastAsia" w:eastAsiaTheme="minorEastAsia" w:hAnsiTheme="minorEastAsia" w:hint="eastAsia"/>
          <w:sz w:val="24"/>
        </w:rPr>
        <w:t>主体</w:t>
      </w:r>
      <w:r>
        <w:rPr>
          <w:rFonts w:asciiTheme="minorEastAsia" w:eastAsiaTheme="minorEastAsia" w:hAnsiTheme="minorEastAsia"/>
          <w:sz w:val="24"/>
        </w:rPr>
        <w:t>及方法，以及</w:t>
      </w:r>
      <w:r>
        <w:rPr>
          <w:rFonts w:asciiTheme="minorEastAsia" w:eastAsiaTheme="minorEastAsia" w:hAnsiTheme="minorEastAsia" w:hint="eastAsia"/>
          <w:sz w:val="24"/>
        </w:rPr>
        <w:t>交通</w:t>
      </w:r>
      <w:r>
        <w:rPr>
          <w:rFonts w:asciiTheme="minorEastAsia" w:eastAsiaTheme="minorEastAsia" w:hAnsiTheme="minorEastAsia"/>
          <w:sz w:val="24"/>
        </w:rPr>
        <w:t>建设项目经济、财务、国民经济的评价方法</w:t>
      </w:r>
      <w:r>
        <w:rPr>
          <w:rFonts w:asciiTheme="minorEastAsia" w:eastAsiaTheme="minorEastAsia" w:hAnsiTheme="minorEastAsia" w:hint="eastAsia"/>
          <w:sz w:val="24"/>
        </w:rPr>
        <w:t>。</w:t>
      </w:r>
    </w:p>
    <w:p w:rsidR="00A94353" w:rsidRPr="002F4D99" w:rsidRDefault="00A94353" w:rsidP="00A94353">
      <w:pPr>
        <w:spacing w:line="400" w:lineRule="exact"/>
        <w:rPr>
          <w:rFonts w:ascii="黑体" w:eastAsia="黑体" w:hAnsi="黑体"/>
          <w:b/>
          <w:sz w:val="24"/>
        </w:rPr>
      </w:pPr>
      <w:r w:rsidRPr="002F4D99">
        <w:rPr>
          <w:rFonts w:ascii="黑体" w:eastAsia="黑体" w:hAnsi="黑体" w:hint="eastAsia"/>
          <w:b/>
          <w:sz w:val="24"/>
        </w:rPr>
        <w:t>教学评价：</w:t>
      </w:r>
    </w:p>
    <w:p w:rsidR="00A94353" w:rsidRPr="002F4D99" w:rsidRDefault="00A94353" w:rsidP="00A94353">
      <w:pPr>
        <w:spacing w:line="400" w:lineRule="exact"/>
        <w:rPr>
          <w:rFonts w:ascii="宋体" w:hAnsi="宋体"/>
          <w:sz w:val="24"/>
        </w:rPr>
      </w:pPr>
      <w:r>
        <w:rPr>
          <w:rFonts w:asciiTheme="minorEastAsia" w:eastAsiaTheme="minorEastAsia" w:hAnsiTheme="minorEastAsia" w:hint="eastAsia"/>
          <w:sz w:val="24"/>
        </w:rPr>
        <w:t>研读我国大城市综合</w:t>
      </w:r>
      <w:r>
        <w:rPr>
          <w:rFonts w:asciiTheme="minorEastAsia" w:eastAsiaTheme="minorEastAsia" w:hAnsiTheme="minorEastAsia"/>
          <w:sz w:val="24"/>
        </w:rPr>
        <w:t>交通规划报告</w:t>
      </w:r>
      <w:r>
        <w:rPr>
          <w:rFonts w:asciiTheme="minorEastAsia" w:eastAsiaTheme="minorEastAsia" w:hAnsiTheme="minorEastAsia" w:hint="eastAsia"/>
          <w:sz w:val="24"/>
        </w:rPr>
        <w:t>，</w:t>
      </w:r>
      <w:r>
        <w:rPr>
          <w:rFonts w:asciiTheme="minorEastAsia" w:eastAsiaTheme="minorEastAsia" w:hAnsiTheme="minorEastAsia"/>
          <w:sz w:val="24"/>
        </w:rPr>
        <w:t>掌握</w:t>
      </w:r>
      <w:r>
        <w:rPr>
          <w:rFonts w:asciiTheme="minorEastAsia" w:eastAsiaTheme="minorEastAsia" w:hAnsiTheme="minorEastAsia" w:hint="eastAsia"/>
          <w:sz w:val="24"/>
        </w:rPr>
        <w:t>交通</w:t>
      </w:r>
      <w:r>
        <w:rPr>
          <w:rFonts w:asciiTheme="minorEastAsia" w:eastAsiaTheme="minorEastAsia" w:hAnsiTheme="minorEastAsia"/>
          <w:sz w:val="24"/>
        </w:rPr>
        <w:t>规划</w:t>
      </w:r>
      <w:r>
        <w:rPr>
          <w:rFonts w:asciiTheme="minorEastAsia" w:eastAsiaTheme="minorEastAsia" w:hAnsiTheme="minorEastAsia" w:hint="eastAsia"/>
          <w:sz w:val="24"/>
        </w:rPr>
        <w:t>模型在</w:t>
      </w:r>
      <w:r>
        <w:rPr>
          <w:rFonts w:asciiTheme="minorEastAsia" w:eastAsiaTheme="minorEastAsia" w:hAnsiTheme="minorEastAsia"/>
          <w:sz w:val="24"/>
        </w:rPr>
        <w:t>实践中的应用思路</w:t>
      </w:r>
      <w:r>
        <w:rPr>
          <w:rFonts w:asciiTheme="minorEastAsia" w:eastAsiaTheme="minorEastAsia" w:hAnsiTheme="minorEastAsia" w:hint="eastAsia"/>
          <w:sz w:val="24"/>
        </w:rPr>
        <w:t>，</w:t>
      </w:r>
      <w:r>
        <w:rPr>
          <w:rFonts w:asciiTheme="minorEastAsia" w:eastAsiaTheme="minorEastAsia" w:hAnsiTheme="minorEastAsia"/>
          <w:sz w:val="24"/>
        </w:rPr>
        <w:t>以及</w:t>
      </w:r>
      <w:r>
        <w:rPr>
          <w:rFonts w:asciiTheme="minorEastAsia" w:eastAsiaTheme="minorEastAsia" w:hAnsiTheme="minorEastAsia" w:hint="eastAsia"/>
          <w:sz w:val="24"/>
        </w:rPr>
        <w:t>规划</w:t>
      </w:r>
      <w:r>
        <w:rPr>
          <w:rFonts w:asciiTheme="minorEastAsia" w:eastAsiaTheme="minorEastAsia" w:hAnsiTheme="minorEastAsia"/>
          <w:sz w:val="24"/>
        </w:rPr>
        <w:t>方案的评价</w:t>
      </w:r>
      <w:r w:rsidRPr="002F4D99">
        <w:rPr>
          <w:rFonts w:ascii="宋体" w:hAnsi="宋体" w:hint="eastAsia"/>
          <w:sz w:val="24"/>
        </w:rPr>
        <w:t>。</w:t>
      </w:r>
    </w:p>
    <w:p w:rsidR="00A94353" w:rsidRPr="00972A78" w:rsidRDefault="00A94353" w:rsidP="00A94353">
      <w:pPr>
        <w:spacing w:line="440" w:lineRule="exact"/>
        <w:rPr>
          <w:rFonts w:ascii="宋体" w:hAnsi="宋体"/>
          <w:sz w:val="24"/>
        </w:rPr>
      </w:pPr>
    </w:p>
    <w:p w:rsidR="00A94353" w:rsidRPr="002F4D99" w:rsidRDefault="00A94353" w:rsidP="00AD0759">
      <w:pPr>
        <w:spacing w:beforeLines="50" w:afterLines="50" w:line="360" w:lineRule="auto"/>
        <w:rPr>
          <w:rFonts w:ascii="黑体" w:eastAsia="黑体" w:hAnsi="黑体"/>
          <w:sz w:val="28"/>
          <w:szCs w:val="28"/>
        </w:rPr>
      </w:pPr>
      <w:r w:rsidRPr="002F4D99">
        <w:rPr>
          <w:rFonts w:ascii="黑体" w:eastAsia="黑体" w:hAnsi="黑体" w:hint="eastAsia"/>
          <w:sz w:val="28"/>
          <w:szCs w:val="28"/>
        </w:rPr>
        <w:t>四、学时分配</w:t>
      </w:r>
    </w:p>
    <w:p w:rsidR="00A94353" w:rsidRPr="002F4D99" w:rsidRDefault="00A94353" w:rsidP="00A94353">
      <w:pPr>
        <w:spacing w:line="360" w:lineRule="auto"/>
        <w:jc w:val="center"/>
        <w:rPr>
          <w:rFonts w:ascii="Times New Roman" w:eastAsia="黑体" w:hAnsi="Times New Roman"/>
          <w:b/>
          <w:bCs/>
          <w:sz w:val="24"/>
        </w:rPr>
      </w:pPr>
    </w:p>
    <w:p w:rsidR="00A94353" w:rsidRPr="002F4D99" w:rsidRDefault="00A94353" w:rsidP="00A94353">
      <w:pPr>
        <w:spacing w:line="360" w:lineRule="auto"/>
        <w:jc w:val="center"/>
        <w:rPr>
          <w:rFonts w:ascii="Times New Roman" w:eastAsia="黑体" w:hAnsi="Times New Roman"/>
          <w:b/>
          <w:sz w:val="24"/>
        </w:rPr>
      </w:pPr>
      <w:r w:rsidRPr="002F4D99">
        <w:rPr>
          <w:rFonts w:ascii="Times New Roman" w:eastAsia="黑体" w:hAnsi="Times New Roman"/>
          <w:b/>
          <w:bCs/>
          <w:sz w:val="24"/>
        </w:rPr>
        <w:t>表</w:t>
      </w:r>
      <w:r w:rsidRPr="002F4D99">
        <w:rPr>
          <w:rFonts w:ascii="Times New Roman" w:eastAsia="黑体" w:hAnsi="Times New Roman"/>
          <w:b/>
          <w:bCs/>
          <w:sz w:val="24"/>
        </w:rPr>
        <w:t>2</w:t>
      </w:r>
      <w:r w:rsidRPr="002F4D99">
        <w:rPr>
          <w:rFonts w:ascii="Times New Roman" w:eastAsia="黑体" w:hAnsi="Times New Roman"/>
          <w:b/>
          <w:bCs/>
          <w:sz w:val="24"/>
        </w:rPr>
        <w:t>：各章节的具体内容和学时分配</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53"/>
        <w:gridCol w:w="5510"/>
        <w:gridCol w:w="1670"/>
      </w:tblGrid>
      <w:tr w:rsidR="00A94353" w:rsidRPr="002F4D99" w:rsidTr="00A1261A">
        <w:trPr>
          <w:trHeight w:val="454"/>
          <w:jc w:val="center"/>
        </w:trPr>
        <w:tc>
          <w:tcPr>
            <w:tcW w:w="1353" w:type="dxa"/>
            <w:vAlign w:val="center"/>
          </w:tcPr>
          <w:p w:rsidR="00A94353" w:rsidRPr="002F4D99" w:rsidRDefault="00A94353" w:rsidP="00A1261A">
            <w:pPr>
              <w:jc w:val="center"/>
              <w:rPr>
                <w:rFonts w:ascii="Times New Roman" w:hAnsi="Times New Roman"/>
                <w:b/>
                <w:bCs/>
                <w:sz w:val="24"/>
              </w:rPr>
            </w:pPr>
            <w:r w:rsidRPr="002F4D99">
              <w:rPr>
                <w:rFonts w:ascii="Times New Roman" w:hAnsi="Times New Roman"/>
                <w:b/>
                <w:bCs/>
                <w:sz w:val="24"/>
              </w:rPr>
              <w:t>章</w:t>
            </w:r>
            <w:r w:rsidRPr="002F4D99">
              <w:rPr>
                <w:rFonts w:ascii="Times New Roman" w:hAnsi="Times New Roman" w:hint="eastAsia"/>
                <w:b/>
                <w:bCs/>
                <w:sz w:val="24"/>
              </w:rPr>
              <w:t>序号</w:t>
            </w:r>
          </w:p>
        </w:tc>
        <w:tc>
          <w:tcPr>
            <w:tcW w:w="5510" w:type="dxa"/>
            <w:vAlign w:val="center"/>
          </w:tcPr>
          <w:p w:rsidR="00A94353" w:rsidRPr="002F4D99" w:rsidRDefault="00A94353" w:rsidP="00A1261A">
            <w:pPr>
              <w:jc w:val="center"/>
              <w:rPr>
                <w:rFonts w:ascii="Times New Roman" w:hAnsi="Times New Roman"/>
                <w:b/>
                <w:bCs/>
                <w:sz w:val="24"/>
              </w:rPr>
            </w:pPr>
            <w:r w:rsidRPr="002F4D99">
              <w:rPr>
                <w:rFonts w:ascii="Times New Roman" w:hAnsi="Times New Roman" w:hint="eastAsia"/>
                <w:b/>
                <w:bCs/>
                <w:sz w:val="24"/>
              </w:rPr>
              <w:t>章内容</w:t>
            </w:r>
          </w:p>
        </w:tc>
        <w:tc>
          <w:tcPr>
            <w:tcW w:w="1670" w:type="dxa"/>
            <w:vAlign w:val="center"/>
          </w:tcPr>
          <w:p w:rsidR="00A94353" w:rsidRPr="002F4D99" w:rsidRDefault="00A94353" w:rsidP="00A1261A">
            <w:pPr>
              <w:jc w:val="center"/>
              <w:rPr>
                <w:rFonts w:ascii="Times New Roman" w:hAnsi="Times New Roman"/>
                <w:b/>
                <w:bCs/>
                <w:sz w:val="24"/>
              </w:rPr>
            </w:pPr>
            <w:r w:rsidRPr="002F4D99">
              <w:rPr>
                <w:rFonts w:ascii="Times New Roman" w:hAnsi="Times New Roman"/>
                <w:b/>
                <w:bCs/>
                <w:sz w:val="24"/>
              </w:rPr>
              <w:t>学</w:t>
            </w:r>
            <w:r w:rsidRPr="002F4D99">
              <w:rPr>
                <w:rFonts w:ascii="Times New Roman" w:hAnsi="Times New Roman" w:hint="eastAsia"/>
                <w:b/>
                <w:bCs/>
                <w:sz w:val="24"/>
              </w:rPr>
              <w:t>时数</w:t>
            </w:r>
          </w:p>
        </w:tc>
      </w:tr>
      <w:tr w:rsidR="00A94353" w:rsidRPr="002F4D99" w:rsidTr="00A1261A">
        <w:trPr>
          <w:trHeight w:val="454"/>
          <w:jc w:val="center"/>
        </w:trPr>
        <w:tc>
          <w:tcPr>
            <w:tcW w:w="1353" w:type="dxa"/>
            <w:vAlign w:val="center"/>
          </w:tcPr>
          <w:p w:rsidR="00A94353" w:rsidRPr="002F4D99" w:rsidRDefault="00A94353" w:rsidP="00A1261A">
            <w:pPr>
              <w:jc w:val="center"/>
              <w:rPr>
                <w:rFonts w:ascii="Times New Roman" w:hAnsi="Times New Roman"/>
                <w:bCs/>
                <w:sz w:val="24"/>
              </w:rPr>
            </w:pPr>
            <w:r w:rsidRPr="002F4D99">
              <w:rPr>
                <w:rFonts w:ascii="Times New Roman" w:hAnsi="Times New Roman"/>
                <w:bCs/>
                <w:sz w:val="24"/>
              </w:rPr>
              <w:t>一</w:t>
            </w:r>
          </w:p>
        </w:tc>
        <w:tc>
          <w:tcPr>
            <w:tcW w:w="5510" w:type="dxa"/>
          </w:tcPr>
          <w:p w:rsidR="00A94353" w:rsidRPr="003952B9" w:rsidRDefault="00A94353" w:rsidP="00A1261A">
            <w:r w:rsidRPr="003952B9">
              <w:rPr>
                <w:rFonts w:hint="eastAsia"/>
              </w:rPr>
              <w:t>城市交通网络分析</w:t>
            </w:r>
          </w:p>
        </w:tc>
        <w:tc>
          <w:tcPr>
            <w:tcW w:w="1670" w:type="dxa"/>
            <w:vAlign w:val="center"/>
          </w:tcPr>
          <w:p w:rsidR="00A94353" w:rsidRPr="002F4D99" w:rsidRDefault="00A94353" w:rsidP="00A1261A">
            <w:pPr>
              <w:jc w:val="center"/>
              <w:rPr>
                <w:rFonts w:ascii="Times New Roman" w:hAnsi="Times New Roman"/>
                <w:bCs/>
                <w:sz w:val="24"/>
              </w:rPr>
            </w:pPr>
            <w:r>
              <w:rPr>
                <w:rFonts w:ascii="Times New Roman" w:hAnsi="Times New Roman"/>
                <w:bCs/>
                <w:sz w:val="24"/>
              </w:rPr>
              <w:t>3</w:t>
            </w:r>
          </w:p>
        </w:tc>
      </w:tr>
      <w:tr w:rsidR="00A94353" w:rsidRPr="002F4D99" w:rsidTr="00A1261A">
        <w:trPr>
          <w:trHeight w:val="454"/>
          <w:jc w:val="center"/>
        </w:trPr>
        <w:tc>
          <w:tcPr>
            <w:tcW w:w="1353" w:type="dxa"/>
            <w:vAlign w:val="center"/>
          </w:tcPr>
          <w:p w:rsidR="00A94353" w:rsidRPr="002F4D99" w:rsidRDefault="00A94353" w:rsidP="00A1261A">
            <w:pPr>
              <w:jc w:val="center"/>
              <w:rPr>
                <w:rFonts w:ascii="Times New Roman" w:hAnsi="Times New Roman"/>
                <w:bCs/>
                <w:sz w:val="24"/>
              </w:rPr>
            </w:pPr>
            <w:r w:rsidRPr="002F4D99">
              <w:rPr>
                <w:rFonts w:ascii="Times New Roman" w:hAnsi="Times New Roman"/>
                <w:bCs/>
                <w:sz w:val="24"/>
              </w:rPr>
              <w:t>二</w:t>
            </w:r>
          </w:p>
        </w:tc>
        <w:tc>
          <w:tcPr>
            <w:tcW w:w="5510" w:type="dxa"/>
          </w:tcPr>
          <w:p w:rsidR="00A94353" w:rsidRPr="003952B9" w:rsidRDefault="00A94353" w:rsidP="00A1261A">
            <w:r w:rsidRPr="003952B9">
              <w:rPr>
                <w:rFonts w:hint="eastAsia"/>
              </w:rPr>
              <w:t>配流问题与数学规划</w:t>
            </w:r>
          </w:p>
        </w:tc>
        <w:tc>
          <w:tcPr>
            <w:tcW w:w="1670" w:type="dxa"/>
            <w:vAlign w:val="center"/>
          </w:tcPr>
          <w:p w:rsidR="00A94353" w:rsidRPr="002F4D99" w:rsidRDefault="00A94353" w:rsidP="00A1261A">
            <w:pPr>
              <w:jc w:val="center"/>
              <w:rPr>
                <w:rFonts w:ascii="Times New Roman" w:hAnsi="Times New Roman"/>
                <w:bCs/>
                <w:sz w:val="24"/>
              </w:rPr>
            </w:pPr>
            <w:r>
              <w:rPr>
                <w:rFonts w:ascii="Times New Roman" w:hAnsi="Times New Roman"/>
                <w:bCs/>
                <w:sz w:val="24"/>
              </w:rPr>
              <w:t>6</w:t>
            </w:r>
          </w:p>
        </w:tc>
      </w:tr>
      <w:tr w:rsidR="00A94353" w:rsidRPr="002F4D99" w:rsidTr="00A1261A">
        <w:trPr>
          <w:trHeight w:val="454"/>
          <w:jc w:val="center"/>
        </w:trPr>
        <w:tc>
          <w:tcPr>
            <w:tcW w:w="1353" w:type="dxa"/>
            <w:vAlign w:val="center"/>
          </w:tcPr>
          <w:p w:rsidR="00A94353" w:rsidRPr="002F4D99" w:rsidRDefault="00A94353" w:rsidP="00A1261A">
            <w:pPr>
              <w:jc w:val="center"/>
              <w:rPr>
                <w:rFonts w:ascii="Times New Roman" w:hAnsi="Times New Roman"/>
                <w:bCs/>
                <w:sz w:val="24"/>
              </w:rPr>
            </w:pPr>
            <w:r w:rsidRPr="002F4D99">
              <w:rPr>
                <w:rFonts w:ascii="Times New Roman" w:hAnsi="Times New Roman"/>
                <w:bCs/>
                <w:sz w:val="24"/>
              </w:rPr>
              <w:t>三</w:t>
            </w:r>
          </w:p>
        </w:tc>
        <w:tc>
          <w:tcPr>
            <w:tcW w:w="5510" w:type="dxa"/>
          </w:tcPr>
          <w:p w:rsidR="00A94353" w:rsidRPr="003952B9" w:rsidRDefault="00A94353" w:rsidP="00A1261A">
            <w:r w:rsidRPr="003952B9">
              <w:rPr>
                <w:rFonts w:hint="eastAsia"/>
              </w:rPr>
              <w:t>求解平衡配流问题</w:t>
            </w:r>
          </w:p>
        </w:tc>
        <w:tc>
          <w:tcPr>
            <w:tcW w:w="1670" w:type="dxa"/>
            <w:vAlign w:val="center"/>
          </w:tcPr>
          <w:p w:rsidR="00A94353" w:rsidRPr="002F4D99" w:rsidRDefault="00A94353" w:rsidP="00A1261A">
            <w:pPr>
              <w:jc w:val="center"/>
              <w:rPr>
                <w:rFonts w:ascii="Times New Roman" w:hAnsi="Times New Roman"/>
                <w:bCs/>
                <w:sz w:val="24"/>
              </w:rPr>
            </w:pPr>
            <w:r>
              <w:rPr>
                <w:rFonts w:ascii="Times New Roman" w:hAnsi="Times New Roman"/>
                <w:bCs/>
                <w:sz w:val="24"/>
              </w:rPr>
              <w:t>6</w:t>
            </w:r>
          </w:p>
        </w:tc>
      </w:tr>
      <w:tr w:rsidR="00A94353" w:rsidRPr="002F4D99" w:rsidTr="00A1261A">
        <w:trPr>
          <w:trHeight w:val="454"/>
          <w:jc w:val="center"/>
        </w:trPr>
        <w:tc>
          <w:tcPr>
            <w:tcW w:w="1353" w:type="dxa"/>
            <w:vAlign w:val="center"/>
          </w:tcPr>
          <w:p w:rsidR="00A94353" w:rsidRPr="002F4D99" w:rsidRDefault="00A94353" w:rsidP="00A1261A">
            <w:pPr>
              <w:jc w:val="center"/>
              <w:rPr>
                <w:rFonts w:ascii="Times New Roman" w:hAnsi="Times New Roman"/>
                <w:bCs/>
                <w:sz w:val="24"/>
              </w:rPr>
            </w:pPr>
            <w:r w:rsidRPr="002F4D99">
              <w:rPr>
                <w:rFonts w:ascii="Times New Roman" w:hAnsi="Times New Roman"/>
                <w:bCs/>
                <w:sz w:val="24"/>
              </w:rPr>
              <w:t>四</w:t>
            </w:r>
          </w:p>
        </w:tc>
        <w:tc>
          <w:tcPr>
            <w:tcW w:w="5510" w:type="dxa"/>
          </w:tcPr>
          <w:p w:rsidR="00A94353" w:rsidRPr="003952B9" w:rsidRDefault="00A94353" w:rsidP="00A1261A">
            <w:r w:rsidRPr="003952B9">
              <w:rPr>
                <w:rFonts w:hint="eastAsia"/>
              </w:rPr>
              <w:t>需求变动的用户平衡配流</w:t>
            </w:r>
          </w:p>
        </w:tc>
        <w:tc>
          <w:tcPr>
            <w:tcW w:w="1670" w:type="dxa"/>
            <w:vAlign w:val="center"/>
          </w:tcPr>
          <w:p w:rsidR="00A94353" w:rsidRPr="002F4D99" w:rsidRDefault="00A94353" w:rsidP="00A1261A">
            <w:pPr>
              <w:jc w:val="center"/>
              <w:rPr>
                <w:rFonts w:ascii="Times New Roman" w:hAnsi="Times New Roman"/>
                <w:bCs/>
                <w:sz w:val="24"/>
              </w:rPr>
            </w:pPr>
            <w:r>
              <w:rPr>
                <w:rFonts w:ascii="Times New Roman" w:hAnsi="Times New Roman"/>
                <w:bCs/>
                <w:sz w:val="24"/>
              </w:rPr>
              <w:t>6</w:t>
            </w:r>
          </w:p>
        </w:tc>
      </w:tr>
      <w:tr w:rsidR="00A94353" w:rsidRPr="002F4D99" w:rsidTr="00A1261A">
        <w:trPr>
          <w:trHeight w:val="454"/>
          <w:jc w:val="center"/>
        </w:trPr>
        <w:tc>
          <w:tcPr>
            <w:tcW w:w="1353" w:type="dxa"/>
            <w:vAlign w:val="center"/>
          </w:tcPr>
          <w:p w:rsidR="00A94353" w:rsidRPr="002F4D99" w:rsidRDefault="00A94353" w:rsidP="00A1261A">
            <w:pPr>
              <w:jc w:val="center"/>
              <w:rPr>
                <w:rFonts w:ascii="Times New Roman" w:hAnsi="Times New Roman"/>
                <w:bCs/>
                <w:sz w:val="24"/>
              </w:rPr>
            </w:pPr>
            <w:r w:rsidRPr="002F4D99">
              <w:rPr>
                <w:rFonts w:ascii="Times New Roman" w:hAnsi="Times New Roman"/>
                <w:bCs/>
                <w:sz w:val="24"/>
              </w:rPr>
              <w:t>五</w:t>
            </w:r>
          </w:p>
        </w:tc>
        <w:tc>
          <w:tcPr>
            <w:tcW w:w="5510" w:type="dxa"/>
          </w:tcPr>
          <w:p w:rsidR="00A94353" w:rsidRPr="003952B9" w:rsidRDefault="00A94353" w:rsidP="00A1261A">
            <w:r w:rsidRPr="003952B9">
              <w:rPr>
                <w:rFonts w:hint="eastAsia"/>
              </w:rPr>
              <w:t>运量分布与平衡配流的组合模型</w:t>
            </w:r>
          </w:p>
        </w:tc>
        <w:tc>
          <w:tcPr>
            <w:tcW w:w="1670" w:type="dxa"/>
            <w:vAlign w:val="center"/>
          </w:tcPr>
          <w:p w:rsidR="00A94353" w:rsidRPr="002F4D99" w:rsidRDefault="00A94353" w:rsidP="00A1261A">
            <w:pPr>
              <w:jc w:val="center"/>
              <w:rPr>
                <w:rFonts w:ascii="Times New Roman" w:hAnsi="Times New Roman"/>
                <w:bCs/>
                <w:sz w:val="24"/>
              </w:rPr>
            </w:pPr>
            <w:r>
              <w:rPr>
                <w:rFonts w:ascii="Times New Roman" w:hAnsi="Times New Roman"/>
                <w:bCs/>
                <w:sz w:val="24"/>
              </w:rPr>
              <w:t>6</w:t>
            </w:r>
          </w:p>
        </w:tc>
      </w:tr>
      <w:tr w:rsidR="00A94353" w:rsidRPr="002F4D99" w:rsidTr="00A1261A">
        <w:trPr>
          <w:trHeight w:val="454"/>
          <w:jc w:val="center"/>
        </w:trPr>
        <w:tc>
          <w:tcPr>
            <w:tcW w:w="1353" w:type="dxa"/>
            <w:vAlign w:val="center"/>
          </w:tcPr>
          <w:p w:rsidR="00A94353" w:rsidRPr="002F4D99" w:rsidRDefault="00A94353" w:rsidP="00A1261A">
            <w:pPr>
              <w:jc w:val="center"/>
              <w:rPr>
                <w:rFonts w:ascii="Times New Roman" w:hAnsi="Times New Roman"/>
                <w:bCs/>
                <w:sz w:val="24"/>
              </w:rPr>
            </w:pPr>
            <w:r w:rsidRPr="002F4D99">
              <w:rPr>
                <w:rFonts w:ascii="Times New Roman" w:hAnsi="Times New Roman"/>
                <w:bCs/>
                <w:sz w:val="24"/>
              </w:rPr>
              <w:t>六</w:t>
            </w:r>
          </w:p>
        </w:tc>
        <w:tc>
          <w:tcPr>
            <w:tcW w:w="5510" w:type="dxa"/>
          </w:tcPr>
          <w:p w:rsidR="00A94353" w:rsidRPr="003952B9" w:rsidRDefault="00A94353" w:rsidP="00A1261A">
            <w:r w:rsidRPr="003952B9">
              <w:rPr>
                <w:rFonts w:hint="eastAsia"/>
              </w:rPr>
              <w:t>路段相互影响的用户平衡配流</w:t>
            </w:r>
          </w:p>
        </w:tc>
        <w:tc>
          <w:tcPr>
            <w:tcW w:w="1670" w:type="dxa"/>
            <w:vAlign w:val="center"/>
          </w:tcPr>
          <w:p w:rsidR="00A94353" w:rsidRPr="002F4D99" w:rsidRDefault="00A94353" w:rsidP="00A1261A">
            <w:pPr>
              <w:jc w:val="center"/>
              <w:rPr>
                <w:rFonts w:ascii="Times New Roman" w:hAnsi="Times New Roman"/>
                <w:bCs/>
                <w:sz w:val="24"/>
              </w:rPr>
            </w:pPr>
            <w:r>
              <w:rPr>
                <w:rFonts w:ascii="Times New Roman" w:hAnsi="Times New Roman"/>
                <w:bCs/>
                <w:sz w:val="24"/>
              </w:rPr>
              <w:t>3</w:t>
            </w:r>
          </w:p>
        </w:tc>
      </w:tr>
      <w:tr w:rsidR="00A94353" w:rsidRPr="002F4D99" w:rsidTr="00A1261A">
        <w:trPr>
          <w:trHeight w:val="454"/>
          <w:jc w:val="center"/>
        </w:trPr>
        <w:tc>
          <w:tcPr>
            <w:tcW w:w="1353" w:type="dxa"/>
            <w:vAlign w:val="center"/>
          </w:tcPr>
          <w:p w:rsidR="00A94353" w:rsidRPr="002F4D99" w:rsidRDefault="00A94353" w:rsidP="00A1261A">
            <w:pPr>
              <w:jc w:val="center"/>
              <w:rPr>
                <w:rFonts w:ascii="Times New Roman" w:hAnsi="Times New Roman"/>
                <w:bCs/>
                <w:sz w:val="24"/>
              </w:rPr>
            </w:pPr>
            <w:r w:rsidRPr="002F4D99">
              <w:rPr>
                <w:rFonts w:ascii="Times New Roman" w:hAnsi="Times New Roman"/>
                <w:bCs/>
                <w:sz w:val="24"/>
              </w:rPr>
              <w:t>七</w:t>
            </w:r>
          </w:p>
        </w:tc>
        <w:tc>
          <w:tcPr>
            <w:tcW w:w="5510" w:type="dxa"/>
          </w:tcPr>
          <w:p w:rsidR="00A94353" w:rsidRPr="003952B9" w:rsidRDefault="00A94353" w:rsidP="00A1261A">
            <w:r w:rsidRPr="003952B9">
              <w:rPr>
                <w:rFonts w:hint="eastAsia"/>
              </w:rPr>
              <w:t>超级网络和模型</w:t>
            </w:r>
          </w:p>
        </w:tc>
        <w:tc>
          <w:tcPr>
            <w:tcW w:w="1670" w:type="dxa"/>
            <w:vAlign w:val="center"/>
          </w:tcPr>
          <w:p w:rsidR="00A94353" w:rsidRPr="002F4D99" w:rsidRDefault="00A94353" w:rsidP="00A1261A">
            <w:pPr>
              <w:jc w:val="center"/>
              <w:rPr>
                <w:rFonts w:ascii="Times New Roman" w:hAnsi="Times New Roman"/>
                <w:bCs/>
                <w:sz w:val="24"/>
              </w:rPr>
            </w:pPr>
            <w:r>
              <w:rPr>
                <w:rFonts w:ascii="Times New Roman" w:hAnsi="Times New Roman"/>
                <w:bCs/>
                <w:sz w:val="24"/>
              </w:rPr>
              <w:t>3</w:t>
            </w:r>
          </w:p>
        </w:tc>
      </w:tr>
      <w:tr w:rsidR="00A94353" w:rsidRPr="002F4D99" w:rsidTr="00A1261A">
        <w:trPr>
          <w:trHeight w:val="454"/>
          <w:jc w:val="center"/>
        </w:trPr>
        <w:tc>
          <w:tcPr>
            <w:tcW w:w="1353" w:type="dxa"/>
            <w:vAlign w:val="center"/>
          </w:tcPr>
          <w:p w:rsidR="00A94353" w:rsidRPr="002F4D99" w:rsidRDefault="00A94353" w:rsidP="00A1261A">
            <w:pPr>
              <w:jc w:val="center"/>
              <w:rPr>
                <w:rFonts w:ascii="Times New Roman" w:hAnsi="Times New Roman"/>
                <w:bCs/>
                <w:sz w:val="24"/>
              </w:rPr>
            </w:pPr>
            <w:r w:rsidRPr="002F4D99">
              <w:rPr>
                <w:rFonts w:ascii="Times New Roman" w:hAnsi="Times New Roman"/>
                <w:bCs/>
                <w:sz w:val="24"/>
              </w:rPr>
              <w:t>八</w:t>
            </w:r>
          </w:p>
        </w:tc>
        <w:tc>
          <w:tcPr>
            <w:tcW w:w="5510" w:type="dxa"/>
          </w:tcPr>
          <w:p w:rsidR="00A94353" w:rsidRPr="003952B9" w:rsidRDefault="00A94353" w:rsidP="00A1261A">
            <w:r w:rsidRPr="003952B9">
              <w:rPr>
                <w:rFonts w:hint="eastAsia"/>
              </w:rPr>
              <w:t>离散选择模型</w:t>
            </w:r>
          </w:p>
        </w:tc>
        <w:tc>
          <w:tcPr>
            <w:tcW w:w="1670" w:type="dxa"/>
            <w:vAlign w:val="center"/>
          </w:tcPr>
          <w:p w:rsidR="00A94353" w:rsidRPr="002F4D99" w:rsidRDefault="00A94353" w:rsidP="00A1261A">
            <w:pPr>
              <w:jc w:val="center"/>
              <w:rPr>
                <w:rFonts w:ascii="Times New Roman" w:hAnsi="Times New Roman"/>
                <w:bCs/>
                <w:sz w:val="24"/>
              </w:rPr>
            </w:pPr>
            <w:r>
              <w:rPr>
                <w:rFonts w:ascii="Times New Roman" w:hAnsi="Times New Roman"/>
                <w:bCs/>
                <w:sz w:val="24"/>
              </w:rPr>
              <w:t>6</w:t>
            </w:r>
          </w:p>
        </w:tc>
      </w:tr>
      <w:tr w:rsidR="00A94353" w:rsidRPr="002F4D99" w:rsidTr="00A1261A">
        <w:trPr>
          <w:trHeight w:val="454"/>
          <w:jc w:val="center"/>
        </w:trPr>
        <w:tc>
          <w:tcPr>
            <w:tcW w:w="1353" w:type="dxa"/>
            <w:vAlign w:val="center"/>
          </w:tcPr>
          <w:p w:rsidR="00A94353" w:rsidRPr="002F4D99" w:rsidRDefault="00A94353" w:rsidP="00A1261A">
            <w:pPr>
              <w:jc w:val="center"/>
              <w:rPr>
                <w:rFonts w:ascii="Times New Roman" w:hAnsi="Times New Roman"/>
                <w:bCs/>
                <w:sz w:val="24"/>
              </w:rPr>
            </w:pPr>
            <w:r>
              <w:rPr>
                <w:rFonts w:ascii="Times New Roman" w:hAnsi="Times New Roman" w:hint="eastAsia"/>
                <w:bCs/>
                <w:sz w:val="24"/>
              </w:rPr>
              <w:t>九</w:t>
            </w:r>
          </w:p>
        </w:tc>
        <w:tc>
          <w:tcPr>
            <w:tcW w:w="5510" w:type="dxa"/>
          </w:tcPr>
          <w:p w:rsidR="00A94353" w:rsidRPr="003952B9" w:rsidRDefault="00A94353" w:rsidP="00A1261A">
            <w:r w:rsidRPr="003952B9">
              <w:rPr>
                <w:rFonts w:hint="eastAsia"/>
              </w:rPr>
              <w:t>网络随机加载模型</w:t>
            </w:r>
          </w:p>
        </w:tc>
        <w:tc>
          <w:tcPr>
            <w:tcW w:w="1670" w:type="dxa"/>
            <w:vAlign w:val="center"/>
          </w:tcPr>
          <w:p w:rsidR="00A94353" w:rsidRPr="002F4D99" w:rsidRDefault="00A94353" w:rsidP="00A1261A">
            <w:pPr>
              <w:jc w:val="center"/>
              <w:rPr>
                <w:rFonts w:ascii="Times New Roman" w:hAnsi="Times New Roman"/>
                <w:bCs/>
                <w:sz w:val="24"/>
              </w:rPr>
            </w:pPr>
            <w:r>
              <w:rPr>
                <w:rFonts w:ascii="Times New Roman" w:hAnsi="Times New Roman"/>
                <w:bCs/>
                <w:sz w:val="24"/>
              </w:rPr>
              <w:t>6</w:t>
            </w:r>
          </w:p>
        </w:tc>
      </w:tr>
      <w:tr w:rsidR="00A94353" w:rsidRPr="002F4D99" w:rsidTr="00A1261A">
        <w:trPr>
          <w:trHeight w:val="454"/>
          <w:jc w:val="center"/>
        </w:trPr>
        <w:tc>
          <w:tcPr>
            <w:tcW w:w="1353" w:type="dxa"/>
            <w:vAlign w:val="center"/>
          </w:tcPr>
          <w:p w:rsidR="00A94353" w:rsidRPr="002F4D99" w:rsidRDefault="00A94353" w:rsidP="00A1261A">
            <w:pPr>
              <w:jc w:val="center"/>
              <w:rPr>
                <w:rFonts w:ascii="Times New Roman" w:hAnsi="Times New Roman"/>
                <w:bCs/>
                <w:sz w:val="24"/>
              </w:rPr>
            </w:pPr>
            <w:r>
              <w:rPr>
                <w:rFonts w:ascii="Times New Roman" w:hAnsi="Times New Roman" w:hint="eastAsia"/>
                <w:bCs/>
                <w:sz w:val="24"/>
              </w:rPr>
              <w:t>十</w:t>
            </w:r>
          </w:p>
        </w:tc>
        <w:tc>
          <w:tcPr>
            <w:tcW w:w="5510" w:type="dxa"/>
          </w:tcPr>
          <w:p w:rsidR="00A94353" w:rsidRPr="003952B9" w:rsidRDefault="00A94353" w:rsidP="00A1261A">
            <w:r w:rsidRPr="003952B9">
              <w:rPr>
                <w:rFonts w:hint="eastAsia"/>
              </w:rPr>
              <w:t>随机平衡配流问题</w:t>
            </w:r>
          </w:p>
        </w:tc>
        <w:tc>
          <w:tcPr>
            <w:tcW w:w="1670" w:type="dxa"/>
            <w:vAlign w:val="center"/>
          </w:tcPr>
          <w:p w:rsidR="00A94353" w:rsidRPr="002F4D99" w:rsidRDefault="00A94353" w:rsidP="00A1261A">
            <w:pPr>
              <w:jc w:val="center"/>
              <w:rPr>
                <w:rFonts w:ascii="Times New Roman" w:hAnsi="Times New Roman"/>
                <w:bCs/>
                <w:sz w:val="24"/>
              </w:rPr>
            </w:pPr>
            <w:r>
              <w:rPr>
                <w:rFonts w:ascii="Times New Roman" w:hAnsi="Times New Roman"/>
                <w:bCs/>
                <w:sz w:val="24"/>
              </w:rPr>
              <w:t>6</w:t>
            </w:r>
          </w:p>
        </w:tc>
      </w:tr>
      <w:tr w:rsidR="00A94353" w:rsidRPr="002F4D99" w:rsidTr="00A1261A">
        <w:trPr>
          <w:trHeight w:val="454"/>
          <w:jc w:val="center"/>
        </w:trPr>
        <w:tc>
          <w:tcPr>
            <w:tcW w:w="1353" w:type="dxa"/>
            <w:vAlign w:val="center"/>
          </w:tcPr>
          <w:p w:rsidR="00A94353" w:rsidRPr="002F4D99" w:rsidRDefault="00A94353" w:rsidP="00A1261A">
            <w:pPr>
              <w:jc w:val="center"/>
              <w:rPr>
                <w:rFonts w:ascii="Times New Roman" w:hAnsi="Times New Roman"/>
                <w:bCs/>
                <w:sz w:val="24"/>
              </w:rPr>
            </w:pPr>
            <w:r>
              <w:rPr>
                <w:rFonts w:ascii="Times New Roman" w:hAnsi="Times New Roman" w:hint="eastAsia"/>
                <w:bCs/>
                <w:sz w:val="24"/>
              </w:rPr>
              <w:t>十一</w:t>
            </w:r>
          </w:p>
        </w:tc>
        <w:tc>
          <w:tcPr>
            <w:tcW w:w="5510" w:type="dxa"/>
          </w:tcPr>
          <w:p w:rsidR="00A94353" w:rsidRDefault="00A94353" w:rsidP="00A1261A">
            <w:r w:rsidRPr="003952B9">
              <w:rPr>
                <w:rFonts w:hint="eastAsia"/>
              </w:rPr>
              <w:t>交通规划模型应用与方案评价</w:t>
            </w:r>
          </w:p>
        </w:tc>
        <w:tc>
          <w:tcPr>
            <w:tcW w:w="1670" w:type="dxa"/>
            <w:vAlign w:val="center"/>
          </w:tcPr>
          <w:p w:rsidR="00A94353" w:rsidRPr="002F4D99" w:rsidRDefault="00A94353" w:rsidP="00A1261A">
            <w:pPr>
              <w:jc w:val="center"/>
              <w:rPr>
                <w:rFonts w:ascii="Times New Roman" w:hAnsi="Times New Roman"/>
                <w:bCs/>
                <w:sz w:val="24"/>
              </w:rPr>
            </w:pPr>
            <w:r>
              <w:rPr>
                <w:rFonts w:ascii="Times New Roman" w:hAnsi="Times New Roman"/>
                <w:bCs/>
                <w:sz w:val="24"/>
              </w:rPr>
              <w:t>3</w:t>
            </w:r>
          </w:p>
        </w:tc>
      </w:tr>
      <w:tr w:rsidR="00A94353" w:rsidRPr="002F4D99" w:rsidTr="00A1261A">
        <w:trPr>
          <w:trHeight w:val="454"/>
          <w:jc w:val="center"/>
        </w:trPr>
        <w:tc>
          <w:tcPr>
            <w:tcW w:w="6863" w:type="dxa"/>
            <w:gridSpan w:val="2"/>
            <w:vAlign w:val="center"/>
          </w:tcPr>
          <w:p w:rsidR="00A94353" w:rsidRPr="002F4D99" w:rsidRDefault="00A94353" w:rsidP="00A1261A">
            <w:pPr>
              <w:jc w:val="center"/>
              <w:rPr>
                <w:rFonts w:ascii="Times New Roman" w:hAnsi="Times New Roman"/>
                <w:sz w:val="24"/>
              </w:rPr>
            </w:pPr>
            <w:r w:rsidRPr="002F4D99">
              <w:rPr>
                <w:rFonts w:ascii="Times New Roman" w:hAnsi="Times New Roman" w:hint="eastAsia"/>
                <w:sz w:val="24"/>
              </w:rPr>
              <w:t>总计</w:t>
            </w:r>
          </w:p>
        </w:tc>
        <w:tc>
          <w:tcPr>
            <w:tcW w:w="1670" w:type="dxa"/>
            <w:vAlign w:val="center"/>
          </w:tcPr>
          <w:p w:rsidR="00A94353" w:rsidRPr="002F4D99" w:rsidRDefault="00A94353" w:rsidP="00A1261A">
            <w:pPr>
              <w:jc w:val="center"/>
              <w:rPr>
                <w:rFonts w:ascii="Times New Roman" w:hAnsi="Times New Roman"/>
                <w:bCs/>
                <w:sz w:val="24"/>
              </w:rPr>
            </w:pPr>
            <w:r>
              <w:rPr>
                <w:rFonts w:ascii="Times New Roman" w:hAnsi="Times New Roman"/>
                <w:bCs/>
                <w:sz w:val="24"/>
              </w:rPr>
              <w:t>54</w:t>
            </w:r>
          </w:p>
        </w:tc>
      </w:tr>
    </w:tbl>
    <w:p w:rsidR="00A94353" w:rsidRPr="002F4D99" w:rsidRDefault="00A94353" w:rsidP="00AD0759">
      <w:pPr>
        <w:spacing w:beforeLines="50" w:afterLines="50" w:line="360" w:lineRule="auto"/>
        <w:rPr>
          <w:rFonts w:ascii="黑体" w:eastAsia="黑体" w:hAnsi="黑体" w:cs="黑体"/>
          <w:b/>
          <w:sz w:val="28"/>
          <w:szCs w:val="28"/>
        </w:rPr>
      </w:pPr>
    </w:p>
    <w:p w:rsidR="00A94353" w:rsidRPr="002F4D99" w:rsidRDefault="00A94353" w:rsidP="00AD0759">
      <w:pPr>
        <w:spacing w:beforeLines="50" w:afterLines="50" w:line="360" w:lineRule="auto"/>
        <w:rPr>
          <w:rFonts w:ascii="黑体" w:eastAsia="黑体" w:hAnsi="黑体" w:cs="黑体"/>
          <w:b/>
          <w:sz w:val="28"/>
          <w:szCs w:val="28"/>
        </w:rPr>
      </w:pPr>
      <w:r w:rsidRPr="002F4D99">
        <w:rPr>
          <w:rFonts w:ascii="黑体" w:eastAsia="黑体" w:hAnsi="黑体" w:cs="黑体"/>
          <w:b/>
          <w:sz w:val="28"/>
          <w:szCs w:val="28"/>
        </w:rPr>
        <w:t>五、教学进度</w:t>
      </w:r>
    </w:p>
    <w:p w:rsidR="00A94353" w:rsidRPr="002F4D99" w:rsidRDefault="00A94353" w:rsidP="00A94353">
      <w:pPr>
        <w:spacing w:line="360" w:lineRule="auto"/>
        <w:jc w:val="center"/>
        <w:rPr>
          <w:rFonts w:ascii="黑体" w:eastAsia="黑体" w:hAnsi="黑体" w:cs="黑体"/>
          <w:b/>
          <w:sz w:val="24"/>
        </w:rPr>
      </w:pPr>
      <w:r w:rsidRPr="002F4D99">
        <w:rPr>
          <w:rFonts w:ascii="Times New Roman" w:eastAsia="黑体" w:hAnsi="Times New Roman"/>
          <w:b/>
          <w:bCs/>
          <w:sz w:val="24"/>
        </w:rPr>
        <w:t>表</w:t>
      </w:r>
      <w:r w:rsidRPr="002F4D99">
        <w:rPr>
          <w:rFonts w:ascii="Times New Roman" w:eastAsia="黑体" w:hAnsi="Times New Roman" w:hint="eastAsia"/>
          <w:b/>
          <w:bCs/>
          <w:sz w:val="24"/>
        </w:rPr>
        <w:t>3</w:t>
      </w:r>
      <w:r w:rsidRPr="002F4D99">
        <w:rPr>
          <w:rFonts w:ascii="Times New Roman" w:eastAsia="黑体" w:hAnsi="Times New Roman"/>
          <w:b/>
          <w:bCs/>
          <w:sz w:val="24"/>
        </w:rPr>
        <w:t>：</w:t>
      </w:r>
      <w:r w:rsidRPr="002F4D99">
        <w:rPr>
          <w:rFonts w:ascii="Times New Roman" w:eastAsia="黑体" w:hAnsi="Times New Roman" w:hint="eastAsia"/>
          <w:b/>
          <w:bCs/>
          <w:sz w:val="24"/>
        </w:rPr>
        <w:t>教学进度表</w:t>
      </w:r>
    </w:p>
    <w:tbl>
      <w:tblPr>
        <w:tblW w:w="10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0"/>
        <w:gridCol w:w="754"/>
        <w:gridCol w:w="448"/>
        <w:gridCol w:w="1028"/>
        <w:gridCol w:w="3119"/>
        <w:gridCol w:w="520"/>
        <w:gridCol w:w="3257"/>
        <w:gridCol w:w="394"/>
      </w:tblGrid>
      <w:tr w:rsidR="00A94353" w:rsidRPr="002F4D99" w:rsidTr="00A1261A">
        <w:trPr>
          <w:cantSplit/>
          <w:trHeight w:val="798"/>
          <w:jc w:val="center"/>
        </w:trPr>
        <w:tc>
          <w:tcPr>
            <w:tcW w:w="600"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jc w:val="center"/>
              <w:rPr>
                <w:rFonts w:ascii="Times New Roman" w:hAnsi="Times New Roman"/>
                <w:b/>
                <w:bCs/>
                <w:sz w:val="24"/>
              </w:rPr>
            </w:pPr>
            <w:r w:rsidRPr="002F4D99">
              <w:rPr>
                <w:rFonts w:ascii="Times New Roman" w:hAnsi="Times New Roman"/>
                <w:b/>
                <w:bCs/>
                <w:sz w:val="24"/>
              </w:rPr>
              <w:lastRenderedPageBreak/>
              <w:t>授课顺序</w:t>
            </w:r>
          </w:p>
        </w:tc>
        <w:tc>
          <w:tcPr>
            <w:tcW w:w="754"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jc w:val="center"/>
              <w:rPr>
                <w:rFonts w:ascii="Times New Roman" w:hAnsi="Times New Roman"/>
                <w:b/>
                <w:bCs/>
                <w:sz w:val="24"/>
              </w:rPr>
            </w:pPr>
            <w:r w:rsidRPr="002F4D99">
              <w:rPr>
                <w:rFonts w:ascii="Times New Roman" w:hAnsi="Times New Roman"/>
                <w:b/>
                <w:bCs/>
                <w:sz w:val="24"/>
              </w:rPr>
              <w:t>周</w:t>
            </w:r>
          </w:p>
          <w:p w:rsidR="00A94353" w:rsidRPr="002F4D99" w:rsidRDefault="00A94353" w:rsidP="00A1261A">
            <w:pPr>
              <w:widowControl/>
              <w:spacing w:line="360" w:lineRule="auto"/>
              <w:jc w:val="center"/>
              <w:rPr>
                <w:rFonts w:ascii="Times New Roman" w:hAnsi="Times New Roman"/>
                <w:b/>
                <w:bCs/>
                <w:sz w:val="24"/>
              </w:rPr>
            </w:pPr>
            <w:r w:rsidRPr="002F4D99">
              <w:rPr>
                <w:rFonts w:ascii="Times New Roman" w:hAnsi="Times New Roman"/>
                <w:b/>
                <w:bCs/>
                <w:sz w:val="24"/>
              </w:rPr>
              <w:t>次</w:t>
            </w:r>
          </w:p>
        </w:tc>
        <w:tc>
          <w:tcPr>
            <w:tcW w:w="448"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jc w:val="center"/>
              <w:rPr>
                <w:rFonts w:ascii="Times New Roman" w:hAnsi="Times New Roman"/>
                <w:b/>
                <w:bCs/>
                <w:sz w:val="24"/>
              </w:rPr>
            </w:pPr>
            <w:r w:rsidRPr="002F4D99">
              <w:rPr>
                <w:rFonts w:ascii="Times New Roman" w:hAnsi="Times New Roman"/>
                <w:b/>
                <w:bCs/>
                <w:sz w:val="24"/>
              </w:rPr>
              <w:t>日</w:t>
            </w:r>
          </w:p>
          <w:p w:rsidR="00A94353" w:rsidRPr="002F4D99" w:rsidRDefault="00A94353" w:rsidP="00A1261A">
            <w:pPr>
              <w:widowControl/>
              <w:spacing w:line="360" w:lineRule="auto"/>
              <w:jc w:val="center"/>
              <w:rPr>
                <w:rFonts w:ascii="Times New Roman" w:hAnsi="Times New Roman"/>
                <w:b/>
                <w:bCs/>
                <w:sz w:val="24"/>
              </w:rPr>
            </w:pPr>
            <w:r w:rsidRPr="002F4D99">
              <w:rPr>
                <w:rFonts w:ascii="Times New Roman" w:hAnsi="Times New Roman"/>
                <w:b/>
                <w:bCs/>
                <w:sz w:val="24"/>
              </w:rPr>
              <w:t>期</w:t>
            </w:r>
          </w:p>
        </w:tc>
        <w:tc>
          <w:tcPr>
            <w:tcW w:w="1028"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jc w:val="center"/>
              <w:rPr>
                <w:rFonts w:ascii="Times New Roman" w:hAnsi="Times New Roman"/>
                <w:b/>
                <w:bCs/>
                <w:sz w:val="24"/>
              </w:rPr>
            </w:pPr>
            <w:r w:rsidRPr="002F4D99">
              <w:rPr>
                <w:rFonts w:ascii="Times New Roman" w:hAnsi="Times New Roman" w:hint="eastAsia"/>
                <w:b/>
                <w:bCs/>
                <w:sz w:val="24"/>
              </w:rPr>
              <w:t>章节</w:t>
            </w:r>
            <w:r w:rsidRPr="002F4D99">
              <w:rPr>
                <w:rFonts w:ascii="Times New Roman" w:hAnsi="Times New Roman"/>
                <w:b/>
                <w:bCs/>
                <w:sz w:val="24"/>
              </w:rPr>
              <w:t>名称</w:t>
            </w:r>
          </w:p>
        </w:tc>
        <w:tc>
          <w:tcPr>
            <w:tcW w:w="3119"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jc w:val="center"/>
              <w:rPr>
                <w:rFonts w:ascii="Times New Roman" w:hAnsi="Times New Roman"/>
                <w:b/>
                <w:bCs/>
                <w:sz w:val="24"/>
              </w:rPr>
            </w:pPr>
            <w:r w:rsidRPr="002F4D99">
              <w:rPr>
                <w:rFonts w:ascii="Times New Roman" w:hAnsi="Times New Roman" w:hint="eastAsia"/>
                <w:b/>
                <w:bCs/>
                <w:sz w:val="24"/>
              </w:rPr>
              <w:t>内容</w:t>
            </w:r>
            <w:r w:rsidRPr="002F4D99">
              <w:rPr>
                <w:rFonts w:ascii="Times New Roman" w:hAnsi="Times New Roman"/>
                <w:b/>
                <w:bCs/>
                <w:sz w:val="24"/>
              </w:rPr>
              <w:t>提要</w:t>
            </w:r>
          </w:p>
        </w:tc>
        <w:tc>
          <w:tcPr>
            <w:tcW w:w="520"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jc w:val="center"/>
              <w:rPr>
                <w:rFonts w:ascii="Times New Roman" w:hAnsi="Times New Roman"/>
                <w:b/>
                <w:bCs/>
                <w:sz w:val="24"/>
              </w:rPr>
            </w:pPr>
            <w:r w:rsidRPr="002F4D99">
              <w:rPr>
                <w:rFonts w:ascii="Times New Roman" w:hAnsi="Times New Roman"/>
                <w:b/>
                <w:bCs/>
                <w:sz w:val="24"/>
              </w:rPr>
              <w:t>讲授</w:t>
            </w:r>
            <w:r w:rsidRPr="002F4D99">
              <w:rPr>
                <w:rFonts w:ascii="Times New Roman" w:hAnsi="Times New Roman" w:hint="eastAsia"/>
                <w:b/>
                <w:bCs/>
                <w:sz w:val="24"/>
              </w:rPr>
              <w:t>课</w:t>
            </w:r>
            <w:r w:rsidRPr="002F4D99">
              <w:rPr>
                <w:rFonts w:ascii="Times New Roman" w:hAnsi="Times New Roman"/>
                <w:b/>
                <w:bCs/>
                <w:sz w:val="24"/>
              </w:rPr>
              <w:t>时数</w:t>
            </w:r>
          </w:p>
        </w:tc>
        <w:tc>
          <w:tcPr>
            <w:tcW w:w="3257"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jc w:val="center"/>
              <w:rPr>
                <w:rFonts w:ascii="Times New Roman" w:hAnsi="Times New Roman"/>
                <w:b/>
                <w:bCs/>
                <w:sz w:val="24"/>
              </w:rPr>
            </w:pPr>
            <w:r w:rsidRPr="002F4D99">
              <w:rPr>
                <w:rFonts w:ascii="Times New Roman" w:hAnsi="Times New Roman"/>
                <w:b/>
                <w:bCs/>
                <w:sz w:val="24"/>
              </w:rPr>
              <w:t>作业及要求</w:t>
            </w:r>
          </w:p>
        </w:tc>
        <w:tc>
          <w:tcPr>
            <w:tcW w:w="394"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rPr>
                <w:rFonts w:ascii="Times New Roman" w:hAnsi="Times New Roman"/>
                <w:b/>
                <w:bCs/>
                <w:sz w:val="24"/>
              </w:rPr>
            </w:pPr>
            <w:r w:rsidRPr="002F4D99">
              <w:rPr>
                <w:rFonts w:ascii="Times New Roman" w:hAnsi="Times New Roman"/>
                <w:b/>
                <w:bCs/>
                <w:sz w:val="24"/>
              </w:rPr>
              <w:t>备注</w:t>
            </w:r>
          </w:p>
        </w:tc>
      </w:tr>
      <w:tr w:rsidR="00A94353" w:rsidRPr="002F4D99" w:rsidTr="00A1261A">
        <w:trPr>
          <w:cantSplit/>
          <w:trHeight w:val="90"/>
          <w:jc w:val="center"/>
        </w:trPr>
        <w:tc>
          <w:tcPr>
            <w:tcW w:w="600" w:type="dxa"/>
            <w:tcBorders>
              <w:top w:val="nil"/>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jc w:val="center"/>
              <w:rPr>
                <w:rFonts w:ascii="Times New Roman" w:hAnsi="Times New Roman"/>
                <w:sz w:val="24"/>
              </w:rPr>
            </w:pPr>
            <w:r w:rsidRPr="002F4D99">
              <w:rPr>
                <w:rFonts w:ascii="Times New Roman" w:hAnsi="Times New Roman"/>
                <w:sz w:val="24"/>
              </w:rPr>
              <w:t>一</w:t>
            </w:r>
          </w:p>
        </w:tc>
        <w:tc>
          <w:tcPr>
            <w:tcW w:w="754" w:type="dxa"/>
            <w:tcBorders>
              <w:top w:val="nil"/>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jc w:val="center"/>
              <w:rPr>
                <w:rFonts w:ascii="Times New Roman" w:hAnsi="Times New Roman"/>
                <w:sz w:val="24"/>
              </w:rPr>
            </w:pPr>
            <w:r>
              <w:rPr>
                <w:rFonts w:ascii="Times New Roman" w:hAnsi="Times New Roman"/>
                <w:sz w:val="24"/>
              </w:rPr>
              <w:t>1</w:t>
            </w:r>
          </w:p>
        </w:tc>
        <w:tc>
          <w:tcPr>
            <w:tcW w:w="448" w:type="dxa"/>
            <w:tcBorders>
              <w:top w:val="nil"/>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rPr>
                <w:rFonts w:ascii="Times New Roman" w:hAnsi="Times New Roman"/>
                <w:sz w:val="24"/>
              </w:rPr>
            </w:pPr>
          </w:p>
        </w:tc>
        <w:tc>
          <w:tcPr>
            <w:tcW w:w="1028" w:type="dxa"/>
            <w:tcBorders>
              <w:top w:val="nil"/>
              <w:left w:val="single" w:sz="4" w:space="0" w:color="auto"/>
              <w:bottom w:val="single" w:sz="4" w:space="0" w:color="auto"/>
              <w:right w:val="single" w:sz="4" w:space="0" w:color="auto"/>
            </w:tcBorders>
            <w:vAlign w:val="center"/>
          </w:tcPr>
          <w:p w:rsidR="00A94353" w:rsidRPr="002F4D99" w:rsidRDefault="00A94353" w:rsidP="00A1261A">
            <w:pPr>
              <w:widowControl/>
              <w:shd w:val="clear" w:color="auto" w:fill="FFFFFF"/>
              <w:spacing w:line="360" w:lineRule="auto"/>
              <w:rPr>
                <w:rFonts w:ascii="Times New Roman" w:hAnsi="Times New Roman"/>
                <w:sz w:val="24"/>
              </w:rPr>
            </w:pPr>
            <w:r w:rsidRPr="002F4D99">
              <w:rPr>
                <w:rFonts w:ascii="Times New Roman" w:hAnsi="Times New Roman"/>
                <w:sz w:val="24"/>
              </w:rPr>
              <w:t>第一章</w:t>
            </w:r>
          </w:p>
          <w:p w:rsidR="00A94353" w:rsidRPr="002F4D99" w:rsidRDefault="00A94353" w:rsidP="00A1261A">
            <w:pPr>
              <w:widowControl/>
              <w:shd w:val="clear" w:color="auto" w:fill="FFFFFF"/>
              <w:spacing w:line="360" w:lineRule="auto"/>
              <w:rPr>
                <w:rFonts w:ascii="Times New Roman" w:hAnsi="Times New Roman"/>
                <w:sz w:val="24"/>
              </w:rPr>
            </w:pPr>
            <w:r w:rsidRPr="003952B9">
              <w:rPr>
                <w:rFonts w:hint="eastAsia"/>
              </w:rPr>
              <w:t>城市交通网络分析</w:t>
            </w:r>
          </w:p>
        </w:tc>
        <w:tc>
          <w:tcPr>
            <w:tcW w:w="3119" w:type="dxa"/>
            <w:tcBorders>
              <w:top w:val="nil"/>
              <w:left w:val="single" w:sz="4" w:space="0" w:color="auto"/>
              <w:bottom w:val="single" w:sz="4" w:space="0" w:color="auto"/>
              <w:right w:val="single" w:sz="4" w:space="0" w:color="auto"/>
            </w:tcBorders>
            <w:vAlign w:val="center"/>
          </w:tcPr>
          <w:p w:rsidR="00A94353" w:rsidRPr="004F223B" w:rsidRDefault="00A94353" w:rsidP="00A1261A">
            <w:pPr>
              <w:pStyle w:val="a6"/>
              <w:numPr>
                <w:ilvl w:val="0"/>
                <w:numId w:val="2"/>
              </w:numPr>
              <w:spacing w:line="440" w:lineRule="exact"/>
              <w:ind w:firstLineChars="0"/>
              <w:rPr>
                <w:rFonts w:asciiTheme="minorEastAsia" w:eastAsiaTheme="minorEastAsia" w:hAnsiTheme="minorEastAsia"/>
                <w:sz w:val="24"/>
              </w:rPr>
            </w:pPr>
            <w:r w:rsidRPr="004F223B">
              <w:rPr>
                <w:rFonts w:asciiTheme="minorEastAsia" w:eastAsiaTheme="minorEastAsia" w:hAnsiTheme="minorEastAsia" w:hint="eastAsia"/>
                <w:sz w:val="24"/>
              </w:rPr>
              <w:t>城市交通系统</w:t>
            </w:r>
          </w:p>
          <w:p w:rsidR="00A94353" w:rsidRPr="004F223B" w:rsidRDefault="00A94353" w:rsidP="00A1261A">
            <w:pPr>
              <w:pStyle w:val="a6"/>
              <w:numPr>
                <w:ilvl w:val="0"/>
                <w:numId w:val="2"/>
              </w:numPr>
              <w:spacing w:line="440" w:lineRule="exact"/>
              <w:ind w:firstLineChars="0"/>
              <w:rPr>
                <w:rFonts w:asciiTheme="minorEastAsia" w:eastAsiaTheme="minorEastAsia" w:hAnsiTheme="minorEastAsia"/>
                <w:sz w:val="24"/>
              </w:rPr>
            </w:pPr>
            <w:r w:rsidRPr="004F223B">
              <w:rPr>
                <w:rFonts w:asciiTheme="minorEastAsia" w:eastAsiaTheme="minorEastAsia" w:hAnsiTheme="minorEastAsia" w:hint="eastAsia"/>
                <w:sz w:val="24"/>
              </w:rPr>
              <w:t>网络描述</w:t>
            </w:r>
          </w:p>
          <w:p w:rsidR="00A94353" w:rsidRPr="004F223B" w:rsidRDefault="00A94353" w:rsidP="00A1261A">
            <w:pPr>
              <w:pStyle w:val="a6"/>
              <w:numPr>
                <w:ilvl w:val="0"/>
                <w:numId w:val="2"/>
              </w:numPr>
              <w:spacing w:line="440" w:lineRule="exact"/>
              <w:ind w:firstLineChars="0"/>
              <w:rPr>
                <w:rFonts w:ascii="Times New Roman" w:hAnsi="Times New Roman"/>
                <w:sz w:val="24"/>
              </w:rPr>
            </w:pPr>
            <w:r w:rsidRPr="004F223B">
              <w:rPr>
                <w:rFonts w:asciiTheme="minorEastAsia" w:eastAsiaTheme="minorEastAsia" w:hAnsiTheme="minorEastAsia" w:hint="eastAsia"/>
                <w:sz w:val="24"/>
              </w:rPr>
              <w:t>城市交通网络平衡</w:t>
            </w:r>
          </w:p>
        </w:tc>
        <w:tc>
          <w:tcPr>
            <w:tcW w:w="520" w:type="dxa"/>
            <w:tcBorders>
              <w:top w:val="nil"/>
              <w:left w:val="single" w:sz="4" w:space="0" w:color="auto"/>
              <w:bottom w:val="single" w:sz="4" w:space="0" w:color="auto"/>
              <w:right w:val="single" w:sz="4" w:space="0" w:color="auto"/>
            </w:tcBorders>
            <w:vAlign w:val="center"/>
          </w:tcPr>
          <w:p w:rsidR="00A94353" w:rsidRPr="002F4D99" w:rsidRDefault="00A94353" w:rsidP="00A1261A">
            <w:pPr>
              <w:jc w:val="center"/>
              <w:rPr>
                <w:rFonts w:ascii="Times New Roman" w:hAnsi="Times New Roman"/>
                <w:bCs/>
                <w:sz w:val="24"/>
              </w:rPr>
            </w:pPr>
            <w:r>
              <w:rPr>
                <w:rFonts w:ascii="Times New Roman" w:hAnsi="Times New Roman"/>
                <w:bCs/>
                <w:sz w:val="24"/>
              </w:rPr>
              <w:t>3</w:t>
            </w:r>
          </w:p>
        </w:tc>
        <w:tc>
          <w:tcPr>
            <w:tcW w:w="3257" w:type="dxa"/>
            <w:tcBorders>
              <w:top w:val="nil"/>
              <w:left w:val="single" w:sz="4" w:space="0" w:color="auto"/>
              <w:right w:val="single" w:sz="4" w:space="0" w:color="auto"/>
            </w:tcBorders>
            <w:vAlign w:val="center"/>
          </w:tcPr>
          <w:p w:rsidR="00A94353" w:rsidRPr="002F4D99" w:rsidRDefault="00A94353" w:rsidP="00A1261A">
            <w:pPr>
              <w:widowControl/>
              <w:spacing w:line="360" w:lineRule="auto"/>
              <w:rPr>
                <w:rFonts w:ascii="Times New Roman" w:hAnsi="Times New Roman"/>
                <w:sz w:val="24"/>
              </w:rPr>
            </w:pPr>
            <w:r w:rsidRPr="002F4D99">
              <w:rPr>
                <w:rFonts w:ascii="Times New Roman" w:hAnsi="Times New Roman" w:hint="eastAsia"/>
                <w:b/>
                <w:sz w:val="24"/>
              </w:rPr>
              <w:t>作业：</w:t>
            </w:r>
            <w:r>
              <w:rPr>
                <w:rFonts w:ascii="宋体" w:hAnsi="宋体" w:hint="eastAsia"/>
                <w:sz w:val="24"/>
              </w:rPr>
              <w:t>以</w:t>
            </w:r>
            <w:r>
              <w:rPr>
                <w:rFonts w:ascii="宋体" w:hAnsi="宋体"/>
                <w:sz w:val="24"/>
              </w:rPr>
              <w:t>本章要求</w:t>
            </w:r>
            <w:r>
              <w:rPr>
                <w:rFonts w:ascii="宋体" w:hAnsi="宋体" w:hint="eastAsia"/>
                <w:sz w:val="24"/>
              </w:rPr>
              <w:t>编写</w:t>
            </w:r>
            <w:r>
              <w:rPr>
                <w:rFonts w:ascii="宋体" w:hAnsi="宋体"/>
                <w:sz w:val="24"/>
              </w:rPr>
              <w:t>存储</w:t>
            </w:r>
            <w:r>
              <w:rPr>
                <w:rFonts w:ascii="宋体" w:hAnsi="宋体" w:hint="eastAsia"/>
                <w:sz w:val="24"/>
              </w:rPr>
              <w:t>操作城市</w:t>
            </w:r>
            <w:r>
              <w:rPr>
                <w:rFonts w:ascii="宋体" w:hAnsi="宋体"/>
                <w:sz w:val="24"/>
              </w:rPr>
              <w:t>交通网络的供需数据程序</w:t>
            </w:r>
            <w:r w:rsidRPr="002F4D99">
              <w:rPr>
                <w:rFonts w:ascii="Times New Roman" w:hAnsi="Times New Roman" w:hint="eastAsia"/>
                <w:sz w:val="24"/>
              </w:rPr>
              <w:t>。</w:t>
            </w:r>
          </w:p>
          <w:p w:rsidR="00A94353" w:rsidRPr="002F4D99" w:rsidRDefault="00A94353" w:rsidP="00A1261A">
            <w:pPr>
              <w:widowControl/>
              <w:spacing w:line="360" w:lineRule="auto"/>
              <w:rPr>
                <w:rFonts w:ascii="Times New Roman" w:hAnsi="Times New Roman"/>
                <w:sz w:val="24"/>
              </w:rPr>
            </w:pPr>
            <w:r w:rsidRPr="002F4D99">
              <w:rPr>
                <w:rFonts w:ascii="Times New Roman" w:hAnsi="Times New Roman" w:hint="eastAsia"/>
                <w:b/>
                <w:sz w:val="24"/>
              </w:rPr>
              <w:t>要求：</w:t>
            </w:r>
            <w:r>
              <w:rPr>
                <w:rFonts w:ascii="Times New Roman" w:hAnsi="Times New Roman" w:hint="eastAsia"/>
                <w:sz w:val="24"/>
              </w:rPr>
              <w:t>通用程序</w:t>
            </w:r>
            <w:r w:rsidRPr="002F4D99">
              <w:rPr>
                <w:rFonts w:ascii="Times New Roman" w:hAnsi="Times New Roman" w:hint="eastAsia"/>
                <w:sz w:val="24"/>
              </w:rPr>
              <w:t>。</w:t>
            </w:r>
          </w:p>
        </w:tc>
        <w:tc>
          <w:tcPr>
            <w:tcW w:w="394" w:type="dxa"/>
            <w:vMerge w:val="restart"/>
            <w:tcBorders>
              <w:top w:val="nil"/>
              <w:left w:val="single" w:sz="4" w:space="0" w:color="auto"/>
              <w:right w:val="single" w:sz="4" w:space="0" w:color="auto"/>
            </w:tcBorders>
            <w:vAlign w:val="center"/>
          </w:tcPr>
          <w:p w:rsidR="00A94353" w:rsidRPr="002F4D99" w:rsidRDefault="00A94353" w:rsidP="00A1261A">
            <w:pPr>
              <w:widowControl/>
              <w:spacing w:line="360" w:lineRule="auto"/>
              <w:rPr>
                <w:rFonts w:ascii="Times New Roman" w:hAnsi="Times New Roman"/>
                <w:sz w:val="24"/>
              </w:rPr>
            </w:pPr>
          </w:p>
        </w:tc>
      </w:tr>
      <w:tr w:rsidR="00A94353" w:rsidRPr="002F4D99" w:rsidTr="00A1261A">
        <w:trPr>
          <w:cantSplit/>
          <w:trHeight w:val="495"/>
          <w:jc w:val="center"/>
        </w:trPr>
        <w:tc>
          <w:tcPr>
            <w:tcW w:w="600"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jc w:val="center"/>
              <w:rPr>
                <w:rFonts w:ascii="Times New Roman" w:hAnsi="Times New Roman"/>
                <w:sz w:val="24"/>
              </w:rPr>
            </w:pPr>
            <w:r w:rsidRPr="002F4D99">
              <w:rPr>
                <w:rFonts w:ascii="Times New Roman" w:hAnsi="Times New Roman"/>
                <w:sz w:val="24"/>
              </w:rPr>
              <w:t>二</w:t>
            </w:r>
          </w:p>
        </w:tc>
        <w:tc>
          <w:tcPr>
            <w:tcW w:w="754"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jc w:val="center"/>
              <w:rPr>
                <w:rFonts w:ascii="Times New Roman" w:hAnsi="Times New Roman"/>
                <w:sz w:val="24"/>
              </w:rPr>
            </w:pPr>
            <w:r>
              <w:rPr>
                <w:rFonts w:ascii="Times New Roman" w:hAnsi="Times New Roman"/>
                <w:sz w:val="24"/>
              </w:rPr>
              <w:t>2</w:t>
            </w:r>
            <w:r w:rsidRPr="002F4D99">
              <w:rPr>
                <w:rFonts w:ascii="Times New Roman" w:hAnsi="Times New Roman"/>
                <w:sz w:val="24"/>
              </w:rPr>
              <w:t>-</w:t>
            </w:r>
            <w:r>
              <w:rPr>
                <w:rFonts w:ascii="Times New Roman" w:hAnsi="Times New Roman"/>
                <w:sz w:val="24"/>
              </w:rPr>
              <w:t>3</w:t>
            </w:r>
          </w:p>
        </w:tc>
        <w:tc>
          <w:tcPr>
            <w:tcW w:w="448"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rPr>
                <w:rFonts w:ascii="Times New Roman" w:hAnsi="Times New Roman"/>
                <w:sz w:val="24"/>
              </w:rPr>
            </w:pPr>
          </w:p>
        </w:tc>
        <w:tc>
          <w:tcPr>
            <w:tcW w:w="1028"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rPr>
                <w:rFonts w:ascii="Times New Roman" w:hAnsi="Times New Roman"/>
                <w:sz w:val="24"/>
              </w:rPr>
            </w:pPr>
            <w:r w:rsidRPr="002F4D99">
              <w:rPr>
                <w:rFonts w:ascii="Times New Roman" w:hAnsi="Times New Roman"/>
                <w:sz w:val="24"/>
              </w:rPr>
              <w:t>第二章</w:t>
            </w:r>
          </w:p>
          <w:p w:rsidR="00A94353" w:rsidRPr="002F4D99" w:rsidRDefault="00A94353" w:rsidP="00A1261A">
            <w:pPr>
              <w:widowControl/>
              <w:spacing w:line="360" w:lineRule="auto"/>
              <w:rPr>
                <w:rFonts w:ascii="Times New Roman" w:hAnsi="Times New Roman"/>
                <w:sz w:val="24"/>
              </w:rPr>
            </w:pPr>
            <w:r w:rsidRPr="003952B9">
              <w:rPr>
                <w:rFonts w:hint="eastAsia"/>
              </w:rPr>
              <w:t>配流问题与数学规划</w:t>
            </w:r>
          </w:p>
        </w:tc>
        <w:tc>
          <w:tcPr>
            <w:tcW w:w="3119" w:type="dxa"/>
            <w:tcBorders>
              <w:top w:val="single" w:sz="4" w:space="0" w:color="auto"/>
              <w:left w:val="single" w:sz="4" w:space="0" w:color="auto"/>
              <w:bottom w:val="single" w:sz="4" w:space="0" w:color="auto"/>
              <w:right w:val="single" w:sz="4" w:space="0" w:color="auto"/>
            </w:tcBorders>
            <w:vAlign w:val="center"/>
          </w:tcPr>
          <w:p w:rsidR="00A94353" w:rsidRPr="004F223B" w:rsidRDefault="00A94353" w:rsidP="00A1261A">
            <w:pPr>
              <w:pStyle w:val="a6"/>
              <w:numPr>
                <w:ilvl w:val="0"/>
                <w:numId w:val="3"/>
              </w:numPr>
              <w:spacing w:line="440" w:lineRule="exact"/>
              <w:ind w:firstLineChars="0"/>
              <w:rPr>
                <w:rFonts w:asciiTheme="minorEastAsia" w:eastAsiaTheme="minorEastAsia" w:hAnsiTheme="minorEastAsia"/>
                <w:sz w:val="24"/>
              </w:rPr>
            </w:pPr>
            <w:r w:rsidRPr="004F223B">
              <w:rPr>
                <w:rFonts w:asciiTheme="minorEastAsia" w:eastAsiaTheme="minorEastAsia" w:hAnsiTheme="minorEastAsia" w:hint="eastAsia"/>
                <w:sz w:val="24"/>
              </w:rPr>
              <w:t>交通均衡等价的数学规划模型</w:t>
            </w:r>
          </w:p>
          <w:p w:rsidR="00A94353" w:rsidRPr="004F223B" w:rsidRDefault="00A94353" w:rsidP="00A1261A">
            <w:pPr>
              <w:pStyle w:val="a6"/>
              <w:numPr>
                <w:ilvl w:val="0"/>
                <w:numId w:val="3"/>
              </w:numPr>
              <w:spacing w:line="440" w:lineRule="exact"/>
              <w:ind w:firstLineChars="0"/>
              <w:rPr>
                <w:rFonts w:asciiTheme="minorEastAsia" w:eastAsiaTheme="minorEastAsia" w:hAnsiTheme="minorEastAsia"/>
                <w:sz w:val="24"/>
              </w:rPr>
            </w:pPr>
            <w:r w:rsidRPr="004F223B">
              <w:rPr>
                <w:rFonts w:asciiTheme="minorEastAsia" w:eastAsiaTheme="minorEastAsia" w:hAnsiTheme="minorEastAsia" w:hint="eastAsia"/>
                <w:sz w:val="24"/>
              </w:rPr>
              <w:t>等价性证明</w:t>
            </w:r>
          </w:p>
          <w:p w:rsidR="00A94353" w:rsidRPr="004F223B" w:rsidRDefault="00A94353" w:rsidP="00A1261A">
            <w:pPr>
              <w:pStyle w:val="a6"/>
              <w:numPr>
                <w:ilvl w:val="0"/>
                <w:numId w:val="3"/>
              </w:numPr>
              <w:spacing w:line="440" w:lineRule="exact"/>
              <w:ind w:firstLineChars="0"/>
              <w:rPr>
                <w:rFonts w:asciiTheme="minorEastAsia" w:eastAsiaTheme="minorEastAsia" w:hAnsiTheme="minorEastAsia"/>
                <w:sz w:val="24"/>
              </w:rPr>
            </w:pPr>
            <w:r w:rsidRPr="004F223B">
              <w:rPr>
                <w:rFonts w:asciiTheme="minorEastAsia" w:eastAsiaTheme="minorEastAsia" w:hAnsiTheme="minorEastAsia" w:hint="eastAsia"/>
                <w:sz w:val="24"/>
              </w:rPr>
              <w:t>唯一性条件</w:t>
            </w:r>
          </w:p>
          <w:p w:rsidR="00A94353" w:rsidRPr="004F223B" w:rsidRDefault="00A94353" w:rsidP="00A1261A">
            <w:pPr>
              <w:pStyle w:val="a6"/>
              <w:numPr>
                <w:ilvl w:val="0"/>
                <w:numId w:val="3"/>
              </w:numPr>
              <w:spacing w:line="440" w:lineRule="exact"/>
              <w:ind w:firstLineChars="0"/>
              <w:rPr>
                <w:rFonts w:asciiTheme="minorEastAsia" w:eastAsiaTheme="minorEastAsia" w:hAnsiTheme="minorEastAsia"/>
                <w:sz w:val="24"/>
              </w:rPr>
            </w:pPr>
            <w:r w:rsidRPr="004F223B">
              <w:rPr>
                <w:rFonts w:asciiTheme="minorEastAsia" w:eastAsiaTheme="minorEastAsia" w:hAnsiTheme="minorEastAsia" w:hint="eastAsia"/>
                <w:sz w:val="24"/>
              </w:rPr>
              <w:t>系统最优公式</w:t>
            </w:r>
          </w:p>
          <w:p w:rsidR="00A94353" w:rsidRPr="004F223B" w:rsidRDefault="00A94353" w:rsidP="00A1261A">
            <w:pPr>
              <w:pStyle w:val="a6"/>
              <w:numPr>
                <w:ilvl w:val="0"/>
                <w:numId w:val="3"/>
              </w:numPr>
              <w:spacing w:line="440" w:lineRule="exact"/>
              <w:ind w:firstLineChars="0"/>
              <w:rPr>
                <w:rFonts w:ascii="Times New Roman" w:hAnsi="Times New Roman"/>
                <w:sz w:val="24"/>
              </w:rPr>
            </w:pPr>
            <w:r w:rsidRPr="004F223B">
              <w:rPr>
                <w:rFonts w:asciiTheme="minorEastAsia" w:eastAsiaTheme="minorEastAsia" w:hAnsiTheme="minorEastAsia" w:hint="eastAsia"/>
                <w:sz w:val="24"/>
              </w:rPr>
              <w:t>5、UE与SO之间的比较</w:t>
            </w:r>
          </w:p>
        </w:tc>
        <w:tc>
          <w:tcPr>
            <w:tcW w:w="520"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jc w:val="center"/>
              <w:rPr>
                <w:rFonts w:ascii="Times New Roman" w:hAnsi="Times New Roman"/>
                <w:bCs/>
                <w:sz w:val="24"/>
              </w:rPr>
            </w:pPr>
            <w:r>
              <w:rPr>
                <w:rFonts w:ascii="Times New Roman" w:hAnsi="Times New Roman"/>
                <w:bCs/>
                <w:sz w:val="24"/>
              </w:rPr>
              <w:t>6</w:t>
            </w:r>
          </w:p>
        </w:tc>
        <w:tc>
          <w:tcPr>
            <w:tcW w:w="3257" w:type="dxa"/>
            <w:tcBorders>
              <w:left w:val="single" w:sz="4" w:space="0" w:color="auto"/>
              <w:right w:val="single" w:sz="4" w:space="0" w:color="auto"/>
            </w:tcBorders>
            <w:vAlign w:val="center"/>
          </w:tcPr>
          <w:p w:rsidR="00A94353" w:rsidRPr="002F4D99" w:rsidRDefault="00A94353" w:rsidP="00A1261A">
            <w:pPr>
              <w:widowControl/>
              <w:spacing w:line="360" w:lineRule="auto"/>
              <w:rPr>
                <w:rFonts w:ascii="Times New Roman" w:hAnsi="Times New Roman"/>
                <w:b/>
                <w:sz w:val="24"/>
              </w:rPr>
            </w:pPr>
            <w:r w:rsidRPr="002F4D99">
              <w:rPr>
                <w:rFonts w:ascii="Times New Roman" w:hAnsi="Times New Roman" w:hint="eastAsia"/>
                <w:b/>
                <w:sz w:val="24"/>
              </w:rPr>
              <w:t>作业：</w:t>
            </w:r>
            <w:r>
              <w:rPr>
                <w:rFonts w:ascii="宋体" w:hAnsi="宋体" w:hint="eastAsia"/>
                <w:sz w:val="24"/>
              </w:rPr>
              <w:t>推导</w:t>
            </w:r>
            <w:r w:rsidRPr="00A033EF">
              <w:rPr>
                <w:rFonts w:asciiTheme="minorEastAsia" w:eastAsiaTheme="minorEastAsia" w:hAnsiTheme="minorEastAsia" w:hint="eastAsia"/>
                <w:sz w:val="24"/>
              </w:rPr>
              <w:t>Beckman模型</w:t>
            </w:r>
            <w:r>
              <w:rPr>
                <w:rFonts w:asciiTheme="minorEastAsia" w:eastAsiaTheme="minorEastAsia" w:hAnsiTheme="minorEastAsia" w:hint="eastAsia"/>
                <w:sz w:val="24"/>
              </w:rPr>
              <w:t>与</w:t>
            </w:r>
            <w:r>
              <w:rPr>
                <w:rFonts w:asciiTheme="minorEastAsia" w:eastAsiaTheme="minorEastAsia" w:hAnsiTheme="minorEastAsia"/>
                <w:sz w:val="24"/>
              </w:rPr>
              <w:t>均衡条件的</w:t>
            </w:r>
            <w:r w:rsidRPr="00A033EF">
              <w:rPr>
                <w:rFonts w:asciiTheme="minorEastAsia" w:eastAsiaTheme="minorEastAsia" w:hAnsiTheme="minorEastAsia" w:hint="eastAsia"/>
                <w:sz w:val="24"/>
              </w:rPr>
              <w:t>等价性证明</w:t>
            </w:r>
            <w:r>
              <w:rPr>
                <w:rFonts w:asciiTheme="minorEastAsia" w:eastAsiaTheme="minorEastAsia" w:hAnsiTheme="minorEastAsia" w:hint="eastAsia"/>
                <w:sz w:val="24"/>
              </w:rPr>
              <w:t>、解</w:t>
            </w:r>
            <w:r>
              <w:rPr>
                <w:rFonts w:asciiTheme="minorEastAsia" w:eastAsiaTheme="minorEastAsia" w:hAnsiTheme="minorEastAsia"/>
                <w:sz w:val="24"/>
              </w:rPr>
              <w:t>得存在性及唯一性证明</w:t>
            </w:r>
            <w:r w:rsidRPr="002F4D99">
              <w:rPr>
                <w:rFonts w:ascii="Times New Roman" w:hAnsi="Times New Roman" w:hint="eastAsia"/>
                <w:sz w:val="24"/>
              </w:rPr>
              <w:t>。</w:t>
            </w:r>
          </w:p>
          <w:p w:rsidR="00A94353" w:rsidRPr="002F4D99" w:rsidRDefault="00A94353" w:rsidP="00A1261A">
            <w:pPr>
              <w:widowControl/>
              <w:spacing w:line="360" w:lineRule="auto"/>
              <w:rPr>
                <w:rFonts w:ascii="Times New Roman" w:hAnsi="Times New Roman"/>
                <w:sz w:val="24"/>
              </w:rPr>
            </w:pPr>
            <w:r w:rsidRPr="002F4D99">
              <w:rPr>
                <w:rFonts w:ascii="Times New Roman" w:hAnsi="Times New Roman" w:hint="eastAsia"/>
                <w:b/>
                <w:sz w:val="24"/>
              </w:rPr>
              <w:t>要求：</w:t>
            </w:r>
            <w:r>
              <w:rPr>
                <w:rFonts w:ascii="Times New Roman" w:hAnsi="Times New Roman" w:hint="eastAsia"/>
                <w:sz w:val="24"/>
              </w:rPr>
              <w:t>根据构造</w:t>
            </w:r>
            <w:r>
              <w:rPr>
                <w:rFonts w:ascii="Times New Roman" w:hAnsi="Times New Roman"/>
                <w:sz w:val="24"/>
              </w:rPr>
              <w:t>朗格朗日</w:t>
            </w:r>
            <w:r>
              <w:rPr>
                <w:rFonts w:ascii="Times New Roman" w:hAnsi="Times New Roman" w:hint="eastAsia"/>
                <w:sz w:val="24"/>
              </w:rPr>
              <w:t>函数</w:t>
            </w:r>
            <w:r>
              <w:rPr>
                <w:rFonts w:ascii="Times New Roman" w:hAnsi="Times New Roman"/>
                <w:sz w:val="24"/>
              </w:rPr>
              <w:t>得到</w:t>
            </w:r>
            <w:r>
              <w:rPr>
                <w:rFonts w:ascii="Times New Roman" w:hAnsi="Times New Roman" w:hint="eastAsia"/>
                <w:sz w:val="24"/>
              </w:rPr>
              <w:t>证明</w:t>
            </w:r>
            <w:r w:rsidRPr="002F4D99">
              <w:rPr>
                <w:rFonts w:ascii="Times New Roman" w:hAnsi="Times New Roman" w:hint="eastAsia"/>
                <w:sz w:val="24"/>
              </w:rPr>
              <w:t>。</w:t>
            </w:r>
          </w:p>
        </w:tc>
        <w:tc>
          <w:tcPr>
            <w:tcW w:w="394" w:type="dxa"/>
            <w:vMerge/>
            <w:tcBorders>
              <w:left w:val="single" w:sz="4" w:space="0" w:color="auto"/>
              <w:right w:val="single" w:sz="4" w:space="0" w:color="auto"/>
            </w:tcBorders>
            <w:vAlign w:val="center"/>
          </w:tcPr>
          <w:p w:rsidR="00A94353" w:rsidRPr="002F4D99" w:rsidRDefault="00A94353" w:rsidP="00A1261A">
            <w:pPr>
              <w:widowControl/>
              <w:spacing w:line="360" w:lineRule="auto"/>
              <w:rPr>
                <w:rFonts w:ascii="Times New Roman" w:hAnsi="Times New Roman"/>
                <w:sz w:val="24"/>
              </w:rPr>
            </w:pPr>
          </w:p>
        </w:tc>
      </w:tr>
      <w:tr w:rsidR="00A94353" w:rsidRPr="002F4D99" w:rsidTr="00A1261A">
        <w:trPr>
          <w:cantSplit/>
          <w:trHeight w:val="604"/>
          <w:jc w:val="center"/>
        </w:trPr>
        <w:tc>
          <w:tcPr>
            <w:tcW w:w="600"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jc w:val="center"/>
              <w:rPr>
                <w:rFonts w:ascii="Times New Roman" w:hAnsi="Times New Roman"/>
                <w:sz w:val="24"/>
              </w:rPr>
            </w:pPr>
            <w:r w:rsidRPr="002F4D99">
              <w:rPr>
                <w:rFonts w:ascii="Times New Roman" w:hAnsi="Times New Roman"/>
                <w:sz w:val="24"/>
              </w:rPr>
              <w:t>三</w:t>
            </w:r>
          </w:p>
        </w:tc>
        <w:tc>
          <w:tcPr>
            <w:tcW w:w="754"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jc w:val="center"/>
              <w:rPr>
                <w:rFonts w:ascii="Times New Roman" w:hAnsi="Times New Roman"/>
                <w:sz w:val="24"/>
              </w:rPr>
            </w:pPr>
            <w:r>
              <w:rPr>
                <w:rFonts w:ascii="Times New Roman" w:hAnsi="Times New Roman"/>
                <w:sz w:val="24"/>
              </w:rPr>
              <w:t>4-</w:t>
            </w:r>
            <w:r w:rsidRPr="002F4D99">
              <w:rPr>
                <w:rFonts w:ascii="Times New Roman" w:hAnsi="Times New Roman"/>
                <w:sz w:val="24"/>
              </w:rPr>
              <w:t>5</w:t>
            </w:r>
          </w:p>
        </w:tc>
        <w:tc>
          <w:tcPr>
            <w:tcW w:w="448"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rPr>
                <w:rFonts w:ascii="Times New Roman" w:hAnsi="Times New Roman"/>
                <w:sz w:val="24"/>
              </w:rPr>
            </w:pPr>
          </w:p>
        </w:tc>
        <w:tc>
          <w:tcPr>
            <w:tcW w:w="1028"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rPr>
                <w:rFonts w:ascii="Times New Roman" w:hAnsi="Times New Roman"/>
                <w:sz w:val="24"/>
              </w:rPr>
            </w:pPr>
            <w:r w:rsidRPr="002F4D99">
              <w:rPr>
                <w:rFonts w:ascii="Times New Roman" w:hAnsi="Times New Roman"/>
                <w:sz w:val="24"/>
              </w:rPr>
              <w:t>第三章</w:t>
            </w:r>
          </w:p>
          <w:p w:rsidR="00A94353" w:rsidRPr="002F4D99" w:rsidRDefault="00A94353" w:rsidP="00A1261A">
            <w:pPr>
              <w:widowControl/>
              <w:spacing w:line="360" w:lineRule="auto"/>
              <w:rPr>
                <w:rFonts w:ascii="Times New Roman" w:hAnsi="Times New Roman"/>
                <w:sz w:val="24"/>
              </w:rPr>
            </w:pPr>
            <w:r w:rsidRPr="003952B9">
              <w:rPr>
                <w:rFonts w:hint="eastAsia"/>
              </w:rPr>
              <w:t>求解平衡配流问题</w:t>
            </w:r>
          </w:p>
        </w:tc>
        <w:tc>
          <w:tcPr>
            <w:tcW w:w="3119" w:type="dxa"/>
            <w:tcBorders>
              <w:top w:val="single" w:sz="4" w:space="0" w:color="auto"/>
              <w:left w:val="single" w:sz="4" w:space="0" w:color="auto"/>
              <w:bottom w:val="single" w:sz="4" w:space="0" w:color="auto"/>
              <w:right w:val="single" w:sz="4" w:space="0" w:color="auto"/>
            </w:tcBorders>
            <w:vAlign w:val="center"/>
          </w:tcPr>
          <w:p w:rsidR="00A94353" w:rsidRPr="004F223B" w:rsidRDefault="00A94353" w:rsidP="00A1261A">
            <w:pPr>
              <w:pStyle w:val="a6"/>
              <w:numPr>
                <w:ilvl w:val="0"/>
                <w:numId w:val="4"/>
              </w:numPr>
              <w:spacing w:line="440" w:lineRule="exact"/>
              <w:ind w:firstLineChars="0"/>
              <w:rPr>
                <w:rFonts w:asciiTheme="minorEastAsia" w:eastAsiaTheme="minorEastAsia" w:hAnsiTheme="minorEastAsia"/>
                <w:sz w:val="24"/>
              </w:rPr>
            </w:pPr>
            <w:r w:rsidRPr="004F223B">
              <w:rPr>
                <w:rFonts w:asciiTheme="minorEastAsia" w:eastAsiaTheme="minorEastAsia" w:hAnsiTheme="minorEastAsia" w:hint="eastAsia"/>
                <w:sz w:val="24"/>
              </w:rPr>
              <w:t xml:space="preserve"> 启发式方法</w:t>
            </w:r>
          </w:p>
          <w:p w:rsidR="00A94353" w:rsidRPr="004F223B" w:rsidRDefault="00A94353" w:rsidP="00A1261A">
            <w:pPr>
              <w:pStyle w:val="a6"/>
              <w:numPr>
                <w:ilvl w:val="0"/>
                <w:numId w:val="4"/>
              </w:numPr>
              <w:spacing w:line="440" w:lineRule="exact"/>
              <w:ind w:firstLineChars="0"/>
              <w:rPr>
                <w:rFonts w:asciiTheme="minorEastAsia" w:eastAsiaTheme="minorEastAsia" w:hAnsiTheme="minorEastAsia"/>
                <w:sz w:val="24"/>
              </w:rPr>
            </w:pPr>
            <w:r w:rsidRPr="004F223B">
              <w:rPr>
                <w:rFonts w:asciiTheme="minorEastAsia" w:eastAsiaTheme="minorEastAsia" w:hAnsiTheme="minorEastAsia" w:hint="eastAsia"/>
                <w:sz w:val="24"/>
              </w:rPr>
              <w:t xml:space="preserve"> 方向搜索法</w:t>
            </w:r>
          </w:p>
          <w:p w:rsidR="00A94353" w:rsidRPr="004F223B" w:rsidRDefault="00A94353" w:rsidP="00A1261A">
            <w:pPr>
              <w:pStyle w:val="a6"/>
              <w:numPr>
                <w:ilvl w:val="0"/>
                <w:numId w:val="4"/>
              </w:numPr>
              <w:spacing w:line="440" w:lineRule="exact"/>
              <w:ind w:firstLineChars="0"/>
              <w:rPr>
                <w:rFonts w:ascii="Times New Roman" w:hAnsi="Times New Roman"/>
                <w:sz w:val="24"/>
              </w:rPr>
            </w:pPr>
            <w:r w:rsidRPr="004F223B">
              <w:rPr>
                <w:rFonts w:asciiTheme="minorEastAsia" w:eastAsiaTheme="minorEastAsia" w:hAnsiTheme="minorEastAsia" w:hint="eastAsia"/>
                <w:sz w:val="24"/>
              </w:rPr>
              <w:t xml:space="preserve"> 最短路径</w:t>
            </w:r>
          </w:p>
        </w:tc>
        <w:tc>
          <w:tcPr>
            <w:tcW w:w="520"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jc w:val="center"/>
              <w:rPr>
                <w:rFonts w:ascii="Times New Roman" w:hAnsi="Times New Roman"/>
                <w:bCs/>
                <w:sz w:val="24"/>
              </w:rPr>
            </w:pPr>
            <w:r>
              <w:rPr>
                <w:rFonts w:ascii="Times New Roman" w:hAnsi="Times New Roman"/>
                <w:bCs/>
                <w:sz w:val="24"/>
              </w:rPr>
              <w:t>6</w:t>
            </w:r>
          </w:p>
        </w:tc>
        <w:tc>
          <w:tcPr>
            <w:tcW w:w="3257" w:type="dxa"/>
            <w:tcBorders>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rPr>
                <w:rFonts w:ascii="Times New Roman" w:hAnsi="Times New Roman"/>
                <w:sz w:val="24"/>
              </w:rPr>
            </w:pPr>
            <w:r w:rsidRPr="002F4D99">
              <w:rPr>
                <w:rFonts w:ascii="Times New Roman" w:hAnsi="Times New Roman" w:hint="eastAsia"/>
                <w:b/>
                <w:sz w:val="24"/>
              </w:rPr>
              <w:t>作业：</w:t>
            </w:r>
            <w:r w:rsidRPr="001D75C0">
              <w:rPr>
                <w:rFonts w:asciiTheme="minorEastAsia" w:eastAsiaTheme="minorEastAsia" w:hAnsiTheme="minorEastAsia" w:hint="eastAsia"/>
                <w:sz w:val="24"/>
              </w:rPr>
              <w:t>编制交通均衡求解的计算机程序</w:t>
            </w:r>
            <w:r w:rsidRPr="002F4D99">
              <w:rPr>
                <w:rFonts w:ascii="Times New Roman" w:hAnsi="Times New Roman" w:hint="eastAsia"/>
                <w:sz w:val="24"/>
              </w:rPr>
              <w:t>。</w:t>
            </w:r>
          </w:p>
          <w:p w:rsidR="00A94353" w:rsidRPr="002F4D99" w:rsidRDefault="00A94353" w:rsidP="00A1261A">
            <w:pPr>
              <w:widowControl/>
              <w:spacing w:line="360" w:lineRule="auto"/>
              <w:rPr>
                <w:rFonts w:ascii="Times New Roman" w:hAnsi="Times New Roman"/>
                <w:sz w:val="24"/>
              </w:rPr>
            </w:pPr>
            <w:r w:rsidRPr="002F4D99">
              <w:rPr>
                <w:rFonts w:ascii="Times New Roman" w:hAnsi="Times New Roman" w:hint="eastAsia"/>
                <w:b/>
                <w:sz w:val="24"/>
              </w:rPr>
              <w:t>要求：</w:t>
            </w:r>
            <w:r>
              <w:rPr>
                <w:rFonts w:ascii="Times New Roman" w:hAnsi="Times New Roman" w:hint="eastAsia"/>
                <w:sz w:val="24"/>
              </w:rPr>
              <w:t>基于</w:t>
            </w:r>
            <w:r>
              <w:rPr>
                <w:rFonts w:ascii="Times New Roman" w:hAnsi="Times New Roman" w:hint="eastAsia"/>
                <w:sz w:val="24"/>
              </w:rPr>
              <w:t>MSA</w:t>
            </w:r>
            <w:r>
              <w:rPr>
                <w:rFonts w:ascii="Times New Roman" w:hAnsi="Times New Roman" w:hint="eastAsia"/>
                <w:sz w:val="24"/>
              </w:rPr>
              <w:t>算法编程</w:t>
            </w:r>
            <w:r w:rsidRPr="002F4D99">
              <w:rPr>
                <w:rFonts w:ascii="Times New Roman" w:hAnsi="Times New Roman" w:hint="eastAsia"/>
                <w:sz w:val="24"/>
              </w:rPr>
              <w:t>。</w:t>
            </w:r>
          </w:p>
        </w:tc>
        <w:tc>
          <w:tcPr>
            <w:tcW w:w="394" w:type="dxa"/>
            <w:vMerge/>
            <w:tcBorders>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rPr>
                <w:rFonts w:ascii="Times New Roman" w:hAnsi="Times New Roman"/>
                <w:sz w:val="24"/>
              </w:rPr>
            </w:pPr>
          </w:p>
        </w:tc>
      </w:tr>
      <w:tr w:rsidR="00A94353" w:rsidRPr="002F4D99" w:rsidTr="00A1261A">
        <w:trPr>
          <w:cantSplit/>
          <w:trHeight w:val="832"/>
          <w:jc w:val="center"/>
        </w:trPr>
        <w:tc>
          <w:tcPr>
            <w:tcW w:w="600"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jc w:val="center"/>
              <w:rPr>
                <w:rFonts w:ascii="Times New Roman" w:hAnsi="Times New Roman"/>
                <w:sz w:val="24"/>
              </w:rPr>
            </w:pPr>
            <w:r w:rsidRPr="002F4D99">
              <w:rPr>
                <w:rFonts w:ascii="Times New Roman" w:hAnsi="Times New Roman"/>
                <w:sz w:val="24"/>
              </w:rPr>
              <w:t>四</w:t>
            </w:r>
          </w:p>
        </w:tc>
        <w:tc>
          <w:tcPr>
            <w:tcW w:w="754"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jc w:val="center"/>
              <w:rPr>
                <w:rFonts w:ascii="Times New Roman" w:hAnsi="Times New Roman"/>
                <w:sz w:val="24"/>
              </w:rPr>
            </w:pPr>
            <w:r w:rsidRPr="002F4D99">
              <w:rPr>
                <w:rFonts w:ascii="Times New Roman" w:hAnsi="Times New Roman" w:hint="eastAsia"/>
                <w:sz w:val="24"/>
              </w:rPr>
              <w:t>6</w:t>
            </w:r>
            <w:r>
              <w:rPr>
                <w:rFonts w:ascii="Times New Roman" w:hAnsi="Times New Roman"/>
                <w:sz w:val="24"/>
              </w:rPr>
              <w:t>-7</w:t>
            </w:r>
          </w:p>
        </w:tc>
        <w:tc>
          <w:tcPr>
            <w:tcW w:w="448"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rPr>
                <w:rFonts w:ascii="Times New Roman" w:hAnsi="Times New Roman"/>
                <w:sz w:val="24"/>
              </w:rPr>
            </w:pPr>
          </w:p>
        </w:tc>
        <w:tc>
          <w:tcPr>
            <w:tcW w:w="1028"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rPr>
                <w:rFonts w:ascii="Times New Roman" w:hAnsi="Times New Roman"/>
                <w:sz w:val="24"/>
              </w:rPr>
            </w:pPr>
            <w:r w:rsidRPr="002F4D99">
              <w:rPr>
                <w:rFonts w:ascii="Times New Roman" w:hAnsi="Times New Roman"/>
                <w:sz w:val="24"/>
              </w:rPr>
              <w:t>第四章</w:t>
            </w:r>
          </w:p>
          <w:p w:rsidR="00A94353" w:rsidRPr="002F4D99" w:rsidRDefault="00A94353" w:rsidP="00A1261A">
            <w:pPr>
              <w:widowControl/>
              <w:spacing w:line="360" w:lineRule="auto"/>
              <w:rPr>
                <w:rFonts w:ascii="Times New Roman" w:hAnsi="Times New Roman"/>
                <w:sz w:val="24"/>
              </w:rPr>
            </w:pPr>
            <w:r w:rsidRPr="003952B9">
              <w:rPr>
                <w:rFonts w:hint="eastAsia"/>
              </w:rPr>
              <w:t>需求变动的用户平衡配流</w:t>
            </w:r>
          </w:p>
        </w:tc>
        <w:tc>
          <w:tcPr>
            <w:tcW w:w="3119" w:type="dxa"/>
            <w:tcBorders>
              <w:top w:val="single" w:sz="4" w:space="0" w:color="auto"/>
              <w:left w:val="single" w:sz="4" w:space="0" w:color="auto"/>
              <w:bottom w:val="single" w:sz="4" w:space="0" w:color="auto"/>
              <w:right w:val="single" w:sz="4" w:space="0" w:color="auto"/>
            </w:tcBorders>
            <w:vAlign w:val="center"/>
          </w:tcPr>
          <w:p w:rsidR="00A94353" w:rsidRPr="004F223B" w:rsidRDefault="00A94353" w:rsidP="00A1261A">
            <w:pPr>
              <w:pStyle w:val="a6"/>
              <w:numPr>
                <w:ilvl w:val="0"/>
                <w:numId w:val="5"/>
              </w:numPr>
              <w:spacing w:line="440" w:lineRule="exact"/>
              <w:ind w:firstLineChars="0"/>
              <w:rPr>
                <w:rFonts w:asciiTheme="minorEastAsia" w:eastAsiaTheme="minorEastAsia" w:hAnsiTheme="minorEastAsia"/>
                <w:sz w:val="24"/>
              </w:rPr>
            </w:pPr>
            <w:r w:rsidRPr="004F223B">
              <w:rPr>
                <w:rFonts w:asciiTheme="minorEastAsia" w:eastAsiaTheme="minorEastAsia" w:hAnsiTheme="minorEastAsia" w:hint="eastAsia"/>
                <w:sz w:val="24"/>
              </w:rPr>
              <w:t xml:space="preserve"> 等价的极小值问题</w:t>
            </w:r>
          </w:p>
          <w:p w:rsidR="00A94353" w:rsidRPr="004F223B" w:rsidRDefault="00A94353" w:rsidP="00A1261A">
            <w:pPr>
              <w:pStyle w:val="a6"/>
              <w:numPr>
                <w:ilvl w:val="0"/>
                <w:numId w:val="5"/>
              </w:numPr>
              <w:spacing w:line="440" w:lineRule="exact"/>
              <w:ind w:firstLineChars="0"/>
              <w:rPr>
                <w:rFonts w:asciiTheme="minorEastAsia" w:eastAsiaTheme="minorEastAsia" w:hAnsiTheme="minorEastAsia"/>
                <w:sz w:val="24"/>
              </w:rPr>
            </w:pPr>
            <w:r w:rsidRPr="004F223B">
              <w:rPr>
                <w:rFonts w:asciiTheme="minorEastAsia" w:eastAsiaTheme="minorEastAsia" w:hAnsiTheme="minorEastAsia" w:hint="eastAsia"/>
                <w:sz w:val="24"/>
              </w:rPr>
              <w:t xml:space="preserve"> 算法Ⅰ</w:t>
            </w:r>
          </w:p>
          <w:p w:rsidR="00A94353" w:rsidRPr="004F223B" w:rsidRDefault="00A94353" w:rsidP="00A1261A">
            <w:pPr>
              <w:pStyle w:val="a6"/>
              <w:numPr>
                <w:ilvl w:val="0"/>
                <w:numId w:val="5"/>
              </w:numPr>
              <w:spacing w:line="440" w:lineRule="exact"/>
              <w:ind w:firstLineChars="0"/>
              <w:rPr>
                <w:rFonts w:asciiTheme="minorEastAsia" w:eastAsiaTheme="minorEastAsia" w:hAnsiTheme="minorEastAsia"/>
                <w:sz w:val="24"/>
              </w:rPr>
            </w:pPr>
            <w:r w:rsidRPr="004F223B">
              <w:rPr>
                <w:rFonts w:asciiTheme="minorEastAsia" w:eastAsiaTheme="minorEastAsia" w:hAnsiTheme="minorEastAsia" w:hint="eastAsia"/>
                <w:sz w:val="24"/>
              </w:rPr>
              <w:t>算法Ⅱ</w:t>
            </w:r>
          </w:p>
          <w:p w:rsidR="00A94353" w:rsidRPr="004F223B" w:rsidRDefault="00A94353" w:rsidP="00A1261A">
            <w:pPr>
              <w:pStyle w:val="a6"/>
              <w:numPr>
                <w:ilvl w:val="0"/>
                <w:numId w:val="5"/>
              </w:numPr>
              <w:spacing w:line="440" w:lineRule="exact"/>
              <w:ind w:firstLineChars="0"/>
              <w:rPr>
                <w:rFonts w:ascii="Times New Roman" w:hAnsi="Times New Roman"/>
                <w:sz w:val="24"/>
              </w:rPr>
            </w:pPr>
            <w:r w:rsidRPr="004F223B">
              <w:rPr>
                <w:rFonts w:asciiTheme="minorEastAsia" w:eastAsiaTheme="minorEastAsia" w:hAnsiTheme="minorEastAsia" w:hint="eastAsia"/>
                <w:sz w:val="24"/>
              </w:rPr>
              <w:t>选择运输工具</w:t>
            </w:r>
          </w:p>
        </w:tc>
        <w:tc>
          <w:tcPr>
            <w:tcW w:w="520"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jc w:val="center"/>
              <w:rPr>
                <w:rFonts w:ascii="Times New Roman" w:hAnsi="Times New Roman"/>
                <w:bCs/>
                <w:sz w:val="24"/>
              </w:rPr>
            </w:pPr>
            <w:r>
              <w:rPr>
                <w:rFonts w:ascii="Times New Roman" w:hAnsi="Times New Roman"/>
                <w:bCs/>
                <w:sz w:val="24"/>
              </w:rPr>
              <w:t>6</w:t>
            </w:r>
          </w:p>
        </w:tc>
        <w:tc>
          <w:tcPr>
            <w:tcW w:w="3257" w:type="dxa"/>
            <w:tcBorders>
              <w:top w:val="single" w:sz="4" w:space="0" w:color="auto"/>
              <w:left w:val="single" w:sz="4" w:space="0" w:color="auto"/>
              <w:right w:val="single" w:sz="4" w:space="0" w:color="auto"/>
            </w:tcBorders>
            <w:vAlign w:val="center"/>
          </w:tcPr>
          <w:p w:rsidR="00A94353" w:rsidRPr="002F4D99" w:rsidRDefault="00A94353" w:rsidP="00A1261A">
            <w:pPr>
              <w:spacing w:line="360" w:lineRule="auto"/>
              <w:rPr>
                <w:rFonts w:ascii="Times New Roman" w:hAnsi="Times New Roman"/>
                <w:sz w:val="24"/>
              </w:rPr>
            </w:pPr>
            <w:r w:rsidRPr="002F4D99">
              <w:rPr>
                <w:rFonts w:ascii="Times New Roman" w:hAnsi="Times New Roman" w:hint="eastAsia"/>
                <w:b/>
                <w:sz w:val="24"/>
              </w:rPr>
              <w:t>作业：</w:t>
            </w:r>
            <w:r w:rsidRPr="001D75C0">
              <w:rPr>
                <w:rFonts w:asciiTheme="minorEastAsia" w:eastAsiaTheme="minorEastAsia" w:hAnsiTheme="minorEastAsia" w:hint="eastAsia"/>
                <w:sz w:val="24"/>
              </w:rPr>
              <w:t>编制求解</w:t>
            </w:r>
            <w:r w:rsidRPr="003B08BA">
              <w:rPr>
                <w:rFonts w:asciiTheme="minorEastAsia" w:eastAsiaTheme="minorEastAsia" w:hAnsiTheme="minorEastAsia" w:hint="eastAsia"/>
                <w:sz w:val="24"/>
              </w:rPr>
              <w:t>需求变动的</w:t>
            </w:r>
            <w:r w:rsidRPr="001D75C0">
              <w:rPr>
                <w:rFonts w:asciiTheme="minorEastAsia" w:eastAsiaTheme="minorEastAsia" w:hAnsiTheme="minorEastAsia" w:hint="eastAsia"/>
                <w:sz w:val="24"/>
              </w:rPr>
              <w:t>交通均衡</w:t>
            </w:r>
            <w:r>
              <w:rPr>
                <w:rFonts w:asciiTheme="minorEastAsia" w:eastAsiaTheme="minorEastAsia" w:hAnsiTheme="minorEastAsia" w:hint="eastAsia"/>
                <w:sz w:val="24"/>
              </w:rPr>
              <w:t>模型</w:t>
            </w:r>
            <w:r w:rsidRPr="001D75C0">
              <w:rPr>
                <w:rFonts w:asciiTheme="minorEastAsia" w:eastAsiaTheme="minorEastAsia" w:hAnsiTheme="minorEastAsia" w:hint="eastAsia"/>
                <w:sz w:val="24"/>
              </w:rPr>
              <w:t>的计算机程序</w:t>
            </w:r>
            <w:r w:rsidRPr="002F4D99">
              <w:rPr>
                <w:rFonts w:ascii="Times New Roman" w:hAnsi="Times New Roman" w:hint="eastAsia"/>
                <w:sz w:val="24"/>
              </w:rPr>
              <w:t>。</w:t>
            </w:r>
          </w:p>
          <w:p w:rsidR="00A94353" w:rsidRPr="002F4D99" w:rsidRDefault="00A94353" w:rsidP="00A1261A">
            <w:pPr>
              <w:spacing w:line="360" w:lineRule="auto"/>
              <w:rPr>
                <w:rFonts w:ascii="Times New Roman" w:hAnsi="Times New Roman"/>
                <w:sz w:val="24"/>
              </w:rPr>
            </w:pPr>
            <w:r w:rsidRPr="002F4D99">
              <w:rPr>
                <w:rFonts w:ascii="Times New Roman" w:hAnsi="Times New Roman" w:hint="eastAsia"/>
                <w:b/>
                <w:sz w:val="24"/>
              </w:rPr>
              <w:t>要求：</w:t>
            </w:r>
            <w:r>
              <w:rPr>
                <w:rFonts w:ascii="Times New Roman" w:hAnsi="Times New Roman" w:hint="eastAsia"/>
                <w:sz w:val="24"/>
              </w:rPr>
              <w:t>通用程序</w:t>
            </w:r>
            <w:r w:rsidRPr="002F4D99">
              <w:rPr>
                <w:rFonts w:ascii="Times New Roman" w:hAnsi="Times New Roman" w:hint="eastAsia"/>
                <w:sz w:val="24"/>
              </w:rPr>
              <w:t>。</w:t>
            </w:r>
          </w:p>
        </w:tc>
        <w:tc>
          <w:tcPr>
            <w:tcW w:w="394" w:type="dxa"/>
            <w:vMerge w:val="restart"/>
            <w:tcBorders>
              <w:top w:val="single" w:sz="4" w:space="0" w:color="auto"/>
              <w:left w:val="single" w:sz="4" w:space="0" w:color="auto"/>
              <w:right w:val="single" w:sz="4" w:space="0" w:color="auto"/>
            </w:tcBorders>
            <w:vAlign w:val="center"/>
          </w:tcPr>
          <w:p w:rsidR="00A94353" w:rsidRPr="002F4D99" w:rsidRDefault="00A94353" w:rsidP="00A1261A">
            <w:pPr>
              <w:widowControl/>
              <w:spacing w:line="360" w:lineRule="auto"/>
              <w:rPr>
                <w:rFonts w:ascii="Times New Roman" w:hAnsi="Times New Roman"/>
                <w:sz w:val="24"/>
              </w:rPr>
            </w:pPr>
          </w:p>
        </w:tc>
      </w:tr>
      <w:tr w:rsidR="00A94353" w:rsidRPr="002F4D99" w:rsidTr="00A1261A">
        <w:trPr>
          <w:cantSplit/>
          <w:trHeight w:val="832"/>
          <w:jc w:val="center"/>
        </w:trPr>
        <w:tc>
          <w:tcPr>
            <w:tcW w:w="600"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jc w:val="center"/>
              <w:rPr>
                <w:rFonts w:ascii="Times New Roman" w:hAnsi="Times New Roman"/>
                <w:sz w:val="24"/>
              </w:rPr>
            </w:pPr>
            <w:r w:rsidRPr="002F4D99">
              <w:rPr>
                <w:rFonts w:ascii="Times New Roman" w:hAnsi="Times New Roman"/>
                <w:sz w:val="24"/>
              </w:rPr>
              <w:lastRenderedPageBreak/>
              <w:t>五</w:t>
            </w:r>
          </w:p>
        </w:tc>
        <w:tc>
          <w:tcPr>
            <w:tcW w:w="754"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jc w:val="center"/>
              <w:rPr>
                <w:rFonts w:ascii="Times New Roman" w:hAnsi="Times New Roman"/>
                <w:sz w:val="24"/>
              </w:rPr>
            </w:pPr>
            <w:r>
              <w:rPr>
                <w:rFonts w:ascii="Times New Roman" w:hAnsi="Times New Roman"/>
                <w:sz w:val="24"/>
              </w:rPr>
              <w:t>8</w:t>
            </w:r>
            <w:r w:rsidRPr="002F4D99">
              <w:rPr>
                <w:rFonts w:ascii="Times New Roman" w:hAnsi="Times New Roman" w:hint="eastAsia"/>
                <w:sz w:val="24"/>
              </w:rPr>
              <w:t>-</w:t>
            </w:r>
            <w:r>
              <w:rPr>
                <w:rFonts w:ascii="Times New Roman" w:hAnsi="Times New Roman"/>
                <w:sz w:val="24"/>
              </w:rPr>
              <w:t>9</w:t>
            </w:r>
          </w:p>
        </w:tc>
        <w:tc>
          <w:tcPr>
            <w:tcW w:w="448"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rPr>
                <w:rFonts w:ascii="Times New Roman" w:hAnsi="Times New Roman"/>
                <w:sz w:val="24"/>
              </w:rPr>
            </w:pPr>
          </w:p>
        </w:tc>
        <w:tc>
          <w:tcPr>
            <w:tcW w:w="1028"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rPr>
                <w:rFonts w:ascii="Times New Roman" w:hAnsi="Times New Roman"/>
                <w:sz w:val="24"/>
              </w:rPr>
            </w:pPr>
            <w:r w:rsidRPr="002F4D99">
              <w:rPr>
                <w:rFonts w:ascii="Times New Roman" w:hAnsi="Times New Roman"/>
                <w:sz w:val="24"/>
              </w:rPr>
              <w:t>第五章</w:t>
            </w:r>
          </w:p>
          <w:p w:rsidR="00A94353" w:rsidRPr="002F4D99" w:rsidRDefault="00A94353" w:rsidP="00A1261A">
            <w:pPr>
              <w:widowControl/>
              <w:spacing w:line="360" w:lineRule="auto"/>
              <w:rPr>
                <w:rFonts w:ascii="Times New Roman" w:hAnsi="Times New Roman"/>
                <w:sz w:val="24"/>
              </w:rPr>
            </w:pPr>
            <w:r w:rsidRPr="003952B9">
              <w:rPr>
                <w:rFonts w:hint="eastAsia"/>
              </w:rPr>
              <w:t>运量分布与平衡配流的组合模型</w:t>
            </w:r>
          </w:p>
        </w:tc>
        <w:tc>
          <w:tcPr>
            <w:tcW w:w="3119" w:type="dxa"/>
            <w:tcBorders>
              <w:top w:val="single" w:sz="4" w:space="0" w:color="auto"/>
              <w:left w:val="single" w:sz="4" w:space="0" w:color="auto"/>
              <w:bottom w:val="single" w:sz="4" w:space="0" w:color="auto"/>
              <w:right w:val="single" w:sz="4" w:space="0" w:color="auto"/>
            </w:tcBorders>
            <w:vAlign w:val="center"/>
          </w:tcPr>
          <w:p w:rsidR="00A94353" w:rsidRPr="004F223B" w:rsidRDefault="00A94353" w:rsidP="00A1261A">
            <w:pPr>
              <w:pStyle w:val="a6"/>
              <w:numPr>
                <w:ilvl w:val="0"/>
                <w:numId w:val="6"/>
              </w:numPr>
              <w:spacing w:line="440" w:lineRule="exact"/>
              <w:ind w:firstLineChars="0"/>
              <w:rPr>
                <w:rFonts w:asciiTheme="minorEastAsia" w:eastAsiaTheme="minorEastAsia" w:hAnsiTheme="minorEastAsia"/>
                <w:sz w:val="24"/>
              </w:rPr>
            </w:pPr>
            <w:r w:rsidRPr="004F223B">
              <w:rPr>
                <w:rFonts w:asciiTheme="minorEastAsia" w:eastAsiaTheme="minorEastAsia" w:hAnsiTheme="minorEastAsia" w:hint="eastAsia"/>
                <w:sz w:val="24"/>
              </w:rPr>
              <w:t>一般组合模型和算法</w:t>
            </w:r>
          </w:p>
          <w:p w:rsidR="00A94353" w:rsidRPr="004F223B" w:rsidRDefault="00A94353" w:rsidP="00A1261A">
            <w:pPr>
              <w:pStyle w:val="a6"/>
              <w:numPr>
                <w:ilvl w:val="0"/>
                <w:numId w:val="6"/>
              </w:numPr>
              <w:spacing w:line="440" w:lineRule="exact"/>
              <w:ind w:firstLineChars="0"/>
              <w:rPr>
                <w:rFonts w:asciiTheme="minorEastAsia" w:eastAsiaTheme="minorEastAsia" w:hAnsiTheme="minorEastAsia"/>
                <w:sz w:val="24"/>
              </w:rPr>
            </w:pPr>
            <w:r w:rsidRPr="004F223B">
              <w:rPr>
                <w:rFonts w:asciiTheme="minorEastAsia" w:eastAsiaTheme="minorEastAsia" w:hAnsiTheme="minorEastAsia" w:hint="eastAsia"/>
                <w:sz w:val="24"/>
              </w:rPr>
              <w:t>有终点需求函数的组合模型和算法</w:t>
            </w:r>
          </w:p>
          <w:p w:rsidR="00A94353" w:rsidRPr="004F223B" w:rsidRDefault="00A94353" w:rsidP="00A1261A">
            <w:pPr>
              <w:pStyle w:val="a6"/>
              <w:numPr>
                <w:ilvl w:val="0"/>
                <w:numId w:val="6"/>
              </w:numPr>
              <w:spacing w:line="440" w:lineRule="exact"/>
              <w:ind w:firstLineChars="0"/>
              <w:rPr>
                <w:rFonts w:asciiTheme="minorEastAsia" w:eastAsiaTheme="minorEastAsia" w:hAnsiTheme="minorEastAsia"/>
                <w:sz w:val="24"/>
              </w:rPr>
            </w:pPr>
            <w:r w:rsidRPr="004F223B">
              <w:rPr>
                <w:rFonts w:asciiTheme="minorEastAsia" w:eastAsiaTheme="minorEastAsia" w:hAnsiTheme="minorEastAsia" w:hint="eastAsia"/>
                <w:sz w:val="24"/>
              </w:rPr>
              <w:t>双约束运量分布模型</w:t>
            </w:r>
          </w:p>
          <w:p w:rsidR="00A94353" w:rsidRPr="004F223B" w:rsidRDefault="00A94353" w:rsidP="00A1261A">
            <w:pPr>
              <w:pStyle w:val="a6"/>
              <w:numPr>
                <w:ilvl w:val="0"/>
                <w:numId w:val="6"/>
              </w:numPr>
              <w:spacing w:line="440" w:lineRule="exact"/>
              <w:ind w:firstLineChars="0"/>
              <w:rPr>
                <w:rFonts w:ascii="Times New Roman" w:hAnsi="Times New Roman"/>
                <w:sz w:val="24"/>
              </w:rPr>
            </w:pPr>
            <w:r w:rsidRPr="004F223B">
              <w:rPr>
                <w:rFonts w:asciiTheme="minorEastAsia" w:eastAsiaTheme="minorEastAsia" w:hAnsiTheme="minorEastAsia" w:hint="eastAsia"/>
                <w:sz w:val="24"/>
              </w:rPr>
              <w:t>求解Hitchcock运输问题</w:t>
            </w:r>
          </w:p>
        </w:tc>
        <w:tc>
          <w:tcPr>
            <w:tcW w:w="520"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jc w:val="center"/>
              <w:rPr>
                <w:rFonts w:ascii="Times New Roman" w:hAnsi="Times New Roman"/>
                <w:bCs/>
                <w:sz w:val="24"/>
              </w:rPr>
            </w:pPr>
            <w:r>
              <w:rPr>
                <w:rFonts w:ascii="Times New Roman" w:hAnsi="Times New Roman"/>
                <w:bCs/>
                <w:sz w:val="24"/>
              </w:rPr>
              <w:t>6</w:t>
            </w:r>
          </w:p>
        </w:tc>
        <w:tc>
          <w:tcPr>
            <w:tcW w:w="3257" w:type="dxa"/>
            <w:tcBorders>
              <w:left w:val="single" w:sz="4" w:space="0" w:color="auto"/>
              <w:right w:val="single" w:sz="4" w:space="0" w:color="auto"/>
            </w:tcBorders>
            <w:vAlign w:val="center"/>
          </w:tcPr>
          <w:p w:rsidR="00A94353" w:rsidRPr="002F4D99" w:rsidRDefault="00A94353" w:rsidP="00A1261A">
            <w:pPr>
              <w:widowControl/>
              <w:spacing w:line="360" w:lineRule="auto"/>
              <w:rPr>
                <w:rFonts w:ascii="Times New Roman" w:hAnsi="Times New Roman"/>
                <w:sz w:val="24"/>
              </w:rPr>
            </w:pPr>
            <w:r w:rsidRPr="002F4D99">
              <w:rPr>
                <w:rFonts w:ascii="Times New Roman" w:hAnsi="Times New Roman" w:hint="eastAsia"/>
                <w:b/>
                <w:sz w:val="24"/>
              </w:rPr>
              <w:t>作业：</w:t>
            </w:r>
            <w:r w:rsidRPr="001D75C0">
              <w:rPr>
                <w:rFonts w:asciiTheme="minorEastAsia" w:eastAsiaTheme="minorEastAsia" w:hAnsiTheme="minorEastAsia" w:hint="eastAsia"/>
                <w:sz w:val="24"/>
              </w:rPr>
              <w:t>编制求解</w:t>
            </w:r>
            <w:r w:rsidRPr="00A74D08">
              <w:rPr>
                <w:rFonts w:asciiTheme="minorEastAsia" w:eastAsiaTheme="minorEastAsia" w:hAnsiTheme="minorEastAsia" w:hint="eastAsia"/>
                <w:sz w:val="24"/>
              </w:rPr>
              <w:t>运量分布与平衡配流的组合模型</w:t>
            </w:r>
            <w:r w:rsidRPr="001D75C0">
              <w:rPr>
                <w:rFonts w:asciiTheme="minorEastAsia" w:eastAsiaTheme="minorEastAsia" w:hAnsiTheme="minorEastAsia" w:hint="eastAsia"/>
                <w:sz w:val="24"/>
              </w:rPr>
              <w:t>的计算机程序</w:t>
            </w:r>
            <w:r w:rsidRPr="002F4D99">
              <w:rPr>
                <w:rFonts w:ascii="Times New Roman" w:hAnsi="Times New Roman" w:hint="eastAsia"/>
                <w:sz w:val="24"/>
              </w:rPr>
              <w:t>。</w:t>
            </w:r>
          </w:p>
          <w:p w:rsidR="00A94353" w:rsidRPr="002F4D99" w:rsidRDefault="00A94353" w:rsidP="00A1261A">
            <w:pPr>
              <w:widowControl/>
              <w:spacing w:line="360" w:lineRule="auto"/>
              <w:rPr>
                <w:rFonts w:ascii="Times New Roman" w:hAnsi="Times New Roman"/>
                <w:sz w:val="24"/>
              </w:rPr>
            </w:pPr>
            <w:r w:rsidRPr="002F4D99">
              <w:rPr>
                <w:rFonts w:ascii="Times New Roman" w:hAnsi="Times New Roman" w:hint="eastAsia"/>
                <w:b/>
                <w:sz w:val="24"/>
              </w:rPr>
              <w:t>要求：</w:t>
            </w:r>
            <w:r>
              <w:rPr>
                <w:rFonts w:ascii="Times New Roman" w:hAnsi="Times New Roman" w:hint="eastAsia"/>
                <w:sz w:val="24"/>
              </w:rPr>
              <w:t>通用程序</w:t>
            </w:r>
          </w:p>
        </w:tc>
        <w:tc>
          <w:tcPr>
            <w:tcW w:w="394" w:type="dxa"/>
            <w:vMerge/>
            <w:tcBorders>
              <w:left w:val="single" w:sz="4" w:space="0" w:color="auto"/>
              <w:right w:val="single" w:sz="4" w:space="0" w:color="auto"/>
            </w:tcBorders>
            <w:vAlign w:val="center"/>
          </w:tcPr>
          <w:p w:rsidR="00A94353" w:rsidRPr="002F4D99" w:rsidRDefault="00A94353" w:rsidP="00A1261A">
            <w:pPr>
              <w:widowControl/>
              <w:spacing w:line="360" w:lineRule="auto"/>
              <w:rPr>
                <w:rFonts w:ascii="Times New Roman" w:hAnsi="Times New Roman"/>
                <w:sz w:val="24"/>
              </w:rPr>
            </w:pPr>
          </w:p>
        </w:tc>
      </w:tr>
      <w:tr w:rsidR="00A94353" w:rsidRPr="002F4D99" w:rsidTr="00A1261A">
        <w:trPr>
          <w:cantSplit/>
          <w:trHeight w:val="832"/>
          <w:jc w:val="center"/>
        </w:trPr>
        <w:tc>
          <w:tcPr>
            <w:tcW w:w="600"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jc w:val="center"/>
              <w:rPr>
                <w:rFonts w:ascii="Times New Roman" w:hAnsi="Times New Roman"/>
                <w:sz w:val="24"/>
              </w:rPr>
            </w:pPr>
            <w:r w:rsidRPr="002F4D99">
              <w:rPr>
                <w:rFonts w:ascii="Times New Roman" w:hAnsi="Times New Roman"/>
                <w:sz w:val="24"/>
              </w:rPr>
              <w:t>六</w:t>
            </w:r>
          </w:p>
        </w:tc>
        <w:tc>
          <w:tcPr>
            <w:tcW w:w="754"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jc w:val="center"/>
              <w:rPr>
                <w:rFonts w:ascii="Times New Roman" w:hAnsi="Times New Roman"/>
                <w:sz w:val="24"/>
              </w:rPr>
            </w:pPr>
            <w:r>
              <w:rPr>
                <w:rFonts w:ascii="Times New Roman" w:hAnsi="Times New Roman"/>
                <w:sz w:val="24"/>
              </w:rPr>
              <w:t>10</w:t>
            </w:r>
          </w:p>
        </w:tc>
        <w:tc>
          <w:tcPr>
            <w:tcW w:w="448"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rPr>
                <w:rFonts w:ascii="Times New Roman" w:hAnsi="Times New Roman"/>
                <w:sz w:val="24"/>
              </w:rPr>
            </w:pPr>
          </w:p>
        </w:tc>
        <w:tc>
          <w:tcPr>
            <w:tcW w:w="1028"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rPr>
                <w:rFonts w:ascii="Times New Roman" w:hAnsi="Times New Roman"/>
                <w:sz w:val="24"/>
              </w:rPr>
            </w:pPr>
            <w:r w:rsidRPr="002F4D99">
              <w:rPr>
                <w:rFonts w:ascii="Times New Roman" w:hAnsi="Times New Roman"/>
                <w:sz w:val="24"/>
              </w:rPr>
              <w:t>第六章</w:t>
            </w:r>
          </w:p>
          <w:p w:rsidR="00A94353" w:rsidRPr="002F4D99" w:rsidRDefault="00A94353" w:rsidP="00A1261A">
            <w:pPr>
              <w:widowControl/>
              <w:spacing w:line="360" w:lineRule="auto"/>
              <w:rPr>
                <w:rFonts w:ascii="Times New Roman" w:hAnsi="Times New Roman"/>
                <w:sz w:val="24"/>
              </w:rPr>
            </w:pPr>
            <w:r w:rsidRPr="003952B9">
              <w:rPr>
                <w:rFonts w:hint="eastAsia"/>
              </w:rPr>
              <w:t>路段相互影响的用户平衡配流</w:t>
            </w:r>
          </w:p>
          <w:p w:rsidR="00A94353" w:rsidRPr="002F4D99" w:rsidRDefault="00A94353" w:rsidP="00A1261A">
            <w:pPr>
              <w:widowControl/>
              <w:spacing w:line="360" w:lineRule="auto"/>
              <w:rPr>
                <w:rFonts w:ascii="Times New Roman" w:hAnsi="Times New Roman"/>
                <w:sz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A94353" w:rsidRPr="004F223B" w:rsidRDefault="00A94353" w:rsidP="00A1261A">
            <w:pPr>
              <w:pStyle w:val="a6"/>
              <w:numPr>
                <w:ilvl w:val="0"/>
                <w:numId w:val="7"/>
              </w:numPr>
              <w:spacing w:line="440" w:lineRule="exact"/>
              <w:ind w:firstLineChars="0"/>
              <w:rPr>
                <w:rFonts w:asciiTheme="minorEastAsia" w:eastAsiaTheme="minorEastAsia" w:hAnsiTheme="minorEastAsia"/>
                <w:sz w:val="24"/>
              </w:rPr>
            </w:pPr>
            <w:r w:rsidRPr="004F223B">
              <w:rPr>
                <w:rFonts w:asciiTheme="minorEastAsia" w:eastAsiaTheme="minorEastAsia" w:hAnsiTheme="minorEastAsia" w:hint="eastAsia"/>
                <w:sz w:val="24"/>
              </w:rPr>
              <w:t>双向交通的简单问题</w:t>
            </w:r>
          </w:p>
          <w:p w:rsidR="00A94353" w:rsidRPr="004F223B" w:rsidRDefault="00A94353" w:rsidP="00A1261A">
            <w:pPr>
              <w:pStyle w:val="a6"/>
              <w:numPr>
                <w:ilvl w:val="0"/>
                <w:numId w:val="7"/>
              </w:numPr>
              <w:spacing w:line="440" w:lineRule="exact"/>
              <w:ind w:firstLineChars="0"/>
              <w:rPr>
                <w:rFonts w:ascii="Times New Roman" w:hAnsi="Times New Roman"/>
                <w:sz w:val="24"/>
              </w:rPr>
            </w:pPr>
            <w:r w:rsidRPr="004F223B">
              <w:rPr>
                <w:rFonts w:asciiTheme="minorEastAsia" w:eastAsiaTheme="minorEastAsia" w:hAnsiTheme="minorEastAsia" w:hint="eastAsia"/>
                <w:sz w:val="24"/>
              </w:rPr>
              <w:t>非对称阻抗函数与平衡配流</w:t>
            </w:r>
          </w:p>
        </w:tc>
        <w:tc>
          <w:tcPr>
            <w:tcW w:w="520"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jc w:val="center"/>
              <w:rPr>
                <w:rFonts w:ascii="Times New Roman" w:hAnsi="Times New Roman"/>
                <w:bCs/>
                <w:sz w:val="24"/>
              </w:rPr>
            </w:pPr>
            <w:r>
              <w:rPr>
                <w:rFonts w:ascii="Times New Roman" w:hAnsi="Times New Roman"/>
                <w:bCs/>
                <w:sz w:val="24"/>
              </w:rPr>
              <w:t>3</w:t>
            </w:r>
          </w:p>
        </w:tc>
        <w:tc>
          <w:tcPr>
            <w:tcW w:w="3257" w:type="dxa"/>
            <w:tcBorders>
              <w:left w:val="single" w:sz="4" w:space="0" w:color="auto"/>
              <w:right w:val="single" w:sz="4" w:space="0" w:color="auto"/>
            </w:tcBorders>
            <w:vAlign w:val="center"/>
          </w:tcPr>
          <w:p w:rsidR="00A94353" w:rsidRPr="002F4D99" w:rsidRDefault="00A94353" w:rsidP="00A1261A">
            <w:pPr>
              <w:widowControl/>
              <w:spacing w:line="360" w:lineRule="auto"/>
              <w:rPr>
                <w:rFonts w:ascii="Times New Roman" w:hAnsi="Times New Roman"/>
                <w:b/>
                <w:sz w:val="24"/>
              </w:rPr>
            </w:pPr>
            <w:r w:rsidRPr="002F4D99">
              <w:rPr>
                <w:rFonts w:ascii="Times New Roman" w:hAnsi="Times New Roman" w:hint="eastAsia"/>
                <w:b/>
                <w:sz w:val="24"/>
              </w:rPr>
              <w:t>作业：</w:t>
            </w:r>
            <w:r w:rsidRPr="002F4D99">
              <w:rPr>
                <w:rFonts w:ascii="Times New Roman" w:hAnsi="Times New Roman" w:hint="eastAsia"/>
                <w:sz w:val="24"/>
              </w:rPr>
              <w:t>组织阅读课程标准之后的汇报交流会，并分组形成交流总结报告。</w:t>
            </w:r>
          </w:p>
          <w:p w:rsidR="00A94353" w:rsidRPr="002F4D99" w:rsidRDefault="00A94353" w:rsidP="00A1261A">
            <w:pPr>
              <w:widowControl/>
              <w:spacing w:line="360" w:lineRule="auto"/>
              <w:rPr>
                <w:rFonts w:ascii="Times New Roman" w:hAnsi="Times New Roman"/>
                <w:sz w:val="24"/>
              </w:rPr>
            </w:pPr>
            <w:r w:rsidRPr="002F4D99">
              <w:rPr>
                <w:rFonts w:ascii="Times New Roman" w:hAnsi="Times New Roman" w:hint="eastAsia"/>
                <w:b/>
                <w:sz w:val="24"/>
              </w:rPr>
              <w:t>要求：</w:t>
            </w:r>
            <w:r w:rsidRPr="002F4D99">
              <w:rPr>
                <w:rFonts w:ascii="Times New Roman" w:hAnsi="Times New Roman" w:hint="eastAsia"/>
                <w:sz w:val="24"/>
              </w:rPr>
              <w:t>总结报告要凸显课程标准的层次性，并要呈现出自己对课程标准的不同见解，字数不少于</w:t>
            </w:r>
            <w:r w:rsidRPr="002F4D99">
              <w:rPr>
                <w:rFonts w:ascii="Times New Roman" w:hAnsi="Times New Roman" w:hint="eastAsia"/>
                <w:sz w:val="24"/>
              </w:rPr>
              <w:t>800</w:t>
            </w:r>
            <w:r w:rsidRPr="002F4D99">
              <w:rPr>
                <w:rFonts w:ascii="Times New Roman" w:hAnsi="Times New Roman" w:hint="eastAsia"/>
                <w:sz w:val="24"/>
              </w:rPr>
              <w:t>字。</w:t>
            </w:r>
          </w:p>
        </w:tc>
        <w:tc>
          <w:tcPr>
            <w:tcW w:w="394" w:type="dxa"/>
            <w:vMerge/>
            <w:tcBorders>
              <w:left w:val="single" w:sz="4" w:space="0" w:color="auto"/>
              <w:right w:val="single" w:sz="4" w:space="0" w:color="auto"/>
            </w:tcBorders>
            <w:vAlign w:val="center"/>
          </w:tcPr>
          <w:p w:rsidR="00A94353" w:rsidRPr="002F4D99" w:rsidRDefault="00A94353" w:rsidP="00A1261A">
            <w:pPr>
              <w:widowControl/>
              <w:spacing w:line="360" w:lineRule="auto"/>
              <w:rPr>
                <w:rFonts w:ascii="Times New Roman" w:hAnsi="Times New Roman"/>
                <w:sz w:val="24"/>
              </w:rPr>
            </w:pPr>
          </w:p>
        </w:tc>
      </w:tr>
      <w:tr w:rsidR="00A94353" w:rsidRPr="002F4D99" w:rsidTr="00A1261A">
        <w:trPr>
          <w:cantSplit/>
          <w:trHeight w:val="832"/>
          <w:jc w:val="center"/>
        </w:trPr>
        <w:tc>
          <w:tcPr>
            <w:tcW w:w="600"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jc w:val="center"/>
              <w:rPr>
                <w:rFonts w:ascii="Times New Roman" w:hAnsi="Times New Roman"/>
                <w:sz w:val="24"/>
              </w:rPr>
            </w:pPr>
            <w:r w:rsidRPr="002F4D99">
              <w:rPr>
                <w:rFonts w:ascii="Times New Roman" w:hAnsi="Times New Roman"/>
                <w:sz w:val="24"/>
              </w:rPr>
              <w:t>七</w:t>
            </w:r>
          </w:p>
        </w:tc>
        <w:tc>
          <w:tcPr>
            <w:tcW w:w="754"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jc w:val="center"/>
              <w:rPr>
                <w:rFonts w:ascii="Times New Roman" w:hAnsi="Times New Roman"/>
                <w:sz w:val="24"/>
              </w:rPr>
            </w:pPr>
            <w:r>
              <w:rPr>
                <w:rFonts w:ascii="Times New Roman" w:hAnsi="Times New Roman"/>
                <w:sz w:val="24"/>
              </w:rPr>
              <w:t>11</w:t>
            </w:r>
          </w:p>
        </w:tc>
        <w:tc>
          <w:tcPr>
            <w:tcW w:w="448"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rPr>
                <w:rFonts w:ascii="Times New Roman" w:hAnsi="Times New Roman"/>
                <w:sz w:val="24"/>
              </w:rPr>
            </w:pPr>
          </w:p>
        </w:tc>
        <w:tc>
          <w:tcPr>
            <w:tcW w:w="1028"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rPr>
                <w:rFonts w:ascii="Times New Roman" w:hAnsi="Times New Roman"/>
                <w:sz w:val="24"/>
              </w:rPr>
            </w:pPr>
            <w:r w:rsidRPr="002F4D99">
              <w:rPr>
                <w:rFonts w:ascii="Times New Roman" w:hAnsi="Times New Roman"/>
                <w:sz w:val="24"/>
              </w:rPr>
              <w:t>第七章</w:t>
            </w:r>
          </w:p>
          <w:p w:rsidR="00A94353" w:rsidRPr="002F4D99" w:rsidRDefault="00A94353" w:rsidP="00A1261A">
            <w:pPr>
              <w:widowControl/>
              <w:spacing w:line="360" w:lineRule="auto"/>
              <w:rPr>
                <w:rFonts w:ascii="Times New Roman" w:hAnsi="Times New Roman"/>
                <w:sz w:val="24"/>
              </w:rPr>
            </w:pPr>
            <w:r w:rsidRPr="003952B9">
              <w:rPr>
                <w:rFonts w:hint="eastAsia"/>
              </w:rPr>
              <w:t>超级网络和模型</w:t>
            </w:r>
          </w:p>
        </w:tc>
        <w:tc>
          <w:tcPr>
            <w:tcW w:w="3119" w:type="dxa"/>
            <w:tcBorders>
              <w:top w:val="single" w:sz="4" w:space="0" w:color="auto"/>
              <w:left w:val="single" w:sz="4" w:space="0" w:color="auto"/>
              <w:bottom w:val="single" w:sz="4" w:space="0" w:color="auto"/>
              <w:right w:val="single" w:sz="4" w:space="0" w:color="auto"/>
            </w:tcBorders>
            <w:vAlign w:val="center"/>
          </w:tcPr>
          <w:p w:rsidR="00A94353" w:rsidRPr="004F223B" w:rsidRDefault="00A94353" w:rsidP="00A1261A">
            <w:pPr>
              <w:pStyle w:val="a6"/>
              <w:numPr>
                <w:ilvl w:val="0"/>
                <w:numId w:val="8"/>
              </w:numPr>
              <w:spacing w:line="440" w:lineRule="exact"/>
              <w:ind w:firstLineChars="0"/>
              <w:rPr>
                <w:rFonts w:asciiTheme="minorEastAsia" w:eastAsiaTheme="minorEastAsia" w:hAnsiTheme="minorEastAsia"/>
                <w:sz w:val="24"/>
              </w:rPr>
            </w:pPr>
            <w:r w:rsidRPr="004F223B">
              <w:rPr>
                <w:rFonts w:asciiTheme="minorEastAsia" w:eastAsiaTheme="minorEastAsia" w:hAnsiTheme="minorEastAsia" w:hint="eastAsia"/>
                <w:sz w:val="24"/>
              </w:rPr>
              <w:t xml:space="preserve"> 混合交通与配流问题</w:t>
            </w:r>
          </w:p>
          <w:p w:rsidR="00A94353" w:rsidRPr="004F223B" w:rsidRDefault="00A94353" w:rsidP="00A1261A">
            <w:pPr>
              <w:pStyle w:val="a6"/>
              <w:numPr>
                <w:ilvl w:val="0"/>
                <w:numId w:val="8"/>
              </w:numPr>
              <w:spacing w:line="440" w:lineRule="exact"/>
              <w:ind w:firstLineChars="0"/>
              <w:rPr>
                <w:rFonts w:ascii="Times New Roman" w:hAnsi="Times New Roman"/>
                <w:sz w:val="24"/>
              </w:rPr>
            </w:pPr>
            <w:r w:rsidRPr="004F223B">
              <w:rPr>
                <w:rFonts w:asciiTheme="minorEastAsia" w:eastAsiaTheme="minorEastAsia" w:hAnsiTheme="minorEastAsia" w:hint="eastAsia"/>
                <w:sz w:val="24"/>
              </w:rPr>
              <w:t xml:space="preserve"> 超级网络与超级模型</w:t>
            </w:r>
          </w:p>
        </w:tc>
        <w:tc>
          <w:tcPr>
            <w:tcW w:w="520"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jc w:val="center"/>
              <w:rPr>
                <w:rFonts w:ascii="Times New Roman" w:hAnsi="Times New Roman"/>
                <w:bCs/>
                <w:sz w:val="24"/>
              </w:rPr>
            </w:pPr>
            <w:r>
              <w:rPr>
                <w:rFonts w:ascii="Times New Roman" w:hAnsi="Times New Roman"/>
                <w:bCs/>
                <w:sz w:val="24"/>
              </w:rPr>
              <w:t>3</w:t>
            </w:r>
          </w:p>
        </w:tc>
        <w:tc>
          <w:tcPr>
            <w:tcW w:w="3257" w:type="dxa"/>
            <w:tcBorders>
              <w:left w:val="single" w:sz="4" w:space="0" w:color="auto"/>
              <w:right w:val="single" w:sz="4" w:space="0" w:color="auto"/>
            </w:tcBorders>
            <w:vAlign w:val="center"/>
          </w:tcPr>
          <w:p w:rsidR="00A94353" w:rsidRPr="002F4D99" w:rsidRDefault="00A94353" w:rsidP="00A1261A">
            <w:pPr>
              <w:widowControl/>
              <w:spacing w:line="360" w:lineRule="auto"/>
              <w:rPr>
                <w:rFonts w:ascii="Times New Roman" w:hAnsi="Times New Roman"/>
                <w:sz w:val="24"/>
              </w:rPr>
            </w:pPr>
            <w:r w:rsidRPr="002F4D99">
              <w:rPr>
                <w:rFonts w:ascii="Times New Roman" w:hAnsi="Times New Roman" w:hint="eastAsia"/>
                <w:b/>
                <w:sz w:val="24"/>
              </w:rPr>
              <w:t>作业：</w:t>
            </w:r>
            <w:r w:rsidRPr="001D75C0">
              <w:rPr>
                <w:rFonts w:asciiTheme="minorEastAsia" w:eastAsiaTheme="minorEastAsia" w:hAnsiTheme="minorEastAsia" w:hint="eastAsia"/>
                <w:sz w:val="24"/>
              </w:rPr>
              <w:t>编制求解</w:t>
            </w:r>
            <w:r w:rsidRPr="00546ECD">
              <w:rPr>
                <w:rFonts w:asciiTheme="minorEastAsia" w:eastAsiaTheme="minorEastAsia" w:hAnsiTheme="minorEastAsia" w:hint="eastAsia"/>
                <w:sz w:val="24"/>
              </w:rPr>
              <w:t>路段相互影响的用户平衡配流</w:t>
            </w:r>
            <w:r w:rsidRPr="00A74D08">
              <w:rPr>
                <w:rFonts w:asciiTheme="minorEastAsia" w:eastAsiaTheme="minorEastAsia" w:hAnsiTheme="minorEastAsia" w:hint="eastAsia"/>
                <w:sz w:val="24"/>
              </w:rPr>
              <w:t>模型</w:t>
            </w:r>
            <w:r w:rsidRPr="001D75C0">
              <w:rPr>
                <w:rFonts w:asciiTheme="minorEastAsia" w:eastAsiaTheme="minorEastAsia" w:hAnsiTheme="minorEastAsia" w:hint="eastAsia"/>
                <w:sz w:val="24"/>
              </w:rPr>
              <w:t>的计算机程序</w:t>
            </w:r>
            <w:r w:rsidRPr="002F4D99">
              <w:rPr>
                <w:rFonts w:ascii="Times New Roman" w:hAnsi="Times New Roman" w:hint="eastAsia"/>
                <w:sz w:val="24"/>
              </w:rPr>
              <w:t>。</w:t>
            </w:r>
          </w:p>
          <w:p w:rsidR="00A94353" w:rsidRPr="002F4D99" w:rsidRDefault="00A94353" w:rsidP="00A1261A">
            <w:pPr>
              <w:widowControl/>
              <w:spacing w:line="360" w:lineRule="auto"/>
              <w:rPr>
                <w:rFonts w:ascii="Times New Roman" w:hAnsi="Times New Roman"/>
                <w:b/>
                <w:sz w:val="24"/>
              </w:rPr>
            </w:pPr>
            <w:r w:rsidRPr="002F4D99">
              <w:rPr>
                <w:rFonts w:ascii="Times New Roman" w:hAnsi="Times New Roman" w:hint="eastAsia"/>
                <w:b/>
                <w:sz w:val="24"/>
              </w:rPr>
              <w:t>要求：</w:t>
            </w:r>
            <w:r>
              <w:rPr>
                <w:rFonts w:ascii="Times New Roman" w:hAnsi="Times New Roman" w:hint="eastAsia"/>
                <w:sz w:val="24"/>
              </w:rPr>
              <w:t>通用程序</w:t>
            </w:r>
            <w:r w:rsidRPr="002F4D99">
              <w:rPr>
                <w:rFonts w:ascii="Times New Roman" w:hAnsi="Times New Roman" w:hint="eastAsia"/>
                <w:sz w:val="24"/>
              </w:rPr>
              <w:t>。</w:t>
            </w:r>
          </w:p>
        </w:tc>
        <w:tc>
          <w:tcPr>
            <w:tcW w:w="394" w:type="dxa"/>
            <w:vMerge/>
            <w:tcBorders>
              <w:left w:val="single" w:sz="4" w:space="0" w:color="auto"/>
              <w:right w:val="single" w:sz="4" w:space="0" w:color="auto"/>
            </w:tcBorders>
            <w:vAlign w:val="center"/>
          </w:tcPr>
          <w:p w:rsidR="00A94353" w:rsidRPr="002F4D99" w:rsidRDefault="00A94353" w:rsidP="00A1261A">
            <w:pPr>
              <w:widowControl/>
              <w:spacing w:line="360" w:lineRule="auto"/>
              <w:rPr>
                <w:rFonts w:ascii="Times New Roman" w:hAnsi="Times New Roman"/>
                <w:sz w:val="24"/>
              </w:rPr>
            </w:pPr>
          </w:p>
        </w:tc>
      </w:tr>
      <w:tr w:rsidR="00A94353" w:rsidRPr="002F4D99" w:rsidTr="00A1261A">
        <w:trPr>
          <w:cantSplit/>
          <w:trHeight w:val="617"/>
          <w:jc w:val="center"/>
        </w:trPr>
        <w:tc>
          <w:tcPr>
            <w:tcW w:w="600"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jc w:val="center"/>
              <w:rPr>
                <w:rFonts w:ascii="Times New Roman" w:hAnsi="Times New Roman"/>
                <w:sz w:val="24"/>
              </w:rPr>
            </w:pPr>
            <w:r w:rsidRPr="002F4D99">
              <w:rPr>
                <w:rFonts w:ascii="Times New Roman" w:hAnsi="Times New Roman"/>
                <w:sz w:val="24"/>
              </w:rPr>
              <w:t>八</w:t>
            </w:r>
          </w:p>
        </w:tc>
        <w:tc>
          <w:tcPr>
            <w:tcW w:w="754"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jc w:val="center"/>
              <w:rPr>
                <w:rFonts w:ascii="Times New Roman" w:hAnsi="Times New Roman"/>
                <w:sz w:val="24"/>
              </w:rPr>
            </w:pPr>
            <w:r>
              <w:rPr>
                <w:rFonts w:ascii="Times New Roman" w:hAnsi="Times New Roman"/>
                <w:sz w:val="24"/>
              </w:rPr>
              <w:t>12</w:t>
            </w:r>
            <w:r w:rsidRPr="002F4D99">
              <w:rPr>
                <w:rFonts w:ascii="Times New Roman" w:hAnsi="Times New Roman"/>
                <w:sz w:val="24"/>
              </w:rPr>
              <w:t>-</w:t>
            </w:r>
          </w:p>
          <w:p w:rsidR="00A94353" w:rsidRPr="002F4D99" w:rsidRDefault="00A94353" w:rsidP="00A1261A">
            <w:pPr>
              <w:widowControl/>
              <w:spacing w:line="360" w:lineRule="auto"/>
              <w:jc w:val="center"/>
              <w:rPr>
                <w:rFonts w:ascii="Times New Roman" w:hAnsi="Times New Roman"/>
                <w:sz w:val="24"/>
              </w:rPr>
            </w:pPr>
            <w:r w:rsidRPr="002F4D99">
              <w:rPr>
                <w:rFonts w:ascii="Times New Roman" w:hAnsi="Times New Roman"/>
                <w:sz w:val="24"/>
              </w:rPr>
              <w:t>1</w:t>
            </w:r>
            <w:r>
              <w:rPr>
                <w:rFonts w:ascii="Times New Roman" w:hAnsi="Times New Roman"/>
                <w:sz w:val="24"/>
              </w:rPr>
              <w:t>3</w:t>
            </w:r>
          </w:p>
        </w:tc>
        <w:tc>
          <w:tcPr>
            <w:tcW w:w="448"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rPr>
                <w:rFonts w:ascii="Times New Roman" w:hAnsi="Times New Roman"/>
                <w:sz w:val="24"/>
              </w:rPr>
            </w:pPr>
          </w:p>
        </w:tc>
        <w:tc>
          <w:tcPr>
            <w:tcW w:w="1028"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rPr>
                <w:rFonts w:ascii="Times New Roman" w:hAnsi="Times New Roman"/>
                <w:sz w:val="24"/>
              </w:rPr>
            </w:pPr>
            <w:r w:rsidRPr="002F4D99">
              <w:rPr>
                <w:rFonts w:ascii="Times New Roman" w:hAnsi="Times New Roman"/>
                <w:sz w:val="24"/>
              </w:rPr>
              <w:t>第八章</w:t>
            </w:r>
          </w:p>
          <w:p w:rsidR="00A94353" w:rsidRPr="002F4D99" w:rsidRDefault="00A94353" w:rsidP="00A1261A">
            <w:pPr>
              <w:widowControl/>
              <w:spacing w:line="360" w:lineRule="auto"/>
              <w:rPr>
                <w:rFonts w:ascii="Times New Roman" w:hAnsi="Times New Roman"/>
                <w:sz w:val="24"/>
              </w:rPr>
            </w:pPr>
            <w:r w:rsidRPr="003952B9">
              <w:rPr>
                <w:rFonts w:hint="eastAsia"/>
              </w:rPr>
              <w:t>离散选择模型</w:t>
            </w:r>
          </w:p>
        </w:tc>
        <w:tc>
          <w:tcPr>
            <w:tcW w:w="3119" w:type="dxa"/>
            <w:tcBorders>
              <w:top w:val="single" w:sz="4" w:space="0" w:color="auto"/>
              <w:left w:val="single" w:sz="4" w:space="0" w:color="auto"/>
              <w:bottom w:val="single" w:sz="4" w:space="0" w:color="auto"/>
              <w:right w:val="single" w:sz="4" w:space="0" w:color="auto"/>
            </w:tcBorders>
            <w:vAlign w:val="center"/>
          </w:tcPr>
          <w:p w:rsidR="00A94353" w:rsidRPr="004F223B" w:rsidRDefault="00A94353" w:rsidP="00A1261A">
            <w:pPr>
              <w:pStyle w:val="a6"/>
              <w:numPr>
                <w:ilvl w:val="0"/>
                <w:numId w:val="9"/>
              </w:numPr>
              <w:spacing w:line="440" w:lineRule="exact"/>
              <w:ind w:firstLineChars="0"/>
              <w:rPr>
                <w:rFonts w:asciiTheme="minorEastAsia" w:eastAsiaTheme="minorEastAsia" w:hAnsiTheme="minorEastAsia"/>
                <w:sz w:val="24"/>
              </w:rPr>
            </w:pPr>
            <w:r w:rsidRPr="004F223B">
              <w:rPr>
                <w:rFonts w:asciiTheme="minorEastAsia" w:eastAsiaTheme="minorEastAsia" w:hAnsiTheme="minorEastAsia" w:hint="eastAsia"/>
                <w:sz w:val="24"/>
              </w:rPr>
              <w:t xml:space="preserve"> 离散选择模型简述</w:t>
            </w:r>
          </w:p>
          <w:p w:rsidR="00A94353" w:rsidRPr="004F223B" w:rsidRDefault="00A94353" w:rsidP="00A1261A">
            <w:pPr>
              <w:pStyle w:val="a6"/>
              <w:numPr>
                <w:ilvl w:val="0"/>
                <w:numId w:val="9"/>
              </w:numPr>
              <w:spacing w:line="440" w:lineRule="exact"/>
              <w:ind w:firstLineChars="0"/>
              <w:rPr>
                <w:rFonts w:ascii="Times New Roman" w:hAnsi="Times New Roman"/>
                <w:sz w:val="24"/>
              </w:rPr>
            </w:pPr>
            <w:r w:rsidRPr="004F223B">
              <w:rPr>
                <w:rFonts w:asciiTheme="minorEastAsia" w:eastAsiaTheme="minorEastAsia" w:hAnsiTheme="minorEastAsia" w:hint="eastAsia"/>
                <w:sz w:val="24"/>
              </w:rPr>
              <w:t xml:space="preserve"> 随机选择路径</w:t>
            </w:r>
          </w:p>
        </w:tc>
        <w:tc>
          <w:tcPr>
            <w:tcW w:w="520"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jc w:val="center"/>
              <w:rPr>
                <w:rFonts w:ascii="Times New Roman" w:hAnsi="Times New Roman"/>
                <w:bCs/>
                <w:sz w:val="24"/>
              </w:rPr>
            </w:pPr>
            <w:r>
              <w:rPr>
                <w:rFonts w:ascii="Times New Roman" w:hAnsi="Times New Roman"/>
                <w:bCs/>
                <w:sz w:val="24"/>
              </w:rPr>
              <w:t>6</w:t>
            </w:r>
          </w:p>
        </w:tc>
        <w:tc>
          <w:tcPr>
            <w:tcW w:w="3257" w:type="dxa"/>
            <w:tcBorders>
              <w:left w:val="single" w:sz="4" w:space="0" w:color="auto"/>
              <w:right w:val="single" w:sz="4" w:space="0" w:color="auto"/>
            </w:tcBorders>
            <w:vAlign w:val="center"/>
          </w:tcPr>
          <w:p w:rsidR="00A94353" w:rsidRPr="002F4D99" w:rsidRDefault="00A94353" w:rsidP="00A1261A">
            <w:pPr>
              <w:widowControl/>
              <w:spacing w:line="360" w:lineRule="auto"/>
              <w:rPr>
                <w:rFonts w:ascii="Times New Roman" w:hAnsi="Times New Roman"/>
                <w:sz w:val="24"/>
              </w:rPr>
            </w:pPr>
            <w:r w:rsidRPr="002F4D99">
              <w:rPr>
                <w:rFonts w:ascii="Times New Roman" w:hAnsi="Times New Roman" w:hint="eastAsia"/>
                <w:b/>
                <w:sz w:val="24"/>
              </w:rPr>
              <w:t>作业：</w:t>
            </w:r>
            <w:r w:rsidRPr="001D75C0">
              <w:rPr>
                <w:rFonts w:asciiTheme="minorEastAsia" w:eastAsiaTheme="minorEastAsia" w:hAnsiTheme="minorEastAsia" w:hint="eastAsia"/>
                <w:sz w:val="24"/>
              </w:rPr>
              <w:t>编制求解超级网络</w:t>
            </w:r>
            <w:r w:rsidRPr="00A74D08">
              <w:rPr>
                <w:rFonts w:asciiTheme="minorEastAsia" w:eastAsiaTheme="minorEastAsia" w:hAnsiTheme="minorEastAsia" w:hint="eastAsia"/>
                <w:sz w:val="24"/>
              </w:rPr>
              <w:t>模型</w:t>
            </w:r>
            <w:r w:rsidRPr="001D75C0">
              <w:rPr>
                <w:rFonts w:asciiTheme="minorEastAsia" w:eastAsiaTheme="minorEastAsia" w:hAnsiTheme="minorEastAsia" w:hint="eastAsia"/>
                <w:sz w:val="24"/>
              </w:rPr>
              <w:t>的计算机程序</w:t>
            </w:r>
            <w:r w:rsidRPr="002F4D99">
              <w:rPr>
                <w:rFonts w:ascii="宋体" w:hAnsi="宋体" w:hint="eastAsia"/>
                <w:sz w:val="24"/>
              </w:rPr>
              <w:t>。</w:t>
            </w:r>
          </w:p>
          <w:p w:rsidR="00A94353" w:rsidRPr="002F4D99" w:rsidRDefault="00A94353" w:rsidP="00A1261A">
            <w:pPr>
              <w:widowControl/>
              <w:spacing w:line="360" w:lineRule="auto"/>
              <w:rPr>
                <w:rFonts w:ascii="Times New Roman" w:hAnsi="Times New Roman"/>
                <w:sz w:val="24"/>
              </w:rPr>
            </w:pPr>
            <w:r w:rsidRPr="002F4D99">
              <w:rPr>
                <w:rFonts w:ascii="Times New Roman" w:hAnsi="Times New Roman" w:hint="eastAsia"/>
                <w:b/>
                <w:sz w:val="24"/>
              </w:rPr>
              <w:t>要求：</w:t>
            </w:r>
            <w:r>
              <w:rPr>
                <w:rFonts w:ascii="Times New Roman" w:hAnsi="Times New Roman" w:hint="eastAsia"/>
                <w:sz w:val="24"/>
              </w:rPr>
              <w:t>通用程序</w:t>
            </w:r>
          </w:p>
        </w:tc>
        <w:tc>
          <w:tcPr>
            <w:tcW w:w="394" w:type="dxa"/>
            <w:vMerge/>
            <w:tcBorders>
              <w:left w:val="single" w:sz="4" w:space="0" w:color="auto"/>
              <w:right w:val="single" w:sz="4" w:space="0" w:color="auto"/>
            </w:tcBorders>
            <w:vAlign w:val="center"/>
          </w:tcPr>
          <w:p w:rsidR="00A94353" w:rsidRPr="002F4D99" w:rsidRDefault="00A94353" w:rsidP="00A1261A">
            <w:pPr>
              <w:widowControl/>
              <w:spacing w:line="360" w:lineRule="auto"/>
              <w:rPr>
                <w:rFonts w:ascii="Times New Roman" w:hAnsi="Times New Roman"/>
                <w:sz w:val="24"/>
              </w:rPr>
            </w:pPr>
          </w:p>
        </w:tc>
      </w:tr>
      <w:tr w:rsidR="00A94353" w:rsidRPr="002F4D99" w:rsidTr="00A1261A">
        <w:trPr>
          <w:cantSplit/>
          <w:trHeight w:val="617"/>
          <w:jc w:val="center"/>
        </w:trPr>
        <w:tc>
          <w:tcPr>
            <w:tcW w:w="600"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jc w:val="center"/>
              <w:rPr>
                <w:rFonts w:ascii="Times New Roman" w:hAnsi="Times New Roman"/>
                <w:sz w:val="24"/>
              </w:rPr>
            </w:pPr>
            <w:r>
              <w:rPr>
                <w:rFonts w:ascii="Times New Roman" w:hAnsi="Times New Roman" w:hint="eastAsia"/>
                <w:sz w:val="24"/>
              </w:rPr>
              <w:t>九</w:t>
            </w:r>
          </w:p>
        </w:tc>
        <w:tc>
          <w:tcPr>
            <w:tcW w:w="754"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jc w:val="center"/>
              <w:rPr>
                <w:rFonts w:ascii="Times New Roman" w:hAnsi="Times New Roman"/>
                <w:sz w:val="24"/>
              </w:rPr>
            </w:pPr>
            <w:r>
              <w:rPr>
                <w:rFonts w:ascii="Times New Roman" w:hAnsi="Times New Roman" w:hint="eastAsia"/>
                <w:sz w:val="24"/>
              </w:rPr>
              <w:t>14-15</w:t>
            </w:r>
          </w:p>
        </w:tc>
        <w:tc>
          <w:tcPr>
            <w:tcW w:w="448"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rPr>
                <w:rFonts w:ascii="Times New Roman" w:hAnsi="Times New Roman"/>
                <w:sz w:val="24"/>
              </w:rPr>
            </w:pPr>
          </w:p>
        </w:tc>
        <w:tc>
          <w:tcPr>
            <w:tcW w:w="1028" w:type="dxa"/>
            <w:tcBorders>
              <w:top w:val="single" w:sz="4" w:space="0" w:color="auto"/>
              <w:left w:val="single" w:sz="4" w:space="0" w:color="auto"/>
              <w:bottom w:val="single" w:sz="4" w:space="0" w:color="auto"/>
              <w:right w:val="single" w:sz="4" w:space="0" w:color="auto"/>
            </w:tcBorders>
            <w:vAlign w:val="center"/>
          </w:tcPr>
          <w:p w:rsidR="00A94353" w:rsidRDefault="00A94353" w:rsidP="00A1261A">
            <w:pPr>
              <w:widowControl/>
              <w:spacing w:line="360" w:lineRule="auto"/>
              <w:ind w:left="120" w:hangingChars="50" w:hanging="120"/>
              <w:rPr>
                <w:rFonts w:ascii="Times New Roman" w:hAnsi="Times New Roman"/>
                <w:sz w:val="24"/>
              </w:rPr>
            </w:pPr>
            <w:r w:rsidRPr="002F4D99">
              <w:rPr>
                <w:rFonts w:ascii="Times New Roman" w:hAnsi="Times New Roman"/>
                <w:sz w:val="24"/>
              </w:rPr>
              <w:t>第</w:t>
            </w:r>
            <w:r>
              <w:rPr>
                <w:rFonts w:ascii="Times New Roman" w:hAnsi="Times New Roman" w:hint="eastAsia"/>
                <w:sz w:val="24"/>
              </w:rPr>
              <w:t>九</w:t>
            </w:r>
            <w:r w:rsidRPr="002F4D99">
              <w:rPr>
                <w:rFonts w:ascii="Times New Roman" w:hAnsi="Times New Roman"/>
                <w:sz w:val="24"/>
              </w:rPr>
              <w:t>章</w:t>
            </w:r>
          </w:p>
          <w:p w:rsidR="00A94353" w:rsidRPr="002F4D99" w:rsidRDefault="00A94353" w:rsidP="00A1261A">
            <w:pPr>
              <w:widowControl/>
              <w:spacing w:line="360" w:lineRule="auto"/>
              <w:ind w:left="105" w:hangingChars="50" w:hanging="105"/>
              <w:rPr>
                <w:rFonts w:ascii="Times New Roman" w:hAnsi="Times New Roman"/>
                <w:sz w:val="24"/>
              </w:rPr>
            </w:pPr>
            <w:r w:rsidRPr="003952B9">
              <w:rPr>
                <w:rFonts w:hint="eastAsia"/>
              </w:rPr>
              <w:t>网络随机加载模型</w:t>
            </w:r>
          </w:p>
        </w:tc>
        <w:tc>
          <w:tcPr>
            <w:tcW w:w="3119" w:type="dxa"/>
            <w:tcBorders>
              <w:top w:val="single" w:sz="4" w:space="0" w:color="auto"/>
              <w:left w:val="single" w:sz="4" w:space="0" w:color="auto"/>
              <w:bottom w:val="single" w:sz="4" w:space="0" w:color="auto"/>
              <w:right w:val="single" w:sz="4" w:space="0" w:color="auto"/>
            </w:tcBorders>
            <w:vAlign w:val="center"/>
          </w:tcPr>
          <w:p w:rsidR="00A94353" w:rsidRPr="004F223B" w:rsidRDefault="00A94353" w:rsidP="00A1261A">
            <w:pPr>
              <w:pStyle w:val="a6"/>
              <w:numPr>
                <w:ilvl w:val="0"/>
                <w:numId w:val="10"/>
              </w:numPr>
              <w:spacing w:line="440" w:lineRule="exact"/>
              <w:ind w:firstLineChars="0"/>
              <w:rPr>
                <w:rFonts w:asciiTheme="minorEastAsia" w:eastAsiaTheme="minorEastAsia" w:hAnsiTheme="minorEastAsia"/>
                <w:sz w:val="24"/>
              </w:rPr>
            </w:pPr>
            <w:r w:rsidRPr="004F223B">
              <w:rPr>
                <w:rFonts w:asciiTheme="minorEastAsia" w:eastAsiaTheme="minorEastAsia" w:hAnsiTheme="minorEastAsia" w:hint="eastAsia"/>
                <w:sz w:val="24"/>
              </w:rPr>
              <w:t xml:space="preserve"> 对数加载模型</w:t>
            </w:r>
          </w:p>
          <w:p w:rsidR="00A94353" w:rsidRPr="004F223B" w:rsidRDefault="00A94353" w:rsidP="00A1261A">
            <w:pPr>
              <w:pStyle w:val="a6"/>
              <w:numPr>
                <w:ilvl w:val="0"/>
                <w:numId w:val="10"/>
              </w:numPr>
              <w:spacing w:line="440" w:lineRule="exact"/>
              <w:ind w:firstLineChars="0"/>
              <w:rPr>
                <w:rFonts w:asciiTheme="minorEastAsia" w:eastAsiaTheme="minorEastAsia" w:hAnsiTheme="minorEastAsia"/>
                <w:sz w:val="24"/>
              </w:rPr>
            </w:pPr>
            <w:r w:rsidRPr="004F223B">
              <w:rPr>
                <w:rFonts w:asciiTheme="minorEastAsia" w:eastAsiaTheme="minorEastAsia" w:hAnsiTheme="minorEastAsia" w:hint="eastAsia"/>
                <w:sz w:val="24"/>
              </w:rPr>
              <w:t xml:space="preserve"> 概率加载模型</w:t>
            </w:r>
          </w:p>
          <w:p w:rsidR="00A94353" w:rsidRPr="004F223B" w:rsidRDefault="00A94353" w:rsidP="00A1261A">
            <w:pPr>
              <w:pStyle w:val="a6"/>
              <w:numPr>
                <w:ilvl w:val="0"/>
                <w:numId w:val="10"/>
              </w:numPr>
              <w:spacing w:line="440" w:lineRule="exact"/>
              <w:ind w:firstLineChars="0"/>
              <w:rPr>
                <w:rFonts w:asciiTheme="minorEastAsia" w:eastAsiaTheme="minorEastAsia" w:hAnsiTheme="minorEastAsia"/>
                <w:sz w:val="24"/>
              </w:rPr>
            </w:pPr>
            <w:r w:rsidRPr="004F223B">
              <w:rPr>
                <w:rFonts w:asciiTheme="minorEastAsia" w:eastAsiaTheme="minorEastAsia" w:hAnsiTheme="minorEastAsia" w:hint="eastAsia"/>
                <w:sz w:val="24"/>
              </w:rPr>
              <w:t xml:space="preserve"> 有趣的算例</w:t>
            </w:r>
          </w:p>
        </w:tc>
        <w:tc>
          <w:tcPr>
            <w:tcW w:w="520"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jc w:val="center"/>
              <w:rPr>
                <w:rFonts w:ascii="Times New Roman" w:hAnsi="Times New Roman"/>
                <w:bCs/>
                <w:sz w:val="24"/>
              </w:rPr>
            </w:pPr>
            <w:r>
              <w:rPr>
                <w:rFonts w:ascii="Times New Roman" w:hAnsi="Times New Roman"/>
                <w:bCs/>
                <w:sz w:val="24"/>
              </w:rPr>
              <w:t>6</w:t>
            </w:r>
          </w:p>
        </w:tc>
        <w:tc>
          <w:tcPr>
            <w:tcW w:w="3257" w:type="dxa"/>
            <w:tcBorders>
              <w:left w:val="single" w:sz="4" w:space="0" w:color="auto"/>
              <w:right w:val="single" w:sz="4" w:space="0" w:color="auto"/>
            </w:tcBorders>
            <w:vAlign w:val="center"/>
          </w:tcPr>
          <w:p w:rsidR="00A94353" w:rsidRDefault="00A94353" w:rsidP="00A1261A">
            <w:pPr>
              <w:widowControl/>
              <w:spacing w:line="360" w:lineRule="auto"/>
              <w:rPr>
                <w:rFonts w:ascii="宋体" w:hAnsi="宋体"/>
                <w:sz w:val="24"/>
              </w:rPr>
            </w:pPr>
            <w:r w:rsidRPr="002F4D99">
              <w:rPr>
                <w:rFonts w:ascii="Times New Roman" w:hAnsi="Times New Roman" w:hint="eastAsia"/>
                <w:b/>
                <w:sz w:val="24"/>
              </w:rPr>
              <w:t>作业：</w:t>
            </w:r>
            <w:r>
              <w:rPr>
                <w:rFonts w:asciiTheme="minorEastAsia" w:eastAsiaTheme="minorEastAsia" w:hAnsiTheme="minorEastAsia" w:hint="eastAsia"/>
                <w:sz w:val="24"/>
              </w:rPr>
              <w:t>研读计量经济学</w:t>
            </w:r>
            <w:r>
              <w:rPr>
                <w:rFonts w:asciiTheme="minorEastAsia" w:eastAsiaTheme="minorEastAsia" w:hAnsiTheme="minorEastAsia"/>
                <w:sz w:val="24"/>
              </w:rPr>
              <w:t>中的</w:t>
            </w:r>
            <w:r>
              <w:rPr>
                <w:rFonts w:asciiTheme="minorEastAsia" w:eastAsiaTheme="minorEastAsia" w:hAnsiTheme="minorEastAsia" w:hint="eastAsia"/>
                <w:sz w:val="24"/>
              </w:rPr>
              <w:t>离散</w:t>
            </w:r>
            <w:r>
              <w:rPr>
                <w:rFonts w:asciiTheme="minorEastAsia" w:eastAsiaTheme="minorEastAsia" w:hAnsiTheme="minorEastAsia"/>
                <w:sz w:val="24"/>
              </w:rPr>
              <w:t>模型计量方法</w:t>
            </w:r>
            <w:r w:rsidRPr="002F4D99">
              <w:rPr>
                <w:rFonts w:ascii="宋体" w:hAnsi="宋体" w:hint="eastAsia"/>
                <w:sz w:val="24"/>
              </w:rPr>
              <w:t>。</w:t>
            </w:r>
          </w:p>
          <w:p w:rsidR="00A94353" w:rsidRPr="002F4D99" w:rsidRDefault="00A94353" w:rsidP="00A1261A">
            <w:pPr>
              <w:widowControl/>
              <w:spacing w:line="360" w:lineRule="auto"/>
              <w:rPr>
                <w:rFonts w:ascii="Times New Roman" w:hAnsi="Times New Roman"/>
                <w:b/>
                <w:sz w:val="24"/>
              </w:rPr>
            </w:pPr>
            <w:r w:rsidRPr="002F4D99">
              <w:rPr>
                <w:rFonts w:ascii="Times New Roman" w:hAnsi="Times New Roman" w:hint="eastAsia"/>
                <w:b/>
                <w:sz w:val="24"/>
              </w:rPr>
              <w:t>要求：</w:t>
            </w:r>
            <w:r>
              <w:rPr>
                <w:rFonts w:ascii="Times New Roman" w:hAnsi="Times New Roman" w:hint="eastAsia"/>
                <w:sz w:val="24"/>
              </w:rPr>
              <w:t>能够利用</w:t>
            </w:r>
            <w:r>
              <w:rPr>
                <w:rFonts w:ascii="Times New Roman" w:hAnsi="Times New Roman"/>
                <w:sz w:val="24"/>
              </w:rPr>
              <w:t>Stata</w:t>
            </w:r>
            <w:r>
              <w:rPr>
                <w:rFonts w:ascii="Times New Roman" w:hAnsi="Times New Roman"/>
                <w:sz w:val="24"/>
              </w:rPr>
              <w:t>或</w:t>
            </w:r>
            <w:r>
              <w:rPr>
                <w:rFonts w:ascii="Times New Roman" w:hAnsi="Times New Roman"/>
                <w:sz w:val="24"/>
              </w:rPr>
              <w:t>Eviews</w:t>
            </w:r>
            <w:r>
              <w:rPr>
                <w:rFonts w:ascii="Times New Roman" w:hAnsi="Times New Roman"/>
                <w:sz w:val="24"/>
              </w:rPr>
              <w:t>软件进行计量分析</w:t>
            </w:r>
            <w:r>
              <w:rPr>
                <w:rFonts w:ascii="Times New Roman" w:hAnsi="Times New Roman" w:hint="eastAsia"/>
                <w:sz w:val="24"/>
              </w:rPr>
              <w:t>。</w:t>
            </w:r>
          </w:p>
        </w:tc>
        <w:tc>
          <w:tcPr>
            <w:tcW w:w="394" w:type="dxa"/>
            <w:tcBorders>
              <w:left w:val="single" w:sz="4" w:space="0" w:color="auto"/>
              <w:right w:val="single" w:sz="4" w:space="0" w:color="auto"/>
            </w:tcBorders>
            <w:vAlign w:val="center"/>
          </w:tcPr>
          <w:p w:rsidR="00A94353" w:rsidRPr="002F4D99" w:rsidRDefault="00A94353" w:rsidP="00A1261A">
            <w:pPr>
              <w:widowControl/>
              <w:spacing w:line="360" w:lineRule="auto"/>
              <w:rPr>
                <w:rFonts w:ascii="Times New Roman" w:hAnsi="Times New Roman"/>
                <w:sz w:val="24"/>
              </w:rPr>
            </w:pPr>
          </w:p>
        </w:tc>
      </w:tr>
      <w:tr w:rsidR="00A94353" w:rsidRPr="002F4D99" w:rsidTr="00A1261A">
        <w:trPr>
          <w:cantSplit/>
          <w:trHeight w:val="617"/>
          <w:jc w:val="center"/>
        </w:trPr>
        <w:tc>
          <w:tcPr>
            <w:tcW w:w="600"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jc w:val="center"/>
              <w:rPr>
                <w:rFonts w:ascii="Times New Roman" w:hAnsi="Times New Roman"/>
                <w:sz w:val="24"/>
              </w:rPr>
            </w:pPr>
            <w:r>
              <w:rPr>
                <w:rFonts w:ascii="Times New Roman" w:hAnsi="Times New Roman" w:hint="eastAsia"/>
                <w:sz w:val="24"/>
              </w:rPr>
              <w:lastRenderedPageBreak/>
              <w:t>十</w:t>
            </w:r>
          </w:p>
        </w:tc>
        <w:tc>
          <w:tcPr>
            <w:tcW w:w="754"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jc w:val="center"/>
              <w:rPr>
                <w:rFonts w:ascii="Times New Roman" w:hAnsi="Times New Roman"/>
                <w:sz w:val="24"/>
              </w:rPr>
            </w:pPr>
            <w:r>
              <w:rPr>
                <w:rFonts w:ascii="Times New Roman" w:hAnsi="Times New Roman" w:hint="eastAsia"/>
                <w:sz w:val="24"/>
              </w:rPr>
              <w:t>16-17</w:t>
            </w:r>
          </w:p>
        </w:tc>
        <w:tc>
          <w:tcPr>
            <w:tcW w:w="448"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rPr>
                <w:rFonts w:ascii="Times New Roman" w:hAnsi="Times New Roman"/>
                <w:sz w:val="24"/>
              </w:rPr>
            </w:pPr>
          </w:p>
        </w:tc>
        <w:tc>
          <w:tcPr>
            <w:tcW w:w="1028" w:type="dxa"/>
            <w:tcBorders>
              <w:top w:val="single" w:sz="4" w:space="0" w:color="auto"/>
              <w:left w:val="single" w:sz="4" w:space="0" w:color="auto"/>
              <w:bottom w:val="single" w:sz="4" w:space="0" w:color="auto"/>
              <w:right w:val="single" w:sz="4" w:space="0" w:color="auto"/>
            </w:tcBorders>
            <w:vAlign w:val="center"/>
          </w:tcPr>
          <w:p w:rsidR="00A94353" w:rsidRDefault="00A94353" w:rsidP="00A1261A">
            <w:pPr>
              <w:widowControl/>
              <w:spacing w:line="360" w:lineRule="auto"/>
              <w:ind w:left="120" w:hangingChars="50" w:hanging="120"/>
              <w:rPr>
                <w:rFonts w:ascii="Times New Roman" w:hAnsi="Times New Roman"/>
                <w:sz w:val="24"/>
              </w:rPr>
            </w:pPr>
            <w:r w:rsidRPr="002F4D99">
              <w:rPr>
                <w:rFonts w:ascii="Times New Roman" w:hAnsi="Times New Roman"/>
                <w:sz w:val="24"/>
              </w:rPr>
              <w:t>第</w:t>
            </w:r>
            <w:r>
              <w:rPr>
                <w:rFonts w:ascii="Times New Roman" w:hAnsi="Times New Roman" w:hint="eastAsia"/>
                <w:sz w:val="24"/>
              </w:rPr>
              <w:t>十</w:t>
            </w:r>
            <w:r w:rsidRPr="002F4D99">
              <w:rPr>
                <w:rFonts w:ascii="Times New Roman" w:hAnsi="Times New Roman"/>
                <w:sz w:val="24"/>
              </w:rPr>
              <w:t>章</w:t>
            </w:r>
          </w:p>
          <w:p w:rsidR="00A94353" w:rsidRPr="002F4D99" w:rsidRDefault="00A94353" w:rsidP="00A1261A">
            <w:pPr>
              <w:widowControl/>
              <w:spacing w:line="360" w:lineRule="auto"/>
              <w:ind w:left="105" w:hangingChars="50" w:hanging="105"/>
              <w:rPr>
                <w:rFonts w:ascii="Times New Roman" w:hAnsi="Times New Roman"/>
                <w:sz w:val="24"/>
              </w:rPr>
            </w:pPr>
            <w:r w:rsidRPr="003952B9">
              <w:rPr>
                <w:rFonts w:hint="eastAsia"/>
              </w:rPr>
              <w:t>随机平衡配流问题</w:t>
            </w:r>
          </w:p>
        </w:tc>
        <w:tc>
          <w:tcPr>
            <w:tcW w:w="3119" w:type="dxa"/>
            <w:tcBorders>
              <w:top w:val="single" w:sz="4" w:space="0" w:color="auto"/>
              <w:left w:val="single" w:sz="4" w:space="0" w:color="auto"/>
              <w:bottom w:val="single" w:sz="4" w:space="0" w:color="auto"/>
              <w:right w:val="single" w:sz="4" w:space="0" w:color="auto"/>
            </w:tcBorders>
            <w:vAlign w:val="center"/>
          </w:tcPr>
          <w:p w:rsidR="00A94353" w:rsidRPr="004F223B" w:rsidRDefault="00A94353" w:rsidP="00A1261A">
            <w:pPr>
              <w:pStyle w:val="a6"/>
              <w:numPr>
                <w:ilvl w:val="0"/>
                <w:numId w:val="11"/>
              </w:numPr>
              <w:spacing w:line="440" w:lineRule="exact"/>
              <w:ind w:firstLineChars="0"/>
              <w:rPr>
                <w:rFonts w:asciiTheme="minorEastAsia" w:eastAsiaTheme="minorEastAsia" w:hAnsiTheme="minorEastAsia"/>
                <w:sz w:val="24"/>
              </w:rPr>
            </w:pPr>
            <w:r w:rsidRPr="004F223B">
              <w:rPr>
                <w:rFonts w:asciiTheme="minorEastAsia" w:eastAsiaTheme="minorEastAsia" w:hAnsiTheme="minorEastAsia" w:hint="eastAsia"/>
                <w:sz w:val="24"/>
              </w:rPr>
              <w:t xml:space="preserve"> 与SUE等价的极小值问题</w:t>
            </w:r>
          </w:p>
          <w:p w:rsidR="00A94353" w:rsidRPr="004F223B" w:rsidRDefault="00A94353" w:rsidP="00A1261A">
            <w:pPr>
              <w:pStyle w:val="a6"/>
              <w:numPr>
                <w:ilvl w:val="0"/>
                <w:numId w:val="11"/>
              </w:numPr>
              <w:spacing w:line="440" w:lineRule="exact"/>
              <w:ind w:firstLineChars="0"/>
              <w:rPr>
                <w:rFonts w:asciiTheme="minorEastAsia" w:eastAsiaTheme="minorEastAsia" w:hAnsiTheme="minorEastAsia"/>
                <w:sz w:val="24"/>
              </w:rPr>
            </w:pPr>
            <w:r w:rsidRPr="004F223B">
              <w:rPr>
                <w:rFonts w:asciiTheme="minorEastAsia" w:eastAsiaTheme="minorEastAsia" w:hAnsiTheme="minorEastAsia" w:hint="eastAsia"/>
                <w:sz w:val="24"/>
              </w:rPr>
              <w:t xml:space="preserve"> 算法</w:t>
            </w:r>
          </w:p>
          <w:p w:rsidR="00A94353" w:rsidRPr="004F223B" w:rsidRDefault="00A94353" w:rsidP="00A1261A">
            <w:pPr>
              <w:pStyle w:val="a6"/>
              <w:numPr>
                <w:ilvl w:val="0"/>
                <w:numId w:val="11"/>
              </w:numPr>
              <w:spacing w:line="440" w:lineRule="exact"/>
              <w:ind w:firstLineChars="0"/>
              <w:rPr>
                <w:rFonts w:asciiTheme="minorEastAsia" w:eastAsiaTheme="minorEastAsia" w:hAnsiTheme="minorEastAsia"/>
                <w:sz w:val="24"/>
              </w:rPr>
            </w:pPr>
            <w:r w:rsidRPr="004F223B">
              <w:rPr>
                <w:rFonts w:asciiTheme="minorEastAsia" w:eastAsiaTheme="minorEastAsia" w:hAnsiTheme="minorEastAsia" w:hint="eastAsia"/>
                <w:sz w:val="24"/>
              </w:rPr>
              <w:t xml:space="preserve"> SUE的其他问题</w:t>
            </w:r>
          </w:p>
          <w:p w:rsidR="00A94353" w:rsidRPr="004F223B" w:rsidRDefault="00A94353" w:rsidP="00A1261A">
            <w:pPr>
              <w:pStyle w:val="a6"/>
              <w:numPr>
                <w:ilvl w:val="0"/>
                <w:numId w:val="11"/>
              </w:numPr>
              <w:spacing w:line="440" w:lineRule="exact"/>
              <w:ind w:firstLineChars="0"/>
              <w:rPr>
                <w:rFonts w:asciiTheme="minorEastAsia" w:eastAsiaTheme="minorEastAsia" w:hAnsiTheme="minorEastAsia"/>
                <w:sz w:val="24"/>
              </w:rPr>
            </w:pPr>
            <w:r w:rsidRPr="004F223B">
              <w:rPr>
                <w:rFonts w:asciiTheme="minorEastAsia" w:eastAsiaTheme="minorEastAsia" w:hAnsiTheme="minorEastAsia" w:hint="eastAsia"/>
                <w:sz w:val="24"/>
              </w:rPr>
              <w:t xml:space="preserve"> Fisk的SUE模型</w:t>
            </w:r>
          </w:p>
        </w:tc>
        <w:tc>
          <w:tcPr>
            <w:tcW w:w="520"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jc w:val="center"/>
              <w:rPr>
                <w:rFonts w:ascii="Times New Roman" w:hAnsi="Times New Roman"/>
                <w:bCs/>
                <w:sz w:val="24"/>
              </w:rPr>
            </w:pPr>
            <w:r>
              <w:rPr>
                <w:rFonts w:ascii="Times New Roman" w:hAnsi="Times New Roman"/>
                <w:bCs/>
                <w:sz w:val="24"/>
              </w:rPr>
              <w:t>6</w:t>
            </w:r>
          </w:p>
        </w:tc>
        <w:tc>
          <w:tcPr>
            <w:tcW w:w="3257" w:type="dxa"/>
            <w:tcBorders>
              <w:left w:val="single" w:sz="4" w:space="0" w:color="auto"/>
              <w:right w:val="single" w:sz="4" w:space="0" w:color="auto"/>
            </w:tcBorders>
            <w:vAlign w:val="center"/>
          </w:tcPr>
          <w:p w:rsidR="00A94353" w:rsidRPr="002F4D99" w:rsidRDefault="00A94353" w:rsidP="00A1261A">
            <w:pPr>
              <w:widowControl/>
              <w:spacing w:line="360" w:lineRule="auto"/>
              <w:rPr>
                <w:rFonts w:ascii="Times New Roman" w:hAnsi="Times New Roman"/>
                <w:sz w:val="24"/>
              </w:rPr>
            </w:pPr>
            <w:r w:rsidRPr="002F4D99">
              <w:rPr>
                <w:rFonts w:ascii="Times New Roman" w:hAnsi="Times New Roman" w:hint="eastAsia"/>
                <w:b/>
                <w:sz w:val="24"/>
              </w:rPr>
              <w:t>作业：</w:t>
            </w:r>
            <w:r w:rsidRPr="001D75C0">
              <w:rPr>
                <w:rFonts w:asciiTheme="minorEastAsia" w:eastAsiaTheme="minorEastAsia" w:hAnsiTheme="minorEastAsia" w:hint="eastAsia"/>
                <w:sz w:val="24"/>
              </w:rPr>
              <w:t>编制STOCH算法的计算机程序</w:t>
            </w:r>
            <w:r w:rsidRPr="002F4D99">
              <w:rPr>
                <w:rFonts w:ascii="宋体" w:hAnsi="宋体" w:hint="eastAsia"/>
                <w:sz w:val="24"/>
              </w:rPr>
              <w:t>。</w:t>
            </w:r>
          </w:p>
          <w:p w:rsidR="00A94353" w:rsidRPr="002F4D99" w:rsidRDefault="00A94353" w:rsidP="00A1261A">
            <w:pPr>
              <w:widowControl/>
              <w:spacing w:line="360" w:lineRule="auto"/>
              <w:rPr>
                <w:rFonts w:ascii="Times New Roman" w:hAnsi="Times New Roman"/>
                <w:b/>
                <w:sz w:val="24"/>
              </w:rPr>
            </w:pPr>
            <w:r w:rsidRPr="002F4D99">
              <w:rPr>
                <w:rFonts w:ascii="Times New Roman" w:hAnsi="Times New Roman" w:hint="eastAsia"/>
                <w:b/>
                <w:sz w:val="24"/>
              </w:rPr>
              <w:t>要求：</w:t>
            </w:r>
            <w:r>
              <w:rPr>
                <w:rFonts w:ascii="Times New Roman" w:hAnsi="Times New Roman" w:hint="eastAsia"/>
                <w:sz w:val="24"/>
              </w:rPr>
              <w:t>通用程序</w:t>
            </w:r>
          </w:p>
        </w:tc>
        <w:tc>
          <w:tcPr>
            <w:tcW w:w="394" w:type="dxa"/>
            <w:tcBorders>
              <w:left w:val="single" w:sz="4" w:space="0" w:color="auto"/>
              <w:right w:val="single" w:sz="4" w:space="0" w:color="auto"/>
            </w:tcBorders>
            <w:vAlign w:val="center"/>
          </w:tcPr>
          <w:p w:rsidR="00A94353" w:rsidRPr="002F4D99" w:rsidRDefault="00A94353" w:rsidP="00A1261A">
            <w:pPr>
              <w:widowControl/>
              <w:spacing w:line="360" w:lineRule="auto"/>
              <w:rPr>
                <w:rFonts w:ascii="Times New Roman" w:hAnsi="Times New Roman"/>
                <w:sz w:val="24"/>
              </w:rPr>
            </w:pPr>
          </w:p>
        </w:tc>
      </w:tr>
      <w:tr w:rsidR="00A94353" w:rsidRPr="002F4D99" w:rsidTr="00A1261A">
        <w:trPr>
          <w:cantSplit/>
          <w:trHeight w:val="617"/>
          <w:jc w:val="center"/>
        </w:trPr>
        <w:tc>
          <w:tcPr>
            <w:tcW w:w="600"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jc w:val="center"/>
              <w:rPr>
                <w:rFonts w:ascii="Times New Roman" w:hAnsi="Times New Roman"/>
                <w:sz w:val="24"/>
              </w:rPr>
            </w:pPr>
            <w:r>
              <w:rPr>
                <w:rFonts w:ascii="Times New Roman" w:hAnsi="Times New Roman" w:hint="eastAsia"/>
                <w:sz w:val="24"/>
              </w:rPr>
              <w:t>十一</w:t>
            </w:r>
          </w:p>
        </w:tc>
        <w:tc>
          <w:tcPr>
            <w:tcW w:w="754"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jc w:val="center"/>
              <w:rPr>
                <w:rFonts w:ascii="Times New Roman" w:hAnsi="Times New Roman"/>
                <w:sz w:val="24"/>
              </w:rPr>
            </w:pPr>
            <w:r>
              <w:rPr>
                <w:rFonts w:ascii="Times New Roman" w:hAnsi="Times New Roman" w:hint="eastAsia"/>
                <w:sz w:val="24"/>
              </w:rPr>
              <w:t>18</w:t>
            </w:r>
          </w:p>
        </w:tc>
        <w:tc>
          <w:tcPr>
            <w:tcW w:w="448"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rPr>
                <w:rFonts w:ascii="Times New Roman" w:hAnsi="Times New Roman"/>
                <w:sz w:val="24"/>
              </w:rPr>
            </w:pPr>
          </w:p>
        </w:tc>
        <w:tc>
          <w:tcPr>
            <w:tcW w:w="1028" w:type="dxa"/>
            <w:tcBorders>
              <w:top w:val="single" w:sz="4" w:space="0" w:color="auto"/>
              <w:left w:val="single" w:sz="4" w:space="0" w:color="auto"/>
              <w:bottom w:val="single" w:sz="4" w:space="0" w:color="auto"/>
              <w:right w:val="single" w:sz="4" w:space="0" w:color="auto"/>
            </w:tcBorders>
            <w:vAlign w:val="center"/>
          </w:tcPr>
          <w:p w:rsidR="00A94353" w:rsidRDefault="00A94353" w:rsidP="00A1261A">
            <w:pPr>
              <w:widowControl/>
              <w:spacing w:line="360" w:lineRule="auto"/>
              <w:rPr>
                <w:rFonts w:ascii="Times New Roman" w:hAnsi="Times New Roman"/>
                <w:sz w:val="24"/>
              </w:rPr>
            </w:pPr>
            <w:r w:rsidRPr="002F4D99">
              <w:rPr>
                <w:rFonts w:ascii="Times New Roman" w:hAnsi="Times New Roman"/>
                <w:sz w:val="24"/>
              </w:rPr>
              <w:t>第</w:t>
            </w:r>
            <w:r>
              <w:rPr>
                <w:rFonts w:ascii="Times New Roman" w:hAnsi="Times New Roman" w:hint="eastAsia"/>
                <w:sz w:val="24"/>
              </w:rPr>
              <w:t>十一</w:t>
            </w:r>
            <w:r w:rsidRPr="002F4D99">
              <w:rPr>
                <w:rFonts w:ascii="Times New Roman" w:hAnsi="Times New Roman"/>
                <w:sz w:val="24"/>
              </w:rPr>
              <w:t>章</w:t>
            </w:r>
          </w:p>
          <w:p w:rsidR="00A94353" w:rsidRPr="002F4D99" w:rsidRDefault="00A94353" w:rsidP="00A1261A">
            <w:pPr>
              <w:widowControl/>
              <w:spacing w:line="360" w:lineRule="auto"/>
              <w:rPr>
                <w:rFonts w:ascii="Times New Roman" w:hAnsi="Times New Roman"/>
                <w:sz w:val="24"/>
              </w:rPr>
            </w:pPr>
            <w:r w:rsidRPr="003952B9">
              <w:rPr>
                <w:rFonts w:hint="eastAsia"/>
              </w:rPr>
              <w:t>交通规划模型应用与方案评价</w:t>
            </w:r>
          </w:p>
        </w:tc>
        <w:tc>
          <w:tcPr>
            <w:tcW w:w="3119" w:type="dxa"/>
            <w:tcBorders>
              <w:top w:val="single" w:sz="4" w:space="0" w:color="auto"/>
              <w:left w:val="single" w:sz="4" w:space="0" w:color="auto"/>
              <w:bottom w:val="single" w:sz="4" w:space="0" w:color="auto"/>
              <w:right w:val="single" w:sz="4" w:space="0" w:color="auto"/>
            </w:tcBorders>
            <w:vAlign w:val="center"/>
          </w:tcPr>
          <w:p w:rsidR="00A94353" w:rsidRPr="004F223B" w:rsidRDefault="00A94353" w:rsidP="00A1261A">
            <w:pPr>
              <w:pStyle w:val="a6"/>
              <w:numPr>
                <w:ilvl w:val="0"/>
                <w:numId w:val="12"/>
              </w:numPr>
              <w:spacing w:line="440" w:lineRule="exact"/>
              <w:ind w:firstLineChars="0"/>
              <w:rPr>
                <w:rFonts w:asciiTheme="minorEastAsia" w:eastAsiaTheme="minorEastAsia" w:hAnsiTheme="minorEastAsia"/>
                <w:sz w:val="24"/>
              </w:rPr>
            </w:pPr>
            <w:r w:rsidRPr="004F223B">
              <w:rPr>
                <w:rFonts w:asciiTheme="minorEastAsia" w:eastAsiaTheme="minorEastAsia" w:hAnsiTheme="minorEastAsia" w:hint="eastAsia"/>
                <w:sz w:val="24"/>
              </w:rPr>
              <w:t xml:space="preserve"> 综合交通网络</w:t>
            </w:r>
            <w:r w:rsidRPr="004F223B">
              <w:rPr>
                <w:rFonts w:asciiTheme="minorEastAsia" w:eastAsiaTheme="minorEastAsia" w:hAnsiTheme="minorEastAsia"/>
                <w:sz w:val="24"/>
              </w:rPr>
              <w:t>整合规划的必要性及关键</w:t>
            </w:r>
            <w:r w:rsidRPr="004F223B">
              <w:rPr>
                <w:rFonts w:asciiTheme="minorEastAsia" w:eastAsiaTheme="minorEastAsia" w:hAnsiTheme="minorEastAsia" w:hint="eastAsia"/>
                <w:sz w:val="24"/>
              </w:rPr>
              <w:t>问题</w:t>
            </w:r>
          </w:p>
          <w:p w:rsidR="00A94353" w:rsidRPr="004F223B" w:rsidRDefault="00A94353" w:rsidP="00A1261A">
            <w:pPr>
              <w:pStyle w:val="a6"/>
              <w:numPr>
                <w:ilvl w:val="0"/>
                <w:numId w:val="12"/>
              </w:numPr>
              <w:spacing w:line="440" w:lineRule="exact"/>
              <w:ind w:firstLineChars="0"/>
              <w:rPr>
                <w:rFonts w:asciiTheme="minorEastAsia" w:eastAsiaTheme="minorEastAsia" w:hAnsiTheme="minorEastAsia"/>
                <w:sz w:val="24"/>
              </w:rPr>
            </w:pPr>
            <w:r w:rsidRPr="004F223B">
              <w:rPr>
                <w:rFonts w:asciiTheme="minorEastAsia" w:eastAsiaTheme="minorEastAsia" w:hAnsiTheme="minorEastAsia" w:hint="eastAsia"/>
                <w:sz w:val="24"/>
              </w:rPr>
              <w:t xml:space="preserve"> 交通</w:t>
            </w:r>
            <w:r w:rsidRPr="004F223B">
              <w:rPr>
                <w:rFonts w:asciiTheme="minorEastAsia" w:eastAsiaTheme="minorEastAsia" w:hAnsiTheme="minorEastAsia"/>
                <w:sz w:val="24"/>
              </w:rPr>
              <w:t>规划</w:t>
            </w:r>
            <w:r w:rsidRPr="004F223B">
              <w:rPr>
                <w:rFonts w:asciiTheme="minorEastAsia" w:eastAsiaTheme="minorEastAsia" w:hAnsiTheme="minorEastAsia" w:hint="eastAsia"/>
                <w:sz w:val="24"/>
              </w:rPr>
              <w:t>模型</w:t>
            </w:r>
            <w:r w:rsidRPr="004F223B">
              <w:rPr>
                <w:rFonts w:asciiTheme="minorEastAsia" w:eastAsiaTheme="minorEastAsia" w:hAnsiTheme="minorEastAsia"/>
                <w:sz w:val="24"/>
              </w:rPr>
              <w:t>在道路网络、轨道</w:t>
            </w:r>
            <w:r w:rsidRPr="004F223B">
              <w:rPr>
                <w:rFonts w:asciiTheme="minorEastAsia" w:eastAsiaTheme="minorEastAsia" w:hAnsiTheme="minorEastAsia" w:hint="eastAsia"/>
                <w:sz w:val="24"/>
              </w:rPr>
              <w:t>、公共</w:t>
            </w:r>
            <w:r w:rsidRPr="004F223B">
              <w:rPr>
                <w:rFonts w:asciiTheme="minorEastAsia" w:eastAsiaTheme="minorEastAsia" w:hAnsiTheme="minorEastAsia"/>
                <w:sz w:val="24"/>
              </w:rPr>
              <w:t>交通、</w:t>
            </w:r>
            <w:r w:rsidRPr="004F223B">
              <w:rPr>
                <w:rFonts w:asciiTheme="minorEastAsia" w:eastAsiaTheme="minorEastAsia" w:hAnsiTheme="minorEastAsia" w:hint="eastAsia"/>
                <w:sz w:val="24"/>
              </w:rPr>
              <w:t>交通</w:t>
            </w:r>
            <w:r w:rsidRPr="004F223B">
              <w:rPr>
                <w:rFonts w:asciiTheme="minorEastAsia" w:eastAsiaTheme="minorEastAsia" w:hAnsiTheme="minorEastAsia"/>
                <w:sz w:val="24"/>
              </w:rPr>
              <w:t>枢纽、停车及道路交通</w:t>
            </w:r>
            <w:r w:rsidRPr="004F223B">
              <w:rPr>
                <w:rFonts w:asciiTheme="minorEastAsia" w:eastAsiaTheme="minorEastAsia" w:hAnsiTheme="minorEastAsia" w:hint="eastAsia"/>
                <w:sz w:val="24"/>
              </w:rPr>
              <w:t>管理</w:t>
            </w:r>
            <w:r w:rsidRPr="004F223B">
              <w:rPr>
                <w:rFonts w:asciiTheme="minorEastAsia" w:eastAsiaTheme="minorEastAsia" w:hAnsiTheme="minorEastAsia"/>
                <w:sz w:val="24"/>
              </w:rPr>
              <w:t>规划</w:t>
            </w:r>
            <w:r w:rsidRPr="004F223B">
              <w:rPr>
                <w:rFonts w:asciiTheme="minorEastAsia" w:eastAsiaTheme="minorEastAsia" w:hAnsiTheme="minorEastAsia" w:hint="eastAsia"/>
                <w:sz w:val="24"/>
              </w:rPr>
              <w:t>的</w:t>
            </w:r>
            <w:r w:rsidRPr="004F223B">
              <w:rPr>
                <w:rFonts w:asciiTheme="minorEastAsia" w:eastAsiaTheme="minorEastAsia" w:hAnsiTheme="minorEastAsia"/>
                <w:sz w:val="24"/>
              </w:rPr>
              <w:t>应用</w:t>
            </w:r>
          </w:p>
          <w:p w:rsidR="00A94353" w:rsidRPr="004F223B" w:rsidRDefault="00A94353" w:rsidP="00A1261A">
            <w:pPr>
              <w:pStyle w:val="a6"/>
              <w:numPr>
                <w:ilvl w:val="0"/>
                <w:numId w:val="12"/>
              </w:numPr>
              <w:spacing w:line="440" w:lineRule="exact"/>
              <w:ind w:firstLineChars="0"/>
              <w:rPr>
                <w:rFonts w:asciiTheme="minorEastAsia" w:eastAsiaTheme="minorEastAsia" w:hAnsiTheme="minorEastAsia"/>
                <w:sz w:val="24"/>
              </w:rPr>
            </w:pPr>
            <w:r w:rsidRPr="004F223B">
              <w:rPr>
                <w:rFonts w:asciiTheme="minorEastAsia" w:eastAsiaTheme="minorEastAsia" w:hAnsiTheme="minorEastAsia" w:hint="eastAsia"/>
                <w:sz w:val="24"/>
              </w:rPr>
              <w:t xml:space="preserve"> 交通规划</w:t>
            </w:r>
            <w:r w:rsidRPr="004F223B">
              <w:rPr>
                <w:rFonts w:asciiTheme="minorEastAsia" w:eastAsiaTheme="minorEastAsia" w:hAnsiTheme="minorEastAsia"/>
                <w:sz w:val="24"/>
              </w:rPr>
              <w:t>评价主体</w:t>
            </w:r>
            <w:r w:rsidRPr="004F223B">
              <w:rPr>
                <w:rFonts w:asciiTheme="minorEastAsia" w:eastAsiaTheme="minorEastAsia" w:hAnsiTheme="minorEastAsia" w:hint="eastAsia"/>
                <w:sz w:val="24"/>
              </w:rPr>
              <w:t>、</w:t>
            </w:r>
            <w:r w:rsidRPr="004F223B">
              <w:rPr>
                <w:rFonts w:asciiTheme="minorEastAsia" w:eastAsiaTheme="minorEastAsia" w:hAnsiTheme="minorEastAsia"/>
                <w:sz w:val="24"/>
              </w:rPr>
              <w:t>评价指标</w:t>
            </w:r>
            <w:r w:rsidRPr="004F223B">
              <w:rPr>
                <w:rFonts w:asciiTheme="minorEastAsia" w:eastAsiaTheme="minorEastAsia" w:hAnsiTheme="minorEastAsia" w:hint="eastAsia"/>
                <w:sz w:val="24"/>
              </w:rPr>
              <w:t>及其方法</w:t>
            </w:r>
          </w:p>
          <w:p w:rsidR="00A94353" w:rsidRPr="004F223B" w:rsidRDefault="00A94353" w:rsidP="00A1261A">
            <w:pPr>
              <w:pStyle w:val="a6"/>
              <w:numPr>
                <w:ilvl w:val="0"/>
                <w:numId w:val="12"/>
              </w:numPr>
              <w:spacing w:line="440" w:lineRule="exact"/>
              <w:ind w:firstLineChars="0"/>
              <w:rPr>
                <w:rFonts w:asciiTheme="minorEastAsia" w:eastAsiaTheme="minorEastAsia" w:hAnsiTheme="minorEastAsia"/>
                <w:sz w:val="24"/>
              </w:rPr>
            </w:pPr>
            <w:r w:rsidRPr="004F223B">
              <w:rPr>
                <w:rFonts w:asciiTheme="minorEastAsia" w:eastAsiaTheme="minorEastAsia" w:hAnsiTheme="minorEastAsia" w:hint="eastAsia"/>
                <w:sz w:val="24"/>
              </w:rPr>
              <w:t xml:space="preserve"> 交通</w:t>
            </w:r>
            <w:r w:rsidRPr="004F223B">
              <w:rPr>
                <w:rFonts w:asciiTheme="minorEastAsia" w:eastAsiaTheme="minorEastAsia" w:hAnsiTheme="minorEastAsia"/>
                <w:sz w:val="24"/>
              </w:rPr>
              <w:t>建设项目经济、财务、国民经济的评价方法</w:t>
            </w:r>
          </w:p>
        </w:tc>
        <w:tc>
          <w:tcPr>
            <w:tcW w:w="520"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jc w:val="center"/>
              <w:rPr>
                <w:rFonts w:ascii="Times New Roman" w:hAnsi="Times New Roman"/>
                <w:bCs/>
                <w:sz w:val="24"/>
              </w:rPr>
            </w:pPr>
            <w:r>
              <w:rPr>
                <w:rFonts w:ascii="Times New Roman" w:hAnsi="Times New Roman"/>
                <w:bCs/>
                <w:sz w:val="24"/>
              </w:rPr>
              <w:t>3</w:t>
            </w:r>
          </w:p>
        </w:tc>
        <w:tc>
          <w:tcPr>
            <w:tcW w:w="3257" w:type="dxa"/>
            <w:tcBorders>
              <w:left w:val="single" w:sz="4" w:space="0" w:color="auto"/>
              <w:right w:val="single" w:sz="4" w:space="0" w:color="auto"/>
            </w:tcBorders>
            <w:vAlign w:val="center"/>
          </w:tcPr>
          <w:p w:rsidR="00A94353" w:rsidRPr="002F4D99" w:rsidRDefault="00A94353" w:rsidP="00A1261A">
            <w:pPr>
              <w:widowControl/>
              <w:spacing w:line="360" w:lineRule="auto"/>
              <w:rPr>
                <w:rFonts w:ascii="Times New Roman" w:hAnsi="Times New Roman"/>
                <w:sz w:val="24"/>
              </w:rPr>
            </w:pPr>
            <w:r w:rsidRPr="002F4D99">
              <w:rPr>
                <w:rFonts w:ascii="Times New Roman" w:hAnsi="Times New Roman" w:hint="eastAsia"/>
                <w:b/>
                <w:sz w:val="24"/>
              </w:rPr>
              <w:t>作业：</w:t>
            </w:r>
            <w:r w:rsidRPr="001D75C0">
              <w:rPr>
                <w:rFonts w:asciiTheme="minorEastAsia" w:eastAsiaTheme="minorEastAsia" w:hAnsiTheme="minorEastAsia" w:hint="eastAsia"/>
                <w:sz w:val="24"/>
              </w:rPr>
              <w:t>编制</w:t>
            </w:r>
            <w:r>
              <w:rPr>
                <w:rFonts w:asciiTheme="minorEastAsia" w:eastAsiaTheme="minorEastAsia" w:hAnsiTheme="minorEastAsia" w:hint="eastAsia"/>
                <w:sz w:val="24"/>
              </w:rPr>
              <w:t>求解</w:t>
            </w:r>
            <w:r w:rsidRPr="00972A78">
              <w:rPr>
                <w:rFonts w:asciiTheme="minorEastAsia" w:eastAsiaTheme="minorEastAsia" w:hAnsiTheme="minorEastAsia" w:hint="eastAsia"/>
                <w:sz w:val="24"/>
              </w:rPr>
              <w:t>随机平衡配流模型</w:t>
            </w:r>
            <w:r w:rsidRPr="00972A78">
              <w:rPr>
                <w:rFonts w:asciiTheme="minorEastAsia" w:eastAsiaTheme="minorEastAsia" w:hAnsiTheme="minorEastAsia"/>
                <w:sz w:val="24"/>
              </w:rPr>
              <w:t>的</w:t>
            </w:r>
            <w:r w:rsidRPr="001D75C0">
              <w:rPr>
                <w:rFonts w:asciiTheme="minorEastAsia" w:eastAsiaTheme="minorEastAsia" w:hAnsiTheme="minorEastAsia" w:hint="eastAsia"/>
                <w:sz w:val="24"/>
              </w:rPr>
              <w:t>计算机程序</w:t>
            </w:r>
            <w:r w:rsidRPr="002F4D99">
              <w:rPr>
                <w:rFonts w:ascii="宋体" w:hAnsi="宋体" w:hint="eastAsia"/>
                <w:sz w:val="24"/>
              </w:rPr>
              <w:t>。</w:t>
            </w:r>
          </w:p>
          <w:p w:rsidR="00A94353" w:rsidRPr="002F4D99" w:rsidRDefault="00A94353" w:rsidP="00A1261A">
            <w:pPr>
              <w:widowControl/>
              <w:spacing w:line="360" w:lineRule="auto"/>
              <w:rPr>
                <w:rFonts w:ascii="Times New Roman" w:hAnsi="Times New Roman"/>
                <w:b/>
                <w:sz w:val="24"/>
              </w:rPr>
            </w:pPr>
            <w:r w:rsidRPr="002F4D99">
              <w:rPr>
                <w:rFonts w:ascii="Times New Roman" w:hAnsi="Times New Roman" w:hint="eastAsia"/>
                <w:b/>
                <w:sz w:val="24"/>
              </w:rPr>
              <w:t>要求：</w:t>
            </w:r>
            <w:r>
              <w:rPr>
                <w:rFonts w:ascii="Times New Roman" w:hAnsi="Times New Roman" w:hint="eastAsia"/>
                <w:sz w:val="24"/>
              </w:rPr>
              <w:t>通用程序</w:t>
            </w:r>
          </w:p>
        </w:tc>
        <w:tc>
          <w:tcPr>
            <w:tcW w:w="394" w:type="dxa"/>
            <w:tcBorders>
              <w:left w:val="single" w:sz="4" w:space="0" w:color="auto"/>
              <w:right w:val="single" w:sz="4" w:space="0" w:color="auto"/>
            </w:tcBorders>
            <w:vAlign w:val="center"/>
          </w:tcPr>
          <w:p w:rsidR="00A94353" w:rsidRPr="002F4D99" w:rsidRDefault="00A94353" w:rsidP="00A1261A">
            <w:pPr>
              <w:widowControl/>
              <w:spacing w:line="360" w:lineRule="auto"/>
              <w:rPr>
                <w:rFonts w:ascii="Times New Roman" w:hAnsi="Times New Roman"/>
                <w:sz w:val="24"/>
              </w:rPr>
            </w:pPr>
          </w:p>
        </w:tc>
      </w:tr>
    </w:tbl>
    <w:p w:rsidR="00A94353" w:rsidRPr="002F4D99" w:rsidRDefault="00A94353" w:rsidP="00AD0759">
      <w:pPr>
        <w:spacing w:beforeLines="50" w:afterLines="50" w:line="360" w:lineRule="auto"/>
        <w:rPr>
          <w:rFonts w:ascii="黑体" w:eastAsia="黑体" w:hAnsi="黑体"/>
          <w:b/>
          <w:sz w:val="24"/>
        </w:rPr>
      </w:pPr>
    </w:p>
    <w:p w:rsidR="00A94353" w:rsidRPr="002F4D99" w:rsidRDefault="00A94353" w:rsidP="00AD0759">
      <w:pPr>
        <w:spacing w:beforeLines="50" w:afterLines="50" w:line="360" w:lineRule="auto"/>
        <w:rPr>
          <w:rFonts w:ascii="黑体" w:eastAsia="黑体" w:hAnsi="黑体"/>
          <w:b/>
          <w:sz w:val="28"/>
          <w:szCs w:val="28"/>
        </w:rPr>
      </w:pPr>
      <w:r w:rsidRPr="002F4D99">
        <w:rPr>
          <w:rFonts w:ascii="黑体" w:eastAsia="黑体" w:hAnsi="黑体" w:hint="eastAsia"/>
          <w:b/>
          <w:sz w:val="28"/>
          <w:szCs w:val="28"/>
        </w:rPr>
        <w:t>六、推荐教材及教学参考书</w:t>
      </w:r>
    </w:p>
    <w:p w:rsidR="00A94353" w:rsidRPr="00625458" w:rsidRDefault="00A94353" w:rsidP="00A94353">
      <w:pPr>
        <w:spacing w:line="300" w:lineRule="auto"/>
        <w:rPr>
          <w:rFonts w:ascii="宋体" w:hAnsi="宋体"/>
          <w:sz w:val="24"/>
        </w:rPr>
      </w:pPr>
      <w:r w:rsidRPr="00625458">
        <w:rPr>
          <w:rFonts w:ascii="宋体" w:hAnsi="宋体"/>
          <w:sz w:val="24"/>
        </w:rPr>
        <w:t>1.</w:t>
      </w:r>
      <w:r w:rsidRPr="00625458">
        <w:rPr>
          <w:rFonts w:ascii="宋体" w:hAnsi="宋体" w:hint="eastAsia"/>
          <w:sz w:val="24"/>
        </w:rPr>
        <w:t>教材：</w:t>
      </w:r>
    </w:p>
    <w:p w:rsidR="00A94353" w:rsidRPr="007319FE" w:rsidRDefault="00A94353" w:rsidP="00A94353">
      <w:pPr>
        <w:pStyle w:val="a6"/>
        <w:numPr>
          <w:ilvl w:val="0"/>
          <w:numId w:val="13"/>
        </w:numPr>
        <w:spacing w:line="300" w:lineRule="auto"/>
        <w:ind w:firstLineChars="0"/>
        <w:rPr>
          <w:rFonts w:ascii="宋体" w:hAnsi="宋体"/>
          <w:sz w:val="24"/>
        </w:rPr>
      </w:pPr>
      <w:r w:rsidRPr="007319FE">
        <w:rPr>
          <w:rFonts w:ascii="Times New Roman" w:hAnsi="Times New Roman"/>
          <w:szCs w:val="22"/>
        </w:rPr>
        <w:t>黄海军，</w:t>
      </w:r>
      <w:r w:rsidRPr="007319FE">
        <w:rPr>
          <w:rFonts w:ascii="Times New Roman" w:hAnsi="Times New Roman"/>
          <w:kern w:val="0"/>
          <w:sz w:val="24"/>
        </w:rPr>
        <w:t>《城市交通网络平衡分析</w:t>
      </w:r>
      <w:r w:rsidRPr="007319FE">
        <w:rPr>
          <w:rFonts w:ascii="Times New Roman" w:hAnsi="Times New Roman"/>
          <w:kern w:val="0"/>
          <w:sz w:val="24"/>
        </w:rPr>
        <w:t>——</w:t>
      </w:r>
      <w:r w:rsidRPr="007319FE">
        <w:rPr>
          <w:rFonts w:ascii="Times New Roman" w:hAnsi="Times New Roman"/>
          <w:kern w:val="0"/>
          <w:sz w:val="24"/>
        </w:rPr>
        <w:t>理论与实践》</w:t>
      </w:r>
      <w:r w:rsidRPr="007319FE">
        <w:rPr>
          <w:rFonts w:ascii="Times New Roman" w:hAnsi="Times New Roman" w:hint="eastAsia"/>
          <w:szCs w:val="22"/>
        </w:rPr>
        <w:t>，</w:t>
      </w:r>
      <w:r w:rsidRPr="007319FE">
        <w:rPr>
          <w:rFonts w:ascii="Times New Roman" w:hAnsi="Times New Roman"/>
          <w:szCs w:val="22"/>
        </w:rPr>
        <w:t>人民交通出版社</w:t>
      </w:r>
      <w:r>
        <w:rPr>
          <w:rFonts w:ascii="Times New Roman" w:hAnsi="Times New Roman" w:hint="eastAsia"/>
          <w:szCs w:val="22"/>
        </w:rPr>
        <w:t>，</w:t>
      </w:r>
      <w:r>
        <w:rPr>
          <w:rFonts w:ascii="Times New Roman" w:hAnsi="Times New Roman" w:hint="eastAsia"/>
          <w:szCs w:val="22"/>
        </w:rPr>
        <w:t>199</w:t>
      </w:r>
      <w:r>
        <w:rPr>
          <w:rFonts w:ascii="Times New Roman" w:hAnsi="Times New Roman"/>
          <w:szCs w:val="22"/>
        </w:rPr>
        <w:t>4</w:t>
      </w:r>
      <w:r w:rsidRPr="007319FE">
        <w:rPr>
          <w:rFonts w:ascii="Times New Roman" w:hAnsi="Times New Roman" w:hint="eastAsia"/>
          <w:szCs w:val="22"/>
        </w:rPr>
        <w:t>.</w:t>
      </w:r>
    </w:p>
    <w:p w:rsidR="00A94353" w:rsidRPr="00625458" w:rsidRDefault="00A94353" w:rsidP="00A94353">
      <w:pPr>
        <w:spacing w:line="300" w:lineRule="auto"/>
        <w:rPr>
          <w:rFonts w:ascii="宋体" w:hAnsi="宋体"/>
          <w:sz w:val="24"/>
        </w:rPr>
      </w:pPr>
      <w:r w:rsidRPr="00625458">
        <w:rPr>
          <w:rFonts w:ascii="宋体" w:hAnsi="宋体"/>
          <w:sz w:val="24"/>
        </w:rPr>
        <w:t>2.</w:t>
      </w:r>
      <w:r w:rsidRPr="00625458">
        <w:rPr>
          <w:rFonts w:ascii="宋体" w:hAnsi="宋体" w:hint="eastAsia"/>
          <w:sz w:val="24"/>
        </w:rPr>
        <w:t>参考书：</w:t>
      </w:r>
    </w:p>
    <w:p w:rsidR="00A94353" w:rsidRPr="007319FE" w:rsidRDefault="00A94353" w:rsidP="00A94353">
      <w:pPr>
        <w:pStyle w:val="a6"/>
        <w:numPr>
          <w:ilvl w:val="0"/>
          <w:numId w:val="13"/>
        </w:numPr>
        <w:spacing w:line="300" w:lineRule="auto"/>
        <w:ind w:firstLineChars="0"/>
        <w:rPr>
          <w:rFonts w:ascii="Times New Roman" w:hAnsi="Times New Roman"/>
          <w:kern w:val="0"/>
          <w:sz w:val="24"/>
        </w:rPr>
      </w:pPr>
      <w:r w:rsidRPr="007319FE">
        <w:rPr>
          <w:rFonts w:ascii="Times New Roman" w:hAnsi="Times New Roman"/>
          <w:kern w:val="0"/>
          <w:sz w:val="24"/>
        </w:rPr>
        <w:t xml:space="preserve">Carlos F. Daganzo. </w:t>
      </w:r>
      <w:hyperlink r:id="rId7" w:history="1">
        <w:r w:rsidRPr="007319FE">
          <w:rPr>
            <w:rFonts w:ascii="Times New Roman" w:hAnsi="Times New Roman"/>
            <w:kern w:val="0"/>
            <w:sz w:val="24"/>
          </w:rPr>
          <w:t>Fundamentals of Transportation and Traffic Operations, Pergamon-Elsevier, Oxford, U.K. (1997)</w:t>
        </w:r>
      </w:hyperlink>
    </w:p>
    <w:p w:rsidR="00A94353" w:rsidRPr="007319FE" w:rsidRDefault="00A94353" w:rsidP="00A94353">
      <w:pPr>
        <w:pStyle w:val="a6"/>
        <w:numPr>
          <w:ilvl w:val="0"/>
          <w:numId w:val="13"/>
        </w:numPr>
        <w:spacing w:line="300" w:lineRule="auto"/>
        <w:ind w:firstLineChars="0"/>
        <w:rPr>
          <w:rFonts w:ascii="宋体" w:hAnsi="宋体"/>
          <w:kern w:val="0"/>
          <w:sz w:val="24"/>
        </w:rPr>
      </w:pPr>
      <w:r w:rsidRPr="007319FE">
        <w:rPr>
          <w:rFonts w:ascii="宋体" w:hAnsi="宋体" w:hint="eastAsia"/>
          <w:kern w:val="0"/>
          <w:sz w:val="24"/>
        </w:rPr>
        <w:t>邵春福，《交通规划原理（第二版）》，中国铁道出版社，2018年。</w:t>
      </w:r>
    </w:p>
    <w:p w:rsidR="00A94353" w:rsidRPr="007319FE" w:rsidRDefault="00A94353" w:rsidP="00A94353">
      <w:pPr>
        <w:pStyle w:val="a6"/>
        <w:numPr>
          <w:ilvl w:val="0"/>
          <w:numId w:val="13"/>
        </w:numPr>
        <w:spacing w:line="300" w:lineRule="auto"/>
        <w:ind w:firstLineChars="0"/>
        <w:rPr>
          <w:rFonts w:ascii="宋体" w:hAnsi="宋体"/>
          <w:sz w:val="24"/>
        </w:rPr>
      </w:pPr>
      <w:r w:rsidRPr="007319FE">
        <w:rPr>
          <w:rFonts w:ascii="宋体" w:hAnsi="宋体" w:hint="eastAsia"/>
          <w:sz w:val="24"/>
        </w:rPr>
        <w:t>王炜、陈学武，交通规划</w:t>
      </w:r>
      <w:r w:rsidRPr="007319FE">
        <w:rPr>
          <w:rFonts w:ascii="宋体" w:hAnsi="宋体"/>
          <w:sz w:val="24"/>
        </w:rPr>
        <w:t>(</w:t>
      </w:r>
      <w:r w:rsidRPr="007319FE">
        <w:rPr>
          <w:rFonts w:ascii="宋体" w:hAnsi="宋体" w:hint="eastAsia"/>
          <w:sz w:val="24"/>
        </w:rPr>
        <w:t>第</w:t>
      </w:r>
      <w:r w:rsidRPr="007319FE">
        <w:rPr>
          <w:rFonts w:ascii="宋体" w:hAnsi="宋体"/>
          <w:sz w:val="24"/>
        </w:rPr>
        <w:t>2</w:t>
      </w:r>
      <w:r w:rsidRPr="007319FE">
        <w:rPr>
          <w:rFonts w:ascii="宋体" w:hAnsi="宋体" w:hint="eastAsia"/>
          <w:sz w:val="24"/>
        </w:rPr>
        <w:t>版</w:t>
      </w:r>
      <w:r w:rsidRPr="007319FE">
        <w:rPr>
          <w:rFonts w:ascii="宋体" w:hAnsi="宋体"/>
          <w:sz w:val="24"/>
        </w:rPr>
        <w:t>)</w:t>
      </w:r>
      <w:r w:rsidRPr="007319FE">
        <w:rPr>
          <w:rFonts w:ascii="宋体" w:hAnsi="宋体" w:hint="eastAsia"/>
          <w:sz w:val="24"/>
        </w:rPr>
        <w:t>，人民交通出版社，</w:t>
      </w:r>
      <w:r w:rsidRPr="007319FE">
        <w:rPr>
          <w:rFonts w:ascii="宋体" w:hAnsi="宋体"/>
          <w:sz w:val="24"/>
        </w:rPr>
        <w:t>2017</w:t>
      </w:r>
    </w:p>
    <w:p w:rsidR="00A94353" w:rsidRPr="007319FE" w:rsidRDefault="00A94353" w:rsidP="00A94353">
      <w:pPr>
        <w:pStyle w:val="a6"/>
        <w:numPr>
          <w:ilvl w:val="0"/>
          <w:numId w:val="13"/>
        </w:numPr>
        <w:spacing w:line="300" w:lineRule="auto"/>
        <w:ind w:firstLineChars="0"/>
        <w:rPr>
          <w:rFonts w:ascii="宋体" w:hAnsi="宋体"/>
          <w:sz w:val="24"/>
        </w:rPr>
      </w:pPr>
      <w:r w:rsidRPr="007319FE">
        <w:rPr>
          <w:rFonts w:ascii="宋体" w:hAnsi="宋体" w:hint="eastAsia"/>
          <w:sz w:val="24"/>
        </w:rPr>
        <w:t>陆化普等，交通规划理论与方法</w:t>
      </w:r>
      <w:r w:rsidRPr="007319FE">
        <w:rPr>
          <w:rFonts w:ascii="宋体" w:hAnsi="宋体"/>
          <w:sz w:val="24"/>
        </w:rPr>
        <w:t>(</w:t>
      </w:r>
      <w:r w:rsidRPr="007319FE">
        <w:rPr>
          <w:rFonts w:ascii="宋体" w:hAnsi="宋体" w:hint="eastAsia"/>
          <w:sz w:val="24"/>
        </w:rPr>
        <w:t>第</w:t>
      </w:r>
      <w:r w:rsidRPr="007319FE">
        <w:rPr>
          <w:rFonts w:ascii="宋体" w:hAnsi="宋体"/>
          <w:sz w:val="24"/>
        </w:rPr>
        <w:t>2</w:t>
      </w:r>
      <w:r w:rsidRPr="007319FE">
        <w:rPr>
          <w:rFonts w:ascii="宋体" w:hAnsi="宋体" w:hint="eastAsia"/>
          <w:sz w:val="24"/>
        </w:rPr>
        <w:t>版</w:t>
      </w:r>
      <w:r w:rsidRPr="007319FE">
        <w:rPr>
          <w:rFonts w:ascii="宋体" w:hAnsi="宋体"/>
          <w:sz w:val="24"/>
        </w:rPr>
        <w:t>)</w:t>
      </w:r>
      <w:r w:rsidRPr="007319FE">
        <w:rPr>
          <w:rFonts w:ascii="宋体" w:hAnsi="宋体" w:hint="eastAsia"/>
          <w:sz w:val="24"/>
        </w:rPr>
        <w:t>，清华大学出版社，</w:t>
      </w:r>
      <w:r w:rsidRPr="007319FE">
        <w:rPr>
          <w:rFonts w:ascii="宋体" w:hAnsi="宋体"/>
          <w:sz w:val="24"/>
        </w:rPr>
        <w:t>2006</w:t>
      </w:r>
    </w:p>
    <w:p w:rsidR="00A94353" w:rsidRPr="007319FE" w:rsidRDefault="00A94353" w:rsidP="00AD0759">
      <w:pPr>
        <w:spacing w:beforeLines="50" w:afterLines="50" w:line="360" w:lineRule="auto"/>
        <w:rPr>
          <w:rFonts w:ascii="黑体" w:eastAsia="黑体" w:hAnsi="黑体"/>
          <w:b/>
          <w:sz w:val="28"/>
          <w:szCs w:val="28"/>
        </w:rPr>
      </w:pPr>
    </w:p>
    <w:p w:rsidR="00A94353" w:rsidRPr="002F4D99" w:rsidRDefault="00A94353" w:rsidP="00AD0759">
      <w:pPr>
        <w:spacing w:beforeLines="50" w:afterLines="50" w:line="360" w:lineRule="auto"/>
        <w:rPr>
          <w:rFonts w:ascii="黑体" w:eastAsia="黑体" w:hAnsi="黑体"/>
          <w:b/>
          <w:sz w:val="28"/>
          <w:szCs w:val="28"/>
        </w:rPr>
      </w:pPr>
      <w:r w:rsidRPr="002F4D99">
        <w:rPr>
          <w:rFonts w:ascii="黑体" w:eastAsia="黑体" w:hAnsi="黑体"/>
          <w:b/>
          <w:sz w:val="28"/>
          <w:szCs w:val="28"/>
        </w:rPr>
        <w:lastRenderedPageBreak/>
        <w:t>七、教学方法</w:t>
      </w:r>
    </w:p>
    <w:p w:rsidR="00A94353" w:rsidRPr="002F4D99" w:rsidRDefault="00A94353" w:rsidP="00A94353">
      <w:pPr>
        <w:spacing w:line="440" w:lineRule="exact"/>
        <w:rPr>
          <w:rFonts w:ascii="Times New Roman" w:hAnsi="Times New Roman"/>
          <w:sz w:val="24"/>
        </w:rPr>
      </w:pPr>
      <w:r w:rsidRPr="002F4D99">
        <w:rPr>
          <w:rFonts w:ascii="Times New Roman" w:hAnsi="Times New Roman"/>
          <w:sz w:val="24"/>
        </w:rPr>
        <w:t>1.</w:t>
      </w:r>
      <w:r w:rsidRPr="002F4D99">
        <w:rPr>
          <w:rFonts w:ascii="Times New Roman" w:hAnsi="Times New Roman"/>
          <w:sz w:val="24"/>
        </w:rPr>
        <w:t>讲授法：</w:t>
      </w:r>
      <w:r w:rsidRPr="002F4D99">
        <w:rPr>
          <w:rFonts w:ascii="Times New Roman" w:hAnsi="Times New Roman" w:hint="eastAsia"/>
          <w:sz w:val="24"/>
        </w:rPr>
        <w:t>通过讲授本课程的基本概念与基本原理，帮助</w:t>
      </w:r>
      <w:r w:rsidRPr="002F4D99">
        <w:rPr>
          <w:rFonts w:ascii="Times New Roman" w:hAnsi="Times New Roman"/>
          <w:sz w:val="24"/>
        </w:rPr>
        <w:t>学生了解并掌握</w:t>
      </w:r>
      <w:r w:rsidRPr="002F4D99">
        <w:rPr>
          <w:rFonts w:ascii="Times New Roman" w:hAnsi="Times New Roman" w:hint="eastAsia"/>
          <w:sz w:val="24"/>
        </w:rPr>
        <w:t>教育与教育学、教育功能、教育目的、教育制度、教师与学生、课程、课堂教学以及学校德育的相关知识</w:t>
      </w:r>
      <w:r w:rsidRPr="002F4D99">
        <w:rPr>
          <w:rFonts w:ascii="Times New Roman" w:hAnsi="Times New Roman"/>
          <w:sz w:val="24"/>
        </w:rPr>
        <w:t>。</w:t>
      </w:r>
    </w:p>
    <w:p w:rsidR="00A94353" w:rsidRPr="002F4D99" w:rsidRDefault="00A94353" w:rsidP="00A94353">
      <w:pPr>
        <w:spacing w:line="440" w:lineRule="exact"/>
        <w:rPr>
          <w:rFonts w:ascii="Times New Roman" w:hAnsi="Times New Roman"/>
          <w:sz w:val="24"/>
        </w:rPr>
      </w:pPr>
      <w:r w:rsidRPr="002F4D99">
        <w:rPr>
          <w:rFonts w:ascii="Times New Roman" w:hAnsi="Times New Roman"/>
          <w:sz w:val="24"/>
        </w:rPr>
        <w:t>2.</w:t>
      </w:r>
      <w:r w:rsidRPr="002F4D99">
        <w:rPr>
          <w:rFonts w:ascii="Times New Roman" w:hAnsi="Times New Roman"/>
          <w:sz w:val="24"/>
        </w:rPr>
        <w:t>讨论法：</w:t>
      </w:r>
      <w:r w:rsidRPr="002F4D99">
        <w:rPr>
          <w:rFonts w:ascii="Times New Roman" w:hAnsi="Times New Roman" w:hint="eastAsia"/>
          <w:sz w:val="24"/>
        </w:rPr>
        <w:t>围绕“当前教育理论前沿”、“教育个体功能与社会功能的冲突与融合”、“当代教师专业成长的实践路径”、“理想师生关系的建立路径”等主题</w:t>
      </w:r>
      <w:r w:rsidRPr="002F4D99">
        <w:rPr>
          <w:rFonts w:ascii="Times New Roman" w:hAnsi="Times New Roman"/>
          <w:sz w:val="24"/>
        </w:rPr>
        <w:t>组织学生进行讨论。</w:t>
      </w:r>
    </w:p>
    <w:p w:rsidR="00A94353" w:rsidRPr="002F4D99" w:rsidRDefault="00A94353" w:rsidP="00A94353">
      <w:pPr>
        <w:spacing w:line="440" w:lineRule="exact"/>
        <w:rPr>
          <w:rFonts w:ascii="Times New Roman" w:hAnsi="Times New Roman"/>
          <w:sz w:val="24"/>
        </w:rPr>
      </w:pPr>
      <w:r w:rsidRPr="002F4D99">
        <w:rPr>
          <w:rFonts w:ascii="Times New Roman" w:hAnsi="Times New Roman"/>
          <w:sz w:val="24"/>
        </w:rPr>
        <w:t>3.</w:t>
      </w:r>
      <w:r w:rsidRPr="002F4D99">
        <w:rPr>
          <w:rFonts w:ascii="Times New Roman" w:hAnsi="Times New Roman" w:hint="eastAsia"/>
          <w:sz w:val="24"/>
        </w:rPr>
        <w:t>演示法</w:t>
      </w:r>
      <w:r w:rsidRPr="002F4D99">
        <w:rPr>
          <w:rFonts w:ascii="Times New Roman" w:hAnsi="Times New Roman"/>
          <w:sz w:val="24"/>
        </w:rPr>
        <w:t>：</w:t>
      </w:r>
      <w:r w:rsidRPr="002F4D99">
        <w:rPr>
          <w:rFonts w:ascii="Times New Roman" w:hAnsi="Times New Roman" w:hint="eastAsia"/>
          <w:sz w:val="24"/>
        </w:rPr>
        <w:t>通过课堂展示“我国教育目的价值取向”案例片段、模拟表演从学前教育到高等教育的成长历程等方式帮助学生形成主体体验，</w:t>
      </w:r>
      <w:r w:rsidRPr="002F4D99">
        <w:rPr>
          <w:rFonts w:ascii="Times New Roman" w:hAnsi="Times New Roman"/>
          <w:sz w:val="24"/>
        </w:rPr>
        <w:t>依据程序教学的方法步骤分解课堂教学步骤并进行设计、展示。</w:t>
      </w:r>
    </w:p>
    <w:p w:rsidR="00A94353" w:rsidRPr="002F4D99" w:rsidRDefault="00A94353" w:rsidP="00A94353">
      <w:pPr>
        <w:spacing w:line="440" w:lineRule="exact"/>
        <w:rPr>
          <w:rFonts w:ascii="Times New Roman" w:hAnsi="Times New Roman"/>
          <w:sz w:val="24"/>
        </w:rPr>
      </w:pPr>
      <w:r w:rsidRPr="002F4D99">
        <w:rPr>
          <w:rFonts w:ascii="Times New Roman" w:hAnsi="Times New Roman"/>
          <w:sz w:val="24"/>
        </w:rPr>
        <w:t>4.</w:t>
      </w:r>
      <w:r w:rsidRPr="002F4D99">
        <w:rPr>
          <w:rFonts w:ascii="Times New Roman" w:hAnsi="Times New Roman"/>
          <w:sz w:val="24"/>
        </w:rPr>
        <w:t>读书指导法：</w:t>
      </w:r>
      <w:r w:rsidRPr="002F4D99">
        <w:rPr>
          <w:rFonts w:ascii="Times New Roman" w:hAnsi="Times New Roman" w:hint="eastAsia"/>
          <w:sz w:val="24"/>
        </w:rPr>
        <w:t>指导学生阅读一至十二年级具体学科的课程标准。</w:t>
      </w:r>
    </w:p>
    <w:p w:rsidR="00A94353" w:rsidRPr="002F4D99" w:rsidRDefault="00A94353" w:rsidP="00A94353">
      <w:pPr>
        <w:spacing w:line="440" w:lineRule="exact"/>
        <w:rPr>
          <w:rFonts w:ascii="Times New Roman" w:hAnsi="Times New Roman"/>
          <w:sz w:val="24"/>
        </w:rPr>
      </w:pPr>
      <w:r w:rsidRPr="002F4D99">
        <w:rPr>
          <w:rFonts w:ascii="Times New Roman" w:hAnsi="Times New Roman" w:hint="eastAsia"/>
          <w:sz w:val="24"/>
        </w:rPr>
        <w:t>5.</w:t>
      </w:r>
      <w:r w:rsidRPr="002F4D99">
        <w:rPr>
          <w:rFonts w:ascii="Times New Roman" w:hAnsi="Times New Roman" w:hint="eastAsia"/>
          <w:sz w:val="24"/>
        </w:rPr>
        <w:t>观摩法：组织学生现场观摩或视频观摩课堂教学过程。</w:t>
      </w:r>
    </w:p>
    <w:p w:rsidR="00A94353" w:rsidRPr="002F4D99" w:rsidRDefault="00A94353" w:rsidP="00A94353">
      <w:pPr>
        <w:spacing w:line="440" w:lineRule="exact"/>
        <w:rPr>
          <w:rFonts w:ascii="Times New Roman" w:hAnsi="Times New Roman"/>
          <w:sz w:val="24"/>
        </w:rPr>
      </w:pPr>
      <w:r w:rsidRPr="002F4D99">
        <w:rPr>
          <w:rFonts w:ascii="Times New Roman" w:hAnsi="Times New Roman" w:hint="eastAsia"/>
          <w:sz w:val="24"/>
        </w:rPr>
        <w:t>6.</w:t>
      </w:r>
      <w:r w:rsidRPr="002F4D99">
        <w:rPr>
          <w:rFonts w:ascii="Times New Roman" w:hAnsi="Times New Roman" w:hint="eastAsia"/>
          <w:sz w:val="24"/>
        </w:rPr>
        <w:t>实践活动法：在教学环节完成特定教学片断的“授课”，就道德两难伦理困境进行情境设计及角色扮演。</w:t>
      </w:r>
    </w:p>
    <w:p w:rsidR="00A94353" w:rsidRPr="002F4D99" w:rsidRDefault="00A94353" w:rsidP="00AD0759">
      <w:pPr>
        <w:spacing w:beforeLines="50" w:afterLines="50" w:line="360" w:lineRule="auto"/>
        <w:rPr>
          <w:rFonts w:ascii="黑体" w:eastAsia="黑体" w:hAnsi="黑体"/>
          <w:b/>
          <w:sz w:val="28"/>
          <w:szCs w:val="28"/>
        </w:rPr>
      </w:pPr>
      <w:r w:rsidRPr="002F4D99">
        <w:rPr>
          <w:rFonts w:ascii="黑体" w:eastAsia="黑体" w:hAnsi="黑体"/>
          <w:b/>
          <w:sz w:val="28"/>
          <w:szCs w:val="28"/>
        </w:rPr>
        <w:t>八、考核方式及评定方法</w:t>
      </w:r>
    </w:p>
    <w:p w:rsidR="00A94353" w:rsidRPr="002F4D99" w:rsidRDefault="00A94353" w:rsidP="00A94353">
      <w:pPr>
        <w:spacing w:line="420" w:lineRule="exact"/>
        <w:rPr>
          <w:rFonts w:ascii="Times New Roman" w:hAnsi="Times New Roman"/>
          <w:sz w:val="24"/>
        </w:rPr>
      </w:pPr>
      <w:r w:rsidRPr="002F4D99">
        <w:rPr>
          <w:rFonts w:ascii="Times New Roman" w:hAnsi="Times New Roman"/>
          <w:sz w:val="24"/>
        </w:rPr>
        <w:t>平时成绩：</w:t>
      </w:r>
      <w:r w:rsidRPr="002F4D99">
        <w:rPr>
          <w:rFonts w:ascii="Times New Roman" w:hAnsi="Times New Roman" w:hint="eastAsia"/>
          <w:sz w:val="24"/>
        </w:rPr>
        <w:t>1</w:t>
      </w:r>
      <w:r w:rsidRPr="002F4D99">
        <w:rPr>
          <w:rFonts w:ascii="Times New Roman" w:hAnsi="Times New Roman"/>
          <w:sz w:val="24"/>
        </w:rPr>
        <w:t>0%</w:t>
      </w:r>
      <w:r w:rsidRPr="002F4D99">
        <w:rPr>
          <w:rFonts w:ascii="Times New Roman" w:hAnsi="Times New Roman"/>
          <w:sz w:val="24"/>
        </w:rPr>
        <w:t>（考勤与提问、考察）</w:t>
      </w:r>
    </w:p>
    <w:p w:rsidR="00A94353" w:rsidRPr="002F4D99" w:rsidRDefault="00A94353" w:rsidP="00A94353">
      <w:pPr>
        <w:spacing w:line="420" w:lineRule="exact"/>
        <w:rPr>
          <w:rFonts w:ascii="Times New Roman" w:hAnsi="Times New Roman"/>
          <w:sz w:val="24"/>
        </w:rPr>
      </w:pPr>
      <w:r w:rsidRPr="002F4D99">
        <w:rPr>
          <w:rFonts w:ascii="Times New Roman" w:hAnsi="Times New Roman"/>
          <w:sz w:val="24"/>
        </w:rPr>
        <w:t>期末考试：</w:t>
      </w:r>
      <w:r>
        <w:rPr>
          <w:rFonts w:ascii="Times New Roman" w:hAnsi="Times New Roman"/>
          <w:sz w:val="24"/>
        </w:rPr>
        <w:t>9</w:t>
      </w:r>
      <w:r w:rsidRPr="002F4D99">
        <w:rPr>
          <w:rFonts w:ascii="Times New Roman" w:hAnsi="Times New Roman"/>
          <w:sz w:val="24"/>
        </w:rPr>
        <w:t>0%</w:t>
      </w:r>
      <w:r w:rsidRPr="002F4D99">
        <w:rPr>
          <w:rFonts w:ascii="Times New Roman" w:hAnsi="Times New Roman"/>
          <w:sz w:val="24"/>
        </w:rPr>
        <w:t>（论文）</w:t>
      </w:r>
    </w:p>
    <w:p w:rsidR="00A94353" w:rsidRPr="002F4D99" w:rsidRDefault="00A94353" w:rsidP="00A94353">
      <w:pPr>
        <w:spacing w:line="360" w:lineRule="auto"/>
        <w:jc w:val="center"/>
        <w:rPr>
          <w:rFonts w:ascii="Times New Roman" w:eastAsia="黑体" w:hAnsi="Times New Roman"/>
          <w:b/>
          <w:bCs/>
          <w:sz w:val="24"/>
        </w:rPr>
      </w:pPr>
      <w:r w:rsidRPr="002F4D99">
        <w:rPr>
          <w:rFonts w:ascii="Times New Roman" w:eastAsia="黑体" w:hAnsi="Times New Roman" w:hint="eastAsia"/>
          <w:b/>
          <w:bCs/>
          <w:sz w:val="24"/>
        </w:rPr>
        <w:t>表</w:t>
      </w:r>
      <w:r w:rsidRPr="002F4D99">
        <w:rPr>
          <w:rFonts w:ascii="Times New Roman" w:eastAsia="黑体" w:hAnsi="Times New Roman" w:hint="eastAsia"/>
          <w:b/>
          <w:bCs/>
          <w:sz w:val="24"/>
        </w:rPr>
        <w:t>4</w:t>
      </w:r>
      <w:r w:rsidRPr="002F4D99">
        <w:rPr>
          <w:rFonts w:ascii="Times New Roman" w:eastAsia="黑体" w:hAnsi="Times New Roman" w:hint="eastAsia"/>
          <w:b/>
          <w:bCs/>
          <w:sz w:val="24"/>
        </w:rPr>
        <w:t>：各课程分目标的考评占比</w:t>
      </w:r>
    </w:p>
    <w:tbl>
      <w:tblPr>
        <w:tblW w:w="6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93"/>
        <w:gridCol w:w="1067"/>
        <w:gridCol w:w="1134"/>
        <w:gridCol w:w="2627"/>
      </w:tblGrid>
      <w:tr w:rsidR="00A94353" w:rsidRPr="002F4D99" w:rsidTr="00A1261A">
        <w:trPr>
          <w:jc w:val="center"/>
        </w:trPr>
        <w:tc>
          <w:tcPr>
            <w:tcW w:w="1193" w:type="dxa"/>
            <w:tcBorders>
              <w:tl2br w:val="single" w:sz="4" w:space="0" w:color="auto"/>
            </w:tcBorders>
            <w:shd w:val="clear" w:color="auto" w:fill="auto"/>
            <w:vAlign w:val="center"/>
          </w:tcPr>
          <w:p w:rsidR="00A94353" w:rsidRPr="002F4D99" w:rsidRDefault="00A94353" w:rsidP="00A1261A">
            <w:pPr>
              <w:spacing w:line="360" w:lineRule="auto"/>
              <w:ind w:firstLineChars="150" w:firstLine="361"/>
              <w:rPr>
                <w:rFonts w:ascii="Times New Roman" w:hAnsi="Times New Roman"/>
                <w:b/>
                <w:bCs/>
                <w:kern w:val="0"/>
                <w:sz w:val="24"/>
              </w:rPr>
            </w:pPr>
            <w:r w:rsidRPr="002F4D99">
              <w:rPr>
                <w:rFonts w:ascii="Times New Roman" w:hAnsi="Times New Roman" w:hint="eastAsia"/>
                <w:b/>
                <w:bCs/>
                <w:kern w:val="0"/>
                <w:sz w:val="24"/>
              </w:rPr>
              <w:t>来源</w:t>
            </w:r>
          </w:p>
          <w:p w:rsidR="00A94353" w:rsidRPr="002F4D99" w:rsidRDefault="00A94353" w:rsidP="00A1261A">
            <w:pPr>
              <w:spacing w:line="360" w:lineRule="auto"/>
              <w:rPr>
                <w:rFonts w:ascii="Times New Roman" w:hAnsi="Times New Roman"/>
                <w:b/>
                <w:bCs/>
                <w:kern w:val="0"/>
                <w:sz w:val="24"/>
              </w:rPr>
            </w:pPr>
            <w:r w:rsidRPr="002F4D99">
              <w:rPr>
                <w:rFonts w:ascii="Times New Roman" w:hAnsi="Times New Roman" w:hint="eastAsia"/>
                <w:b/>
                <w:bCs/>
                <w:kern w:val="0"/>
                <w:sz w:val="24"/>
              </w:rPr>
              <w:t>组成</w:t>
            </w:r>
          </w:p>
        </w:tc>
        <w:tc>
          <w:tcPr>
            <w:tcW w:w="1067" w:type="dxa"/>
            <w:shd w:val="clear" w:color="auto" w:fill="auto"/>
            <w:vAlign w:val="center"/>
          </w:tcPr>
          <w:p w:rsidR="00A94353" w:rsidRPr="002F4D99" w:rsidRDefault="00A94353" w:rsidP="00A1261A">
            <w:pPr>
              <w:spacing w:line="360" w:lineRule="auto"/>
              <w:jc w:val="center"/>
              <w:rPr>
                <w:rFonts w:ascii="Times New Roman" w:hAnsi="Times New Roman"/>
                <w:b/>
                <w:bCs/>
                <w:kern w:val="0"/>
                <w:sz w:val="24"/>
              </w:rPr>
            </w:pPr>
            <w:r w:rsidRPr="002F4D99">
              <w:rPr>
                <w:rFonts w:ascii="Times New Roman" w:hAnsi="Times New Roman"/>
                <w:b/>
                <w:bCs/>
                <w:kern w:val="0"/>
                <w:sz w:val="24"/>
              </w:rPr>
              <w:t>平时</w:t>
            </w:r>
          </w:p>
        </w:tc>
        <w:tc>
          <w:tcPr>
            <w:tcW w:w="1134" w:type="dxa"/>
            <w:vAlign w:val="center"/>
          </w:tcPr>
          <w:p w:rsidR="00A94353" w:rsidRPr="002F4D99" w:rsidRDefault="00A94353" w:rsidP="00A1261A">
            <w:pPr>
              <w:spacing w:line="360" w:lineRule="auto"/>
              <w:jc w:val="center"/>
              <w:rPr>
                <w:rFonts w:ascii="Times New Roman" w:hAnsi="Times New Roman"/>
                <w:b/>
                <w:bCs/>
                <w:kern w:val="0"/>
                <w:sz w:val="24"/>
              </w:rPr>
            </w:pPr>
            <w:r w:rsidRPr="002F4D99">
              <w:rPr>
                <w:rFonts w:ascii="Times New Roman" w:hAnsi="Times New Roman"/>
                <w:b/>
                <w:bCs/>
                <w:kern w:val="0"/>
                <w:sz w:val="24"/>
              </w:rPr>
              <w:t>期末</w:t>
            </w:r>
          </w:p>
        </w:tc>
        <w:tc>
          <w:tcPr>
            <w:tcW w:w="2627" w:type="dxa"/>
            <w:shd w:val="clear" w:color="auto" w:fill="auto"/>
            <w:vAlign w:val="center"/>
          </w:tcPr>
          <w:p w:rsidR="00A94353" w:rsidRPr="002F4D99" w:rsidRDefault="00A94353" w:rsidP="00A1261A">
            <w:pPr>
              <w:spacing w:line="360" w:lineRule="auto"/>
              <w:jc w:val="center"/>
              <w:rPr>
                <w:rFonts w:ascii="Times New Roman" w:hAnsi="Times New Roman"/>
                <w:b/>
                <w:bCs/>
                <w:kern w:val="0"/>
                <w:sz w:val="24"/>
              </w:rPr>
            </w:pPr>
            <w:r w:rsidRPr="002F4D99">
              <w:rPr>
                <w:rFonts w:ascii="Times New Roman" w:hAnsi="Times New Roman"/>
                <w:b/>
                <w:bCs/>
                <w:kern w:val="0"/>
                <w:sz w:val="24"/>
              </w:rPr>
              <w:t>总评达成度</w:t>
            </w:r>
          </w:p>
        </w:tc>
      </w:tr>
      <w:tr w:rsidR="00A94353" w:rsidRPr="002F4D99" w:rsidTr="00A1261A">
        <w:trPr>
          <w:trHeight w:val="620"/>
          <w:jc w:val="center"/>
        </w:trPr>
        <w:tc>
          <w:tcPr>
            <w:tcW w:w="1193" w:type="dxa"/>
            <w:shd w:val="clear" w:color="auto" w:fill="auto"/>
            <w:vAlign w:val="center"/>
          </w:tcPr>
          <w:p w:rsidR="00A94353" w:rsidRPr="002F4D99" w:rsidRDefault="00A94353" w:rsidP="00A1261A">
            <w:pPr>
              <w:spacing w:line="360" w:lineRule="auto"/>
              <w:jc w:val="center"/>
              <w:rPr>
                <w:rFonts w:ascii="Times New Roman" w:hAnsi="Times New Roman"/>
                <w:kern w:val="0"/>
                <w:sz w:val="24"/>
              </w:rPr>
            </w:pPr>
            <w:r w:rsidRPr="002F4D99">
              <w:rPr>
                <w:rFonts w:ascii="Times New Roman" w:hAnsi="Times New Roman" w:hint="eastAsia"/>
                <w:kern w:val="0"/>
                <w:sz w:val="24"/>
              </w:rPr>
              <w:t>分</w:t>
            </w:r>
            <w:r w:rsidRPr="002F4D99">
              <w:rPr>
                <w:rFonts w:ascii="Times New Roman" w:hAnsi="Times New Roman"/>
                <w:kern w:val="0"/>
                <w:sz w:val="24"/>
              </w:rPr>
              <w:t>目标</w:t>
            </w:r>
            <w:r w:rsidRPr="002F4D99">
              <w:rPr>
                <w:rFonts w:ascii="Times New Roman" w:hAnsi="Times New Roman"/>
                <w:kern w:val="0"/>
                <w:sz w:val="24"/>
              </w:rPr>
              <w:t>1</w:t>
            </w:r>
          </w:p>
        </w:tc>
        <w:tc>
          <w:tcPr>
            <w:tcW w:w="1067" w:type="dxa"/>
            <w:shd w:val="clear" w:color="auto" w:fill="auto"/>
            <w:vAlign w:val="center"/>
          </w:tcPr>
          <w:p w:rsidR="00A94353" w:rsidRPr="002F4D99" w:rsidRDefault="00A94353" w:rsidP="00A1261A">
            <w:pPr>
              <w:spacing w:line="360" w:lineRule="auto"/>
              <w:jc w:val="center"/>
              <w:rPr>
                <w:rFonts w:ascii="Times New Roman" w:hAnsi="Times New Roman"/>
                <w:kern w:val="0"/>
                <w:sz w:val="24"/>
              </w:rPr>
            </w:pPr>
            <w:r>
              <w:rPr>
                <w:rFonts w:ascii="Times New Roman" w:hAnsi="Times New Roman"/>
                <w:kern w:val="0"/>
                <w:sz w:val="24"/>
              </w:rPr>
              <w:t>20</w:t>
            </w:r>
            <w:r w:rsidRPr="002F4D99">
              <w:rPr>
                <w:rFonts w:ascii="Times New Roman" w:hAnsi="Times New Roman"/>
                <w:kern w:val="0"/>
                <w:sz w:val="24"/>
              </w:rPr>
              <w:t>%</w:t>
            </w:r>
          </w:p>
        </w:tc>
        <w:tc>
          <w:tcPr>
            <w:tcW w:w="1134" w:type="dxa"/>
            <w:vAlign w:val="center"/>
          </w:tcPr>
          <w:p w:rsidR="00A94353" w:rsidRPr="002F4D99" w:rsidRDefault="00A94353" w:rsidP="00A1261A">
            <w:pPr>
              <w:spacing w:line="360" w:lineRule="auto"/>
              <w:jc w:val="center"/>
              <w:rPr>
                <w:rFonts w:ascii="Times New Roman" w:hAnsi="Times New Roman"/>
                <w:kern w:val="0"/>
                <w:sz w:val="24"/>
              </w:rPr>
            </w:pPr>
            <w:r>
              <w:rPr>
                <w:rFonts w:ascii="Times New Roman" w:hAnsi="Times New Roman"/>
                <w:kern w:val="0"/>
                <w:sz w:val="24"/>
              </w:rPr>
              <w:t>20</w:t>
            </w:r>
            <w:r w:rsidRPr="002F4D99">
              <w:rPr>
                <w:rFonts w:ascii="Times New Roman" w:hAnsi="Times New Roman"/>
                <w:kern w:val="0"/>
                <w:sz w:val="24"/>
              </w:rPr>
              <w:t>%</w:t>
            </w:r>
          </w:p>
        </w:tc>
        <w:tc>
          <w:tcPr>
            <w:tcW w:w="2627" w:type="dxa"/>
            <w:vMerge w:val="restart"/>
            <w:shd w:val="clear" w:color="auto" w:fill="auto"/>
            <w:vAlign w:val="center"/>
          </w:tcPr>
          <w:p w:rsidR="00A94353" w:rsidRPr="002F4D99" w:rsidRDefault="00A94353" w:rsidP="00A1261A">
            <w:pPr>
              <w:spacing w:line="360" w:lineRule="auto"/>
              <w:rPr>
                <w:rFonts w:ascii="Times New Roman" w:hAnsi="Times New Roman"/>
                <w:kern w:val="0"/>
                <w:sz w:val="24"/>
              </w:rPr>
            </w:pPr>
            <w:r w:rsidRPr="002F4D99">
              <w:rPr>
                <w:rFonts w:ascii="Times New Roman" w:hAnsi="Times New Roman"/>
                <w:kern w:val="0"/>
                <w:sz w:val="24"/>
              </w:rPr>
              <w:t>分目标达成度</w:t>
            </w:r>
            <w:r w:rsidRPr="002F4D99">
              <w:rPr>
                <w:rFonts w:ascii="Times New Roman" w:hAnsi="Times New Roman"/>
                <w:kern w:val="0"/>
                <w:sz w:val="24"/>
              </w:rPr>
              <w:t>={0.</w:t>
            </w:r>
            <w:r w:rsidRPr="002F4D99">
              <w:rPr>
                <w:rFonts w:ascii="Times New Roman" w:hAnsi="Times New Roman" w:hint="eastAsia"/>
                <w:kern w:val="0"/>
                <w:sz w:val="24"/>
              </w:rPr>
              <w:t>1</w:t>
            </w:r>
            <w:r w:rsidRPr="002F4D99">
              <w:rPr>
                <w:rFonts w:ascii="Times New Roman" w:hAnsi="Times New Roman"/>
                <w:kern w:val="0"/>
                <w:sz w:val="24"/>
              </w:rPr>
              <w:t>ｘ平时分目标成绩</w:t>
            </w:r>
            <w:r w:rsidRPr="002F4D99">
              <w:rPr>
                <w:rFonts w:ascii="Times New Roman" w:hAnsi="Times New Roman"/>
                <w:kern w:val="0"/>
                <w:sz w:val="24"/>
              </w:rPr>
              <w:t>+0.</w:t>
            </w:r>
            <w:r>
              <w:rPr>
                <w:rFonts w:ascii="Times New Roman" w:hAnsi="Times New Roman"/>
                <w:kern w:val="0"/>
                <w:sz w:val="24"/>
              </w:rPr>
              <w:t>9</w:t>
            </w:r>
            <w:r w:rsidRPr="002F4D99">
              <w:rPr>
                <w:rFonts w:ascii="Times New Roman" w:hAnsi="Times New Roman"/>
                <w:kern w:val="0"/>
                <w:sz w:val="24"/>
              </w:rPr>
              <w:t>ｘ期末分目标成绩</w:t>
            </w:r>
            <w:r w:rsidRPr="002F4D99">
              <w:rPr>
                <w:rFonts w:ascii="Times New Roman" w:hAnsi="Times New Roman"/>
                <w:kern w:val="0"/>
                <w:sz w:val="24"/>
              </w:rPr>
              <w:t>}/</w:t>
            </w:r>
            <w:r w:rsidRPr="002F4D99">
              <w:rPr>
                <w:rFonts w:ascii="Times New Roman" w:hAnsi="Times New Roman"/>
                <w:kern w:val="0"/>
                <w:sz w:val="24"/>
              </w:rPr>
              <w:t>分目标总分</w:t>
            </w:r>
          </w:p>
        </w:tc>
      </w:tr>
      <w:tr w:rsidR="00A94353" w:rsidRPr="002F4D99" w:rsidTr="00A1261A">
        <w:trPr>
          <w:trHeight w:val="864"/>
          <w:jc w:val="center"/>
        </w:trPr>
        <w:tc>
          <w:tcPr>
            <w:tcW w:w="1193" w:type="dxa"/>
            <w:shd w:val="clear" w:color="auto" w:fill="auto"/>
            <w:vAlign w:val="center"/>
          </w:tcPr>
          <w:p w:rsidR="00A94353" w:rsidRPr="002F4D99" w:rsidRDefault="00A94353" w:rsidP="00A1261A">
            <w:pPr>
              <w:spacing w:line="360" w:lineRule="auto"/>
              <w:jc w:val="center"/>
              <w:rPr>
                <w:rFonts w:ascii="Times New Roman" w:hAnsi="Times New Roman"/>
                <w:kern w:val="0"/>
                <w:sz w:val="24"/>
              </w:rPr>
            </w:pPr>
            <w:r w:rsidRPr="002F4D99">
              <w:rPr>
                <w:rFonts w:ascii="Times New Roman" w:hAnsi="Times New Roman" w:hint="eastAsia"/>
                <w:kern w:val="0"/>
                <w:sz w:val="24"/>
              </w:rPr>
              <w:t>分</w:t>
            </w:r>
            <w:r w:rsidRPr="002F4D99">
              <w:rPr>
                <w:rFonts w:ascii="Times New Roman" w:hAnsi="Times New Roman"/>
                <w:kern w:val="0"/>
                <w:sz w:val="24"/>
              </w:rPr>
              <w:t>目标</w:t>
            </w:r>
            <w:r w:rsidRPr="002F4D99">
              <w:rPr>
                <w:rFonts w:ascii="Times New Roman" w:hAnsi="Times New Roman"/>
                <w:kern w:val="0"/>
                <w:sz w:val="24"/>
              </w:rPr>
              <w:t>2</w:t>
            </w:r>
          </w:p>
        </w:tc>
        <w:tc>
          <w:tcPr>
            <w:tcW w:w="1067" w:type="dxa"/>
            <w:shd w:val="clear" w:color="auto" w:fill="auto"/>
            <w:vAlign w:val="center"/>
          </w:tcPr>
          <w:p w:rsidR="00A94353" w:rsidRPr="002F4D99" w:rsidRDefault="00A94353" w:rsidP="00A1261A">
            <w:pPr>
              <w:spacing w:line="360" w:lineRule="auto"/>
              <w:jc w:val="center"/>
              <w:rPr>
                <w:rFonts w:ascii="Times New Roman" w:hAnsi="Times New Roman"/>
                <w:kern w:val="0"/>
                <w:sz w:val="24"/>
              </w:rPr>
            </w:pPr>
            <w:r>
              <w:rPr>
                <w:rFonts w:ascii="Times New Roman" w:hAnsi="Times New Roman"/>
                <w:kern w:val="0"/>
                <w:sz w:val="24"/>
              </w:rPr>
              <w:t>30</w:t>
            </w:r>
            <w:r w:rsidRPr="002F4D99">
              <w:rPr>
                <w:rFonts w:ascii="Times New Roman" w:hAnsi="Times New Roman"/>
                <w:kern w:val="0"/>
                <w:sz w:val="24"/>
              </w:rPr>
              <w:t>%</w:t>
            </w:r>
          </w:p>
        </w:tc>
        <w:tc>
          <w:tcPr>
            <w:tcW w:w="1134" w:type="dxa"/>
            <w:vAlign w:val="center"/>
          </w:tcPr>
          <w:p w:rsidR="00A94353" w:rsidRPr="002F4D99" w:rsidRDefault="00A94353" w:rsidP="00A1261A">
            <w:pPr>
              <w:spacing w:line="360" w:lineRule="auto"/>
              <w:jc w:val="center"/>
              <w:rPr>
                <w:rFonts w:ascii="Times New Roman" w:hAnsi="Times New Roman"/>
                <w:kern w:val="0"/>
                <w:sz w:val="24"/>
              </w:rPr>
            </w:pPr>
            <w:r>
              <w:rPr>
                <w:rFonts w:ascii="Times New Roman" w:hAnsi="Times New Roman"/>
                <w:kern w:val="0"/>
                <w:sz w:val="24"/>
              </w:rPr>
              <w:t>30</w:t>
            </w:r>
            <w:r w:rsidRPr="002F4D99">
              <w:rPr>
                <w:rFonts w:ascii="Times New Roman" w:hAnsi="Times New Roman"/>
                <w:kern w:val="0"/>
                <w:sz w:val="24"/>
              </w:rPr>
              <w:t>%</w:t>
            </w:r>
          </w:p>
        </w:tc>
        <w:tc>
          <w:tcPr>
            <w:tcW w:w="2627" w:type="dxa"/>
            <w:vMerge/>
            <w:shd w:val="clear" w:color="auto" w:fill="auto"/>
            <w:vAlign w:val="center"/>
          </w:tcPr>
          <w:p w:rsidR="00A94353" w:rsidRPr="002F4D99" w:rsidRDefault="00A94353" w:rsidP="00A1261A">
            <w:pPr>
              <w:spacing w:line="360" w:lineRule="auto"/>
              <w:rPr>
                <w:rFonts w:ascii="Times New Roman" w:hAnsi="Times New Roman"/>
                <w:kern w:val="0"/>
                <w:sz w:val="24"/>
              </w:rPr>
            </w:pPr>
          </w:p>
        </w:tc>
      </w:tr>
      <w:tr w:rsidR="00A94353" w:rsidRPr="002F4D99" w:rsidTr="00A1261A">
        <w:trPr>
          <w:trHeight w:val="875"/>
          <w:jc w:val="center"/>
        </w:trPr>
        <w:tc>
          <w:tcPr>
            <w:tcW w:w="1193" w:type="dxa"/>
            <w:shd w:val="clear" w:color="auto" w:fill="auto"/>
            <w:vAlign w:val="center"/>
          </w:tcPr>
          <w:p w:rsidR="00A94353" w:rsidRPr="002F4D99" w:rsidRDefault="00A94353" w:rsidP="00A1261A">
            <w:pPr>
              <w:spacing w:line="360" w:lineRule="auto"/>
              <w:jc w:val="center"/>
              <w:rPr>
                <w:rFonts w:ascii="Times New Roman" w:hAnsi="Times New Roman"/>
                <w:kern w:val="0"/>
                <w:sz w:val="24"/>
              </w:rPr>
            </w:pPr>
            <w:r w:rsidRPr="002F4D99">
              <w:rPr>
                <w:rFonts w:ascii="Times New Roman" w:hAnsi="Times New Roman" w:hint="eastAsia"/>
                <w:kern w:val="0"/>
                <w:sz w:val="24"/>
              </w:rPr>
              <w:t>分</w:t>
            </w:r>
            <w:r w:rsidRPr="002F4D99">
              <w:rPr>
                <w:rFonts w:ascii="Times New Roman" w:hAnsi="Times New Roman"/>
                <w:kern w:val="0"/>
                <w:sz w:val="24"/>
              </w:rPr>
              <w:t>目标</w:t>
            </w:r>
            <w:r w:rsidRPr="002F4D99">
              <w:rPr>
                <w:rFonts w:ascii="Times New Roman" w:hAnsi="Times New Roman"/>
                <w:kern w:val="0"/>
                <w:sz w:val="24"/>
              </w:rPr>
              <w:t>3</w:t>
            </w:r>
          </w:p>
        </w:tc>
        <w:tc>
          <w:tcPr>
            <w:tcW w:w="1067" w:type="dxa"/>
            <w:shd w:val="clear" w:color="auto" w:fill="auto"/>
            <w:vAlign w:val="center"/>
          </w:tcPr>
          <w:p w:rsidR="00A94353" w:rsidRPr="002F4D99" w:rsidRDefault="00A94353" w:rsidP="00A1261A">
            <w:pPr>
              <w:spacing w:line="360" w:lineRule="auto"/>
              <w:jc w:val="center"/>
              <w:rPr>
                <w:rFonts w:ascii="Times New Roman" w:hAnsi="Times New Roman"/>
                <w:kern w:val="0"/>
                <w:sz w:val="24"/>
              </w:rPr>
            </w:pPr>
            <w:r>
              <w:rPr>
                <w:rFonts w:ascii="Times New Roman" w:hAnsi="Times New Roman"/>
                <w:kern w:val="0"/>
                <w:sz w:val="24"/>
              </w:rPr>
              <w:t>50</w:t>
            </w:r>
            <w:r w:rsidRPr="002F4D99">
              <w:rPr>
                <w:rFonts w:ascii="Times New Roman" w:hAnsi="Times New Roman"/>
                <w:kern w:val="0"/>
                <w:sz w:val="24"/>
              </w:rPr>
              <w:t>%</w:t>
            </w:r>
          </w:p>
        </w:tc>
        <w:tc>
          <w:tcPr>
            <w:tcW w:w="1134" w:type="dxa"/>
            <w:vAlign w:val="center"/>
          </w:tcPr>
          <w:p w:rsidR="00A94353" w:rsidRPr="002F4D99" w:rsidRDefault="00A94353" w:rsidP="00A1261A">
            <w:pPr>
              <w:spacing w:line="360" w:lineRule="auto"/>
              <w:jc w:val="center"/>
              <w:rPr>
                <w:rFonts w:ascii="Times New Roman" w:hAnsi="Times New Roman"/>
                <w:kern w:val="0"/>
                <w:sz w:val="24"/>
              </w:rPr>
            </w:pPr>
            <w:r>
              <w:rPr>
                <w:rFonts w:ascii="Times New Roman" w:hAnsi="Times New Roman"/>
                <w:kern w:val="0"/>
                <w:sz w:val="24"/>
              </w:rPr>
              <w:t>50</w:t>
            </w:r>
            <w:r w:rsidRPr="002F4D99">
              <w:rPr>
                <w:rFonts w:ascii="Times New Roman" w:hAnsi="Times New Roman"/>
                <w:kern w:val="0"/>
                <w:sz w:val="24"/>
              </w:rPr>
              <w:t>%</w:t>
            </w:r>
          </w:p>
        </w:tc>
        <w:tc>
          <w:tcPr>
            <w:tcW w:w="2627" w:type="dxa"/>
            <w:vMerge/>
            <w:shd w:val="clear" w:color="auto" w:fill="auto"/>
            <w:vAlign w:val="center"/>
          </w:tcPr>
          <w:p w:rsidR="00A94353" w:rsidRPr="002F4D99" w:rsidRDefault="00A94353" w:rsidP="00A1261A">
            <w:pPr>
              <w:spacing w:line="360" w:lineRule="auto"/>
              <w:rPr>
                <w:rFonts w:ascii="Times New Roman" w:hAnsi="Times New Roman"/>
                <w:kern w:val="0"/>
                <w:sz w:val="24"/>
              </w:rPr>
            </w:pPr>
          </w:p>
        </w:tc>
      </w:tr>
    </w:tbl>
    <w:p w:rsidR="00A94353" w:rsidRPr="002F4D99" w:rsidRDefault="00A94353" w:rsidP="00AD0759">
      <w:pPr>
        <w:spacing w:beforeLines="50" w:afterLines="50" w:line="360" w:lineRule="auto"/>
        <w:rPr>
          <w:rFonts w:ascii="黑体" w:eastAsia="黑体" w:hAnsi="黑体" w:cs="黑体"/>
          <w:b/>
          <w:sz w:val="28"/>
          <w:szCs w:val="28"/>
        </w:rPr>
      </w:pPr>
      <w:r w:rsidRPr="002F4D99">
        <w:rPr>
          <w:rFonts w:ascii="黑体" w:eastAsia="黑体" w:hAnsi="黑体" w:cs="黑体"/>
          <w:b/>
          <w:sz w:val="28"/>
          <w:szCs w:val="28"/>
        </w:rPr>
        <w:t>九、评分标准</w:t>
      </w:r>
    </w:p>
    <w:p w:rsidR="00A94353" w:rsidRPr="002F4D99" w:rsidRDefault="00A94353" w:rsidP="00A94353">
      <w:pPr>
        <w:spacing w:line="360" w:lineRule="auto"/>
        <w:jc w:val="center"/>
        <w:rPr>
          <w:rFonts w:ascii="黑体" w:eastAsia="黑体" w:hAnsi="黑体" w:cs="黑体"/>
          <w:b/>
          <w:sz w:val="24"/>
        </w:rPr>
      </w:pPr>
      <w:r w:rsidRPr="002F4D99">
        <w:rPr>
          <w:rFonts w:ascii="Times New Roman" w:eastAsia="黑体" w:hAnsi="Times New Roman" w:hint="eastAsia"/>
          <w:b/>
          <w:bCs/>
          <w:sz w:val="24"/>
        </w:rPr>
        <w:t>表</w:t>
      </w:r>
      <w:r w:rsidRPr="002F4D99">
        <w:rPr>
          <w:rFonts w:ascii="Times New Roman" w:eastAsia="黑体" w:hAnsi="Times New Roman" w:hint="eastAsia"/>
          <w:b/>
          <w:bCs/>
          <w:sz w:val="24"/>
        </w:rPr>
        <w:t>5</w:t>
      </w:r>
      <w:r w:rsidRPr="002F4D99">
        <w:rPr>
          <w:rFonts w:ascii="Times New Roman" w:eastAsia="黑体" w:hAnsi="Times New Roman" w:hint="eastAsia"/>
          <w:b/>
          <w:bCs/>
          <w:sz w:val="24"/>
        </w:rPr>
        <w:t>：评分标准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1"/>
        <w:gridCol w:w="2127"/>
        <w:gridCol w:w="1984"/>
        <w:gridCol w:w="1843"/>
        <w:gridCol w:w="1779"/>
      </w:tblGrid>
      <w:tr w:rsidR="00A94353" w:rsidRPr="002F4D99" w:rsidTr="00A1261A">
        <w:trPr>
          <w:trHeight w:val="454"/>
          <w:jc w:val="center"/>
        </w:trPr>
        <w:tc>
          <w:tcPr>
            <w:tcW w:w="561" w:type="dxa"/>
            <w:vMerge w:val="restart"/>
            <w:tcBorders>
              <w:top w:val="single" w:sz="4" w:space="0" w:color="auto"/>
              <w:left w:val="single" w:sz="4" w:space="0" w:color="auto"/>
              <w:right w:val="single" w:sz="4" w:space="0" w:color="auto"/>
            </w:tcBorders>
            <w:vAlign w:val="center"/>
          </w:tcPr>
          <w:p w:rsidR="00A94353" w:rsidRPr="002F4D99" w:rsidRDefault="00A94353" w:rsidP="00A1261A">
            <w:pPr>
              <w:widowControl/>
              <w:spacing w:line="360" w:lineRule="auto"/>
              <w:jc w:val="center"/>
              <w:rPr>
                <w:b/>
                <w:bCs/>
                <w:sz w:val="24"/>
              </w:rPr>
            </w:pPr>
            <w:r w:rsidRPr="002F4D99">
              <w:rPr>
                <w:b/>
                <w:bCs/>
                <w:sz w:val="24"/>
              </w:rPr>
              <w:lastRenderedPageBreak/>
              <w:t>课程目标</w:t>
            </w:r>
          </w:p>
        </w:tc>
        <w:tc>
          <w:tcPr>
            <w:tcW w:w="7733" w:type="dxa"/>
            <w:gridSpan w:val="4"/>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jc w:val="center"/>
              <w:rPr>
                <w:b/>
                <w:bCs/>
                <w:sz w:val="24"/>
              </w:rPr>
            </w:pPr>
            <w:r w:rsidRPr="002F4D99">
              <w:rPr>
                <w:b/>
                <w:bCs/>
                <w:sz w:val="24"/>
              </w:rPr>
              <w:t>评分标准</w:t>
            </w:r>
          </w:p>
        </w:tc>
      </w:tr>
      <w:tr w:rsidR="00A94353" w:rsidRPr="002F4D99" w:rsidTr="00A1261A">
        <w:trPr>
          <w:trHeight w:val="454"/>
          <w:jc w:val="center"/>
        </w:trPr>
        <w:tc>
          <w:tcPr>
            <w:tcW w:w="561" w:type="dxa"/>
            <w:vMerge/>
            <w:tcBorders>
              <w:left w:val="single" w:sz="4" w:space="0" w:color="auto"/>
              <w:right w:val="single" w:sz="4" w:space="0" w:color="auto"/>
            </w:tcBorders>
            <w:vAlign w:val="center"/>
          </w:tcPr>
          <w:p w:rsidR="00A94353" w:rsidRPr="002F4D99" w:rsidRDefault="00A94353" w:rsidP="00A1261A">
            <w:pPr>
              <w:widowControl/>
              <w:spacing w:line="360" w:lineRule="auto"/>
              <w:jc w:val="center"/>
              <w:rPr>
                <w:b/>
                <w:bCs/>
                <w:sz w:val="24"/>
              </w:rPr>
            </w:pPr>
          </w:p>
        </w:tc>
        <w:tc>
          <w:tcPr>
            <w:tcW w:w="2127"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jc w:val="center"/>
              <w:rPr>
                <w:b/>
                <w:bCs/>
                <w:sz w:val="24"/>
              </w:rPr>
            </w:pPr>
            <w:r w:rsidRPr="002F4D99">
              <w:rPr>
                <w:b/>
                <w:bCs/>
                <w:sz w:val="24"/>
              </w:rPr>
              <w:t>90-100</w:t>
            </w:r>
          </w:p>
        </w:tc>
        <w:tc>
          <w:tcPr>
            <w:tcW w:w="1984"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jc w:val="center"/>
              <w:rPr>
                <w:b/>
                <w:bCs/>
                <w:sz w:val="24"/>
              </w:rPr>
            </w:pPr>
            <w:r w:rsidRPr="002F4D99">
              <w:rPr>
                <w:b/>
                <w:bCs/>
                <w:sz w:val="24"/>
              </w:rPr>
              <w:t>75-89</w:t>
            </w:r>
          </w:p>
        </w:tc>
        <w:tc>
          <w:tcPr>
            <w:tcW w:w="1843"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jc w:val="center"/>
              <w:rPr>
                <w:b/>
                <w:bCs/>
                <w:sz w:val="24"/>
              </w:rPr>
            </w:pPr>
            <w:r w:rsidRPr="002F4D99">
              <w:rPr>
                <w:b/>
                <w:bCs/>
                <w:sz w:val="24"/>
              </w:rPr>
              <w:t>60-74</w:t>
            </w:r>
          </w:p>
        </w:tc>
        <w:tc>
          <w:tcPr>
            <w:tcW w:w="1779"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jc w:val="center"/>
              <w:rPr>
                <w:b/>
                <w:bCs/>
                <w:sz w:val="24"/>
              </w:rPr>
            </w:pPr>
            <w:r w:rsidRPr="002F4D99">
              <w:rPr>
                <w:b/>
                <w:bCs/>
                <w:sz w:val="24"/>
              </w:rPr>
              <w:t>0-59</w:t>
            </w:r>
          </w:p>
        </w:tc>
      </w:tr>
      <w:tr w:rsidR="00A94353" w:rsidRPr="002F4D99" w:rsidTr="00A1261A">
        <w:trPr>
          <w:trHeight w:val="449"/>
          <w:jc w:val="center"/>
        </w:trPr>
        <w:tc>
          <w:tcPr>
            <w:tcW w:w="561" w:type="dxa"/>
            <w:vMerge/>
            <w:tcBorders>
              <w:left w:val="single" w:sz="4" w:space="0" w:color="auto"/>
              <w:right w:val="single" w:sz="4" w:space="0" w:color="auto"/>
            </w:tcBorders>
            <w:vAlign w:val="center"/>
          </w:tcPr>
          <w:p w:rsidR="00A94353" w:rsidRPr="002F4D99" w:rsidRDefault="00A94353" w:rsidP="00A1261A">
            <w:pPr>
              <w:widowControl/>
              <w:spacing w:line="360" w:lineRule="auto"/>
              <w:jc w:val="center"/>
              <w:rPr>
                <w:b/>
                <w:bCs/>
                <w:sz w:val="24"/>
              </w:rPr>
            </w:pPr>
          </w:p>
        </w:tc>
        <w:tc>
          <w:tcPr>
            <w:tcW w:w="2127"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jc w:val="center"/>
              <w:rPr>
                <w:b/>
                <w:bCs/>
                <w:sz w:val="24"/>
              </w:rPr>
            </w:pPr>
            <w:r w:rsidRPr="002F4D99">
              <w:rPr>
                <w:b/>
                <w:bCs/>
                <w:sz w:val="24"/>
              </w:rPr>
              <w:t>优</w:t>
            </w:r>
          </w:p>
        </w:tc>
        <w:tc>
          <w:tcPr>
            <w:tcW w:w="1984"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jc w:val="center"/>
              <w:rPr>
                <w:b/>
                <w:bCs/>
                <w:sz w:val="24"/>
              </w:rPr>
            </w:pPr>
            <w:r w:rsidRPr="002F4D99">
              <w:rPr>
                <w:b/>
                <w:bCs/>
                <w:sz w:val="24"/>
              </w:rPr>
              <w:t>良</w:t>
            </w:r>
          </w:p>
        </w:tc>
        <w:tc>
          <w:tcPr>
            <w:tcW w:w="1843"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jc w:val="center"/>
              <w:rPr>
                <w:b/>
                <w:bCs/>
                <w:sz w:val="24"/>
              </w:rPr>
            </w:pPr>
            <w:r w:rsidRPr="002F4D99">
              <w:rPr>
                <w:b/>
                <w:bCs/>
                <w:sz w:val="24"/>
              </w:rPr>
              <w:t>中</w:t>
            </w:r>
            <w:r w:rsidRPr="002F4D99">
              <w:rPr>
                <w:b/>
                <w:bCs/>
                <w:sz w:val="24"/>
              </w:rPr>
              <w:t>/</w:t>
            </w:r>
            <w:r w:rsidRPr="002F4D99">
              <w:rPr>
                <w:b/>
                <w:bCs/>
                <w:sz w:val="24"/>
              </w:rPr>
              <w:t>及格</w:t>
            </w:r>
          </w:p>
        </w:tc>
        <w:tc>
          <w:tcPr>
            <w:tcW w:w="1779"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jc w:val="center"/>
              <w:rPr>
                <w:b/>
                <w:bCs/>
                <w:sz w:val="24"/>
              </w:rPr>
            </w:pPr>
            <w:r w:rsidRPr="002F4D99">
              <w:rPr>
                <w:b/>
                <w:bCs/>
                <w:sz w:val="24"/>
              </w:rPr>
              <w:t>不及格</w:t>
            </w:r>
          </w:p>
        </w:tc>
      </w:tr>
      <w:tr w:rsidR="00A94353" w:rsidRPr="002F4D99" w:rsidTr="00A1261A">
        <w:trPr>
          <w:trHeight w:val="461"/>
          <w:jc w:val="center"/>
        </w:trPr>
        <w:tc>
          <w:tcPr>
            <w:tcW w:w="561" w:type="dxa"/>
            <w:vMerge/>
            <w:tcBorders>
              <w:left w:val="single" w:sz="4" w:space="0" w:color="auto"/>
              <w:bottom w:val="single" w:sz="4" w:space="0" w:color="auto"/>
              <w:right w:val="single" w:sz="4" w:space="0" w:color="auto"/>
            </w:tcBorders>
            <w:vAlign w:val="center"/>
          </w:tcPr>
          <w:p w:rsidR="00A94353" w:rsidRPr="002F4D99" w:rsidRDefault="00A94353" w:rsidP="00A1261A">
            <w:pPr>
              <w:widowControl/>
              <w:spacing w:line="360" w:lineRule="auto"/>
              <w:jc w:val="center"/>
              <w:rPr>
                <w:b/>
                <w:bCs/>
                <w:sz w:val="24"/>
              </w:rPr>
            </w:pPr>
          </w:p>
        </w:tc>
        <w:tc>
          <w:tcPr>
            <w:tcW w:w="2127"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spacing w:line="360" w:lineRule="auto"/>
              <w:jc w:val="center"/>
              <w:rPr>
                <w:b/>
                <w:bCs/>
                <w:sz w:val="24"/>
              </w:rPr>
            </w:pPr>
            <w:r w:rsidRPr="002F4D99">
              <w:rPr>
                <w:rFonts w:hint="eastAsia"/>
                <w:b/>
                <w:bCs/>
                <w:sz w:val="24"/>
              </w:rPr>
              <w:t>A</w:t>
            </w:r>
          </w:p>
        </w:tc>
        <w:tc>
          <w:tcPr>
            <w:tcW w:w="1984"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spacing w:line="360" w:lineRule="auto"/>
              <w:jc w:val="center"/>
              <w:rPr>
                <w:b/>
                <w:bCs/>
                <w:sz w:val="24"/>
              </w:rPr>
            </w:pPr>
            <w:r w:rsidRPr="002F4D99">
              <w:rPr>
                <w:rFonts w:hint="eastAsia"/>
                <w:b/>
                <w:bCs/>
                <w:sz w:val="24"/>
              </w:rPr>
              <w:t>B</w:t>
            </w:r>
          </w:p>
        </w:tc>
        <w:tc>
          <w:tcPr>
            <w:tcW w:w="1843"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spacing w:line="360" w:lineRule="auto"/>
              <w:jc w:val="center"/>
              <w:rPr>
                <w:b/>
                <w:bCs/>
                <w:sz w:val="24"/>
              </w:rPr>
            </w:pPr>
            <w:r w:rsidRPr="002F4D99">
              <w:rPr>
                <w:rFonts w:hint="eastAsia"/>
                <w:b/>
                <w:bCs/>
                <w:sz w:val="24"/>
              </w:rPr>
              <w:t>C</w:t>
            </w:r>
          </w:p>
        </w:tc>
        <w:tc>
          <w:tcPr>
            <w:tcW w:w="1779"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spacing w:line="360" w:lineRule="auto"/>
              <w:jc w:val="center"/>
              <w:rPr>
                <w:b/>
                <w:bCs/>
                <w:sz w:val="24"/>
              </w:rPr>
            </w:pPr>
            <w:r w:rsidRPr="002F4D99">
              <w:rPr>
                <w:rFonts w:hint="eastAsia"/>
                <w:b/>
                <w:bCs/>
                <w:sz w:val="24"/>
              </w:rPr>
              <w:t>D</w:t>
            </w:r>
          </w:p>
        </w:tc>
      </w:tr>
      <w:tr w:rsidR="00A94353" w:rsidRPr="002F4D99" w:rsidTr="00A1261A">
        <w:trPr>
          <w:trHeight w:val="414"/>
          <w:jc w:val="center"/>
        </w:trPr>
        <w:tc>
          <w:tcPr>
            <w:tcW w:w="561"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spacing w:line="360" w:lineRule="auto"/>
              <w:jc w:val="center"/>
              <w:rPr>
                <w:b/>
                <w:bCs/>
                <w:kern w:val="0"/>
                <w:sz w:val="24"/>
              </w:rPr>
            </w:pPr>
            <w:r w:rsidRPr="002F4D99">
              <w:rPr>
                <w:b/>
                <w:bCs/>
                <w:kern w:val="0"/>
                <w:sz w:val="24"/>
              </w:rPr>
              <w:t>分目标</w:t>
            </w:r>
            <w:r w:rsidRPr="002F4D99">
              <w:rPr>
                <w:b/>
                <w:bCs/>
                <w:kern w:val="0"/>
                <w:sz w:val="24"/>
              </w:rPr>
              <w:t>1</w:t>
            </w:r>
          </w:p>
          <w:p w:rsidR="00A94353" w:rsidRPr="002F4D99" w:rsidRDefault="00A94353" w:rsidP="00A1261A">
            <w:pPr>
              <w:spacing w:line="360" w:lineRule="auto"/>
              <w:rPr>
                <w:b/>
                <w:bCs/>
                <w:spacing w:val="-4"/>
                <w:sz w:val="24"/>
              </w:rPr>
            </w:pPr>
          </w:p>
        </w:tc>
        <w:tc>
          <w:tcPr>
            <w:tcW w:w="2127" w:type="dxa"/>
            <w:tcBorders>
              <w:top w:val="single" w:sz="4" w:space="0" w:color="auto"/>
              <w:left w:val="single" w:sz="4" w:space="0" w:color="auto"/>
              <w:bottom w:val="single" w:sz="4" w:space="0" w:color="auto"/>
              <w:right w:val="single" w:sz="4" w:space="0" w:color="auto"/>
            </w:tcBorders>
          </w:tcPr>
          <w:p w:rsidR="00A94353" w:rsidRPr="002F4D99" w:rsidRDefault="00A94353" w:rsidP="00A1261A">
            <w:pPr>
              <w:spacing w:line="440" w:lineRule="exact"/>
              <w:rPr>
                <w:rFonts w:ascii="宋体" w:hAnsi="宋体"/>
                <w:sz w:val="24"/>
              </w:rPr>
            </w:pPr>
            <w:r w:rsidRPr="002F4D99">
              <w:rPr>
                <w:rFonts w:ascii="宋体" w:hAnsi="宋体" w:hint="eastAsia"/>
                <w:sz w:val="24"/>
              </w:rPr>
              <w:t>能够全面深入</w:t>
            </w:r>
            <w:r>
              <w:rPr>
                <w:rFonts w:hint="eastAsia"/>
                <w:sz w:val="24"/>
              </w:rPr>
              <w:t>掌握交通平衡</w:t>
            </w:r>
            <w:r>
              <w:rPr>
                <w:sz w:val="24"/>
              </w:rPr>
              <w:t>理论的</w:t>
            </w:r>
            <w:r>
              <w:rPr>
                <w:rFonts w:hint="eastAsia"/>
                <w:sz w:val="24"/>
              </w:rPr>
              <w:t>基本概念</w:t>
            </w:r>
            <w:r>
              <w:rPr>
                <w:sz w:val="24"/>
              </w:rPr>
              <w:t>及假设条件，</w:t>
            </w:r>
            <w:r w:rsidRPr="0030029C">
              <w:rPr>
                <w:rFonts w:hint="eastAsia"/>
                <w:sz w:val="24"/>
              </w:rPr>
              <w:t>建立城市模型的方法，</w:t>
            </w:r>
            <w:r>
              <w:rPr>
                <w:rFonts w:hint="eastAsia"/>
                <w:sz w:val="24"/>
              </w:rPr>
              <w:t>全面</w:t>
            </w:r>
            <w:r>
              <w:rPr>
                <w:sz w:val="24"/>
              </w:rPr>
              <w:t>深入</w:t>
            </w:r>
            <w:r w:rsidRPr="0030029C">
              <w:rPr>
                <w:sz w:val="24"/>
              </w:rPr>
              <w:t>掌握</w:t>
            </w:r>
            <w:r w:rsidRPr="0030029C">
              <w:rPr>
                <w:rFonts w:hint="eastAsia"/>
                <w:sz w:val="24"/>
              </w:rPr>
              <w:t>交通</w:t>
            </w:r>
            <w:r w:rsidRPr="0030029C">
              <w:rPr>
                <w:sz w:val="24"/>
              </w:rPr>
              <w:t>网络</w:t>
            </w:r>
            <w:r w:rsidRPr="0030029C">
              <w:rPr>
                <w:rFonts w:hint="eastAsia"/>
                <w:sz w:val="24"/>
              </w:rPr>
              <w:t>及其</w:t>
            </w:r>
            <w:r w:rsidRPr="0030029C">
              <w:rPr>
                <w:sz w:val="24"/>
              </w:rPr>
              <w:t>交通均衡</w:t>
            </w:r>
            <w:r>
              <w:rPr>
                <w:rFonts w:hint="eastAsia"/>
                <w:sz w:val="24"/>
              </w:rPr>
              <w:t>的</w:t>
            </w:r>
            <w:r w:rsidRPr="0030029C">
              <w:rPr>
                <w:rFonts w:hint="eastAsia"/>
                <w:sz w:val="24"/>
              </w:rPr>
              <w:t>数学</w:t>
            </w:r>
            <w:r w:rsidRPr="0030029C">
              <w:rPr>
                <w:sz w:val="24"/>
              </w:rPr>
              <w:t>描述方法</w:t>
            </w:r>
            <w:r>
              <w:rPr>
                <w:rFonts w:hint="eastAsia"/>
                <w:sz w:val="24"/>
              </w:rPr>
              <w:t>；</w:t>
            </w:r>
          </w:p>
        </w:tc>
        <w:tc>
          <w:tcPr>
            <w:tcW w:w="1984" w:type="dxa"/>
            <w:tcBorders>
              <w:top w:val="single" w:sz="4" w:space="0" w:color="auto"/>
              <w:left w:val="single" w:sz="4" w:space="0" w:color="auto"/>
              <w:bottom w:val="single" w:sz="4" w:space="0" w:color="auto"/>
              <w:right w:val="single" w:sz="4" w:space="0" w:color="auto"/>
            </w:tcBorders>
          </w:tcPr>
          <w:p w:rsidR="00A94353" w:rsidRPr="002F4D99" w:rsidRDefault="00A94353" w:rsidP="00A1261A">
            <w:pPr>
              <w:spacing w:line="440" w:lineRule="exact"/>
              <w:rPr>
                <w:rFonts w:ascii="宋体" w:hAnsi="宋体"/>
                <w:sz w:val="24"/>
              </w:rPr>
            </w:pPr>
            <w:r w:rsidRPr="002F4D99">
              <w:rPr>
                <w:rFonts w:ascii="宋体" w:hAnsi="宋体" w:hint="eastAsia"/>
                <w:sz w:val="24"/>
              </w:rPr>
              <w:t>能够较好地</w:t>
            </w:r>
            <w:r>
              <w:rPr>
                <w:rFonts w:hint="eastAsia"/>
                <w:sz w:val="24"/>
              </w:rPr>
              <w:t>掌握交通平衡</w:t>
            </w:r>
            <w:r>
              <w:rPr>
                <w:sz w:val="24"/>
              </w:rPr>
              <w:t>理论的</w:t>
            </w:r>
            <w:r>
              <w:rPr>
                <w:rFonts w:hint="eastAsia"/>
                <w:sz w:val="24"/>
              </w:rPr>
              <w:t>基本概念</w:t>
            </w:r>
            <w:r>
              <w:rPr>
                <w:sz w:val="24"/>
              </w:rPr>
              <w:t>及假设条件，</w:t>
            </w:r>
            <w:r w:rsidRPr="0030029C">
              <w:rPr>
                <w:rFonts w:hint="eastAsia"/>
                <w:sz w:val="24"/>
              </w:rPr>
              <w:t>建立城市模型的方法，</w:t>
            </w:r>
            <w:r>
              <w:rPr>
                <w:rFonts w:hint="eastAsia"/>
                <w:sz w:val="24"/>
              </w:rPr>
              <w:t>较好地</w:t>
            </w:r>
            <w:r w:rsidRPr="0030029C">
              <w:rPr>
                <w:sz w:val="24"/>
              </w:rPr>
              <w:t>掌握</w:t>
            </w:r>
            <w:r w:rsidRPr="0030029C">
              <w:rPr>
                <w:rFonts w:hint="eastAsia"/>
                <w:sz w:val="24"/>
              </w:rPr>
              <w:t>交通</w:t>
            </w:r>
            <w:r w:rsidRPr="0030029C">
              <w:rPr>
                <w:sz w:val="24"/>
              </w:rPr>
              <w:t>网络</w:t>
            </w:r>
            <w:r w:rsidRPr="0030029C">
              <w:rPr>
                <w:rFonts w:hint="eastAsia"/>
                <w:sz w:val="24"/>
              </w:rPr>
              <w:t>及其</w:t>
            </w:r>
            <w:r w:rsidRPr="0030029C">
              <w:rPr>
                <w:sz w:val="24"/>
              </w:rPr>
              <w:t>交通均衡</w:t>
            </w:r>
            <w:r>
              <w:rPr>
                <w:rFonts w:hint="eastAsia"/>
                <w:sz w:val="24"/>
              </w:rPr>
              <w:t>的</w:t>
            </w:r>
            <w:r w:rsidRPr="0030029C">
              <w:rPr>
                <w:rFonts w:hint="eastAsia"/>
                <w:sz w:val="24"/>
              </w:rPr>
              <w:t>数学</w:t>
            </w:r>
            <w:r w:rsidRPr="0030029C">
              <w:rPr>
                <w:sz w:val="24"/>
              </w:rPr>
              <w:t>描述方法</w:t>
            </w:r>
            <w:r>
              <w:rPr>
                <w:rFonts w:hint="eastAsia"/>
                <w:sz w:val="24"/>
              </w:rPr>
              <w:t>；</w:t>
            </w:r>
          </w:p>
        </w:tc>
        <w:tc>
          <w:tcPr>
            <w:tcW w:w="1843" w:type="dxa"/>
            <w:tcBorders>
              <w:top w:val="single" w:sz="4" w:space="0" w:color="auto"/>
              <w:left w:val="single" w:sz="4" w:space="0" w:color="auto"/>
              <w:bottom w:val="single" w:sz="4" w:space="0" w:color="auto"/>
              <w:right w:val="single" w:sz="4" w:space="0" w:color="auto"/>
            </w:tcBorders>
          </w:tcPr>
          <w:p w:rsidR="00A94353" w:rsidRPr="002F4D99" w:rsidRDefault="00A94353" w:rsidP="00A1261A">
            <w:pPr>
              <w:spacing w:line="440" w:lineRule="exact"/>
              <w:rPr>
                <w:rFonts w:ascii="宋体" w:hAnsi="宋体"/>
                <w:sz w:val="24"/>
              </w:rPr>
            </w:pPr>
            <w:r w:rsidRPr="002F4D99">
              <w:rPr>
                <w:rFonts w:ascii="宋体" w:hAnsi="宋体" w:hint="eastAsia"/>
                <w:sz w:val="24"/>
              </w:rPr>
              <w:t>基本能够</w:t>
            </w:r>
            <w:r>
              <w:rPr>
                <w:rFonts w:hint="eastAsia"/>
                <w:sz w:val="24"/>
              </w:rPr>
              <w:t>掌握交通平衡</w:t>
            </w:r>
            <w:r>
              <w:rPr>
                <w:sz w:val="24"/>
              </w:rPr>
              <w:t>理论的</w:t>
            </w:r>
            <w:r>
              <w:rPr>
                <w:rFonts w:hint="eastAsia"/>
                <w:sz w:val="24"/>
              </w:rPr>
              <w:t>基本概念</w:t>
            </w:r>
            <w:r>
              <w:rPr>
                <w:sz w:val="24"/>
              </w:rPr>
              <w:t>及假设条件，</w:t>
            </w:r>
            <w:r w:rsidRPr="0030029C">
              <w:rPr>
                <w:rFonts w:hint="eastAsia"/>
                <w:sz w:val="24"/>
              </w:rPr>
              <w:t>建立城市模型的方法，</w:t>
            </w:r>
            <w:r>
              <w:rPr>
                <w:rFonts w:hint="eastAsia"/>
                <w:sz w:val="24"/>
              </w:rPr>
              <w:t>基本</w:t>
            </w:r>
            <w:r w:rsidRPr="0030029C">
              <w:rPr>
                <w:sz w:val="24"/>
              </w:rPr>
              <w:t>掌握</w:t>
            </w:r>
            <w:r w:rsidRPr="0030029C">
              <w:rPr>
                <w:rFonts w:hint="eastAsia"/>
                <w:sz w:val="24"/>
              </w:rPr>
              <w:t>交通</w:t>
            </w:r>
            <w:r w:rsidRPr="0030029C">
              <w:rPr>
                <w:sz w:val="24"/>
              </w:rPr>
              <w:t>网络</w:t>
            </w:r>
            <w:r w:rsidRPr="0030029C">
              <w:rPr>
                <w:rFonts w:hint="eastAsia"/>
                <w:sz w:val="24"/>
              </w:rPr>
              <w:t>及其</w:t>
            </w:r>
            <w:r w:rsidRPr="0030029C">
              <w:rPr>
                <w:sz w:val="24"/>
              </w:rPr>
              <w:t>交通均衡</w:t>
            </w:r>
            <w:r>
              <w:rPr>
                <w:rFonts w:hint="eastAsia"/>
                <w:sz w:val="24"/>
              </w:rPr>
              <w:t>的</w:t>
            </w:r>
            <w:r w:rsidRPr="0030029C">
              <w:rPr>
                <w:rFonts w:hint="eastAsia"/>
                <w:sz w:val="24"/>
              </w:rPr>
              <w:t>数学</w:t>
            </w:r>
            <w:r w:rsidRPr="0030029C">
              <w:rPr>
                <w:sz w:val="24"/>
              </w:rPr>
              <w:t>描述方法</w:t>
            </w:r>
            <w:r>
              <w:rPr>
                <w:rFonts w:hint="eastAsia"/>
                <w:sz w:val="24"/>
              </w:rPr>
              <w:t>；</w:t>
            </w:r>
          </w:p>
        </w:tc>
        <w:tc>
          <w:tcPr>
            <w:tcW w:w="1779" w:type="dxa"/>
            <w:tcBorders>
              <w:top w:val="single" w:sz="4" w:space="0" w:color="auto"/>
              <w:left w:val="single" w:sz="4" w:space="0" w:color="auto"/>
              <w:bottom w:val="single" w:sz="4" w:space="0" w:color="auto"/>
              <w:right w:val="single" w:sz="4" w:space="0" w:color="auto"/>
            </w:tcBorders>
          </w:tcPr>
          <w:p w:rsidR="00A94353" w:rsidRPr="002F4D99" w:rsidRDefault="00A94353" w:rsidP="00A1261A">
            <w:pPr>
              <w:spacing w:line="440" w:lineRule="exact"/>
              <w:rPr>
                <w:rFonts w:ascii="宋体" w:hAnsi="宋体"/>
                <w:sz w:val="24"/>
              </w:rPr>
            </w:pPr>
            <w:r>
              <w:rPr>
                <w:rFonts w:ascii="宋体" w:hAnsi="宋体" w:hint="eastAsia"/>
                <w:sz w:val="24"/>
              </w:rPr>
              <w:t>不能</w:t>
            </w:r>
            <w:r>
              <w:rPr>
                <w:rFonts w:hint="eastAsia"/>
                <w:sz w:val="24"/>
              </w:rPr>
              <w:t>掌握交通平衡</w:t>
            </w:r>
            <w:r>
              <w:rPr>
                <w:sz w:val="24"/>
              </w:rPr>
              <w:t>理论的</w:t>
            </w:r>
            <w:r>
              <w:rPr>
                <w:rFonts w:hint="eastAsia"/>
                <w:sz w:val="24"/>
              </w:rPr>
              <w:t>基本概念</w:t>
            </w:r>
            <w:r>
              <w:rPr>
                <w:sz w:val="24"/>
              </w:rPr>
              <w:t>及假设条件，</w:t>
            </w:r>
            <w:r w:rsidRPr="0030029C">
              <w:rPr>
                <w:rFonts w:hint="eastAsia"/>
                <w:sz w:val="24"/>
              </w:rPr>
              <w:t>建立城市模型的方法，</w:t>
            </w:r>
            <w:r>
              <w:rPr>
                <w:rFonts w:hint="eastAsia"/>
                <w:sz w:val="24"/>
              </w:rPr>
              <w:t>不能</w:t>
            </w:r>
            <w:r w:rsidRPr="0030029C">
              <w:rPr>
                <w:sz w:val="24"/>
              </w:rPr>
              <w:t>掌握</w:t>
            </w:r>
            <w:r w:rsidRPr="0030029C">
              <w:rPr>
                <w:rFonts w:hint="eastAsia"/>
                <w:sz w:val="24"/>
              </w:rPr>
              <w:t>交通</w:t>
            </w:r>
            <w:r w:rsidRPr="0030029C">
              <w:rPr>
                <w:sz w:val="24"/>
              </w:rPr>
              <w:t>网络</w:t>
            </w:r>
            <w:r w:rsidRPr="0030029C">
              <w:rPr>
                <w:rFonts w:hint="eastAsia"/>
                <w:sz w:val="24"/>
              </w:rPr>
              <w:t>及其</w:t>
            </w:r>
            <w:r w:rsidRPr="0030029C">
              <w:rPr>
                <w:sz w:val="24"/>
              </w:rPr>
              <w:t>交通均衡</w:t>
            </w:r>
            <w:r>
              <w:rPr>
                <w:rFonts w:hint="eastAsia"/>
                <w:sz w:val="24"/>
              </w:rPr>
              <w:t>的</w:t>
            </w:r>
            <w:r w:rsidRPr="0030029C">
              <w:rPr>
                <w:rFonts w:hint="eastAsia"/>
                <w:sz w:val="24"/>
              </w:rPr>
              <w:t>数学</w:t>
            </w:r>
            <w:r w:rsidRPr="0030029C">
              <w:rPr>
                <w:sz w:val="24"/>
              </w:rPr>
              <w:t>描述方法</w:t>
            </w:r>
            <w:r>
              <w:rPr>
                <w:rFonts w:hint="eastAsia"/>
                <w:sz w:val="24"/>
              </w:rPr>
              <w:t>；</w:t>
            </w:r>
          </w:p>
        </w:tc>
      </w:tr>
      <w:tr w:rsidR="00A94353" w:rsidRPr="002F4D99" w:rsidTr="00A1261A">
        <w:trPr>
          <w:trHeight w:val="1224"/>
          <w:jc w:val="center"/>
        </w:trPr>
        <w:tc>
          <w:tcPr>
            <w:tcW w:w="561"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spacing w:line="360" w:lineRule="auto"/>
              <w:jc w:val="center"/>
              <w:rPr>
                <w:b/>
                <w:bCs/>
                <w:spacing w:val="-4"/>
                <w:sz w:val="24"/>
              </w:rPr>
            </w:pPr>
            <w:r w:rsidRPr="002F4D99">
              <w:rPr>
                <w:rFonts w:hint="eastAsia"/>
                <w:b/>
                <w:bCs/>
                <w:kern w:val="0"/>
                <w:sz w:val="24"/>
              </w:rPr>
              <w:t>分</w:t>
            </w:r>
            <w:r w:rsidRPr="002F4D99">
              <w:rPr>
                <w:b/>
                <w:bCs/>
                <w:kern w:val="0"/>
                <w:sz w:val="24"/>
              </w:rPr>
              <w:t>目标</w:t>
            </w:r>
            <w:r w:rsidRPr="002F4D99">
              <w:rPr>
                <w:b/>
                <w:bCs/>
                <w:kern w:val="0"/>
                <w:sz w:val="24"/>
              </w:rPr>
              <w:t>2</w:t>
            </w:r>
          </w:p>
        </w:tc>
        <w:tc>
          <w:tcPr>
            <w:tcW w:w="2127" w:type="dxa"/>
            <w:tcBorders>
              <w:top w:val="single" w:sz="4" w:space="0" w:color="auto"/>
              <w:left w:val="single" w:sz="4" w:space="0" w:color="auto"/>
              <w:bottom w:val="single" w:sz="4" w:space="0" w:color="auto"/>
              <w:right w:val="single" w:sz="4" w:space="0" w:color="auto"/>
            </w:tcBorders>
          </w:tcPr>
          <w:p w:rsidR="00A94353" w:rsidRPr="002F4D99" w:rsidRDefault="00A94353" w:rsidP="00A1261A">
            <w:pPr>
              <w:spacing w:line="440" w:lineRule="exact"/>
              <w:rPr>
                <w:rFonts w:ascii="宋体" w:hAnsi="宋体"/>
                <w:sz w:val="24"/>
              </w:rPr>
            </w:pPr>
            <w:r w:rsidRPr="002F4D99">
              <w:rPr>
                <w:rFonts w:ascii="宋体" w:hAnsi="宋体" w:hint="eastAsia"/>
                <w:sz w:val="24"/>
              </w:rPr>
              <w:t>能够高质量地</w:t>
            </w:r>
            <w:r>
              <w:rPr>
                <w:sz w:val="24"/>
              </w:rPr>
              <w:t>掌握</w:t>
            </w:r>
            <w:r>
              <w:rPr>
                <w:rFonts w:hint="eastAsia"/>
                <w:sz w:val="24"/>
              </w:rPr>
              <w:t>交通</w:t>
            </w:r>
            <w:r>
              <w:rPr>
                <w:sz w:val="24"/>
              </w:rPr>
              <w:t>分布</w:t>
            </w:r>
            <w:r>
              <w:rPr>
                <w:rFonts w:hint="eastAsia"/>
                <w:sz w:val="24"/>
              </w:rPr>
              <w:t>、</w:t>
            </w:r>
            <w:r>
              <w:rPr>
                <w:sz w:val="24"/>
              </w:rPr>
              <w:t>交通方式选择、交通配流的</w:t>
            </w:r>
            <w:r>
              <w:rPr>
                <w:rFonts w:hint="eastAsia"/>
                <w:sz w:val="24"/>
              </w:rPr>
              <w:t>基本</w:t>
            </w:r>
            <w:r>
              <w:rPr>
                <w:sz w:val="24"/>
              </w:rPr>
              <w:t>模型</w:t>
            </w:r>
            <w:r>
              <w:rPr>
                <w:rFonts w:hint="eastAsia"/>
                <w:sz w:val="24"/>
              </w:rPr>
              <w:t>及其</w:t>
            </w:r>
            <w:r>
              <w:rPr>
                <w:sz w:val="24"/>
              </w:rPr>
              <w:t>求解算法</w:t>
            </w:r>
            <w:r>
              <w:rPr>
                <w:rFonts w:hint="eastAsia"/>
                <w:sz w:val="24"/>
              </w:rPr>
              <w:t>，并</w:t>
            </w:r>
            <w:r>
              <w:rPr>
                <w:sz w:val="24"/>
              </w:rPr>
              <w:t>能</w:t>
            </w:r>
            <w:r>
              <w:rPr>
                <w:rFonts w:hint="eastAsia"/>
                <w:sz w:val="24"/>
              </w:rPr>
              <w:t>编制高质量的通用性</w:t>
            </w:r>
            <w:r>
              <w:rPr>
                <w:sz w:val="24"/>
              </w:rPr>
              <w:t>的程序。</w:t>
            </w:r>
          </w:p>
        </w:tc>
        <w:tc>
          <w:tcPr>
            <w:tcW w:w="1984" w:type="dxa"/>
            <w:tcBorders>
              <w:top w:val="single" w:sz="4" w:space="0" w:color="auto"/>
              <w:left w:val="single" w:sz="4" w:space="0" w:color="auto"/>
              <w:bottom w:val="single" w:sz="4" w:space="0" w:color="auto"/>
              <w:right w:val="single" w:sz="4" w:space="0" w:color="auto"/>
            </w:tcBorders>
          </w:tcPr>
          <w:p w:rsidR="00A94353" w:rsidRPr="002F4D99" w:rsidRDefault="00A94353" w:rsidP="00A1261A">
            <w:pPr>
              <w:spacing w:line="440" w:lineRule="exact"/>
              <w:rPr>
                <w:rFonts w:ascii="宋体" w:hAnsi="宋体"/>
                <w:sz w:val="24"/>
              </w:rPr>
            </w:pPr>
            <w:r w:rsidRPr="002F4D99">
              <w:rPr>
                <w:rFonts w:ascii="宋体" w:hAnsi="宋体" w:hint="eastAsia"/>
                <w:sz w:val="24"/>
              </w:rPr>
              <w:t>能够较好地</w:t>
            </w:r>
            <w:r>
              <w:rPr>
                <w:sz w:val="24"/>
              </w:rPr>
              <w:t>掌握</w:t>
            </w:r>
            <w:r>
              <w:rPr>
                <w:rFonts w:hint="eastAsia"/>
                <w:sz w:val="24"/>
              </w:rPr>
              <w:t>交通</w:t>
            </w:r>
            <w:r>
              <w:rPr>
                <w:sz w:val="24"/>
              </w:rPr>
              <w:t>分布</w:t>
            </w:r>
            <w:r>
              <w:rPr>
                <w:rFonts w:hint="eastAsia"/>
                <w:sz w:val="24"/>
              </w:rPr>
              <w:t>、</w:t>
            </w:r>
            <w:r>
              <w:rPr>
                <w:sz w:val="24"/>
              </w:rPr>
              <w:t>交通方式选择、交通配流的</w:t>
            </w:r>
            <w:r>
              <w:rPr>
                <w:rFonts w:hint="eastAsia"/>
                <w:sz w:val="24"/>
              </w:rPr>
              <w:t>基本</w:t>
            </w:r>
            <w:r>
              <w:rPr>
                <w:sz w:val="24"/>
              </w:rPr>
              <w:t>模型</w:t>
            </w:r>
            <w:r>
              <w:rPr>
                <w:rFonts w:hint="eastAsia"/>
                <w:sz w:val="24"/>
              </w:rPr>
              <w:t>及其</w:t>
            </w:r>
            <w:r>
              <w:rPr>
                <w:sz w:val="24"/>
              </w:rPr>
              <w:t>求解算法</w:t>
            </w:r>
            <w:r>
              <w:rPr>
                <w:rFonts w:hint="eastAsia"/>
                <w:sz w:val="24"/>
              </w:rPr>
              <w:t>，并</w:t>
            </w:r>
            <w:r>
              <w:rPr>
                <w:sz w:val="24"/>
              </w:rPr>
              <w:t>能</w:t>
            </w:r>
            <w:r>
              <w:rPr>
                <w:rFonts w:hint="eastAsia"/>
                <w:sz w:val="24"/>
              </w:rPr>
              <w:t>编制通用性</w:t>
            </w:r>
            <w:r>
              <w:rPr>
                <w:sz w:val="24"/>
              </w:rPr>
              <w:t>的程序。</w:t>
            </w:r>
          </w:p>
        </w:tc>
        <w:tc>
          <w:tcPr>
            <w:tcW w:w="1843" w:type="dxa"/>
            <w:tcBorders>
              <w:top w:val="single" w:sz="4" w:space="0" w:color="auto"/>
              <w:left w:val="single" w:sz="4" w:space="0" w:color="auto"/>
              <w:bottom w:val="single" w:sz="4" w:space="0" w:color="auto"/>
              <w:right w:val="single" w:sz="4" w:space="0" w:color="auto"/>
            </w:tcBorders>
          </w:tcPr>
          <w:p w:rsidR="00A94353" w:rsidRPr="002F4D99" w:rsidRDefault="00A94353" w:rsidP="00A1261A">
            <w:pPr>
              <w:spacing w:line="440" w:lineRule="exact"/>
              <w:rPr>
                <w:rFonts w:ascii="宋体" w:hAnsi="宋体"/>
                <w:sz w:val="24"/>
              </w:rPr>
            </w:pPr>
            <w:r w:rsidRPr="002F4D99">
              <w:rPr>
                <w:rFonts w:ascii="宋体" w:hAnsi="宋体" w:hint="eastAsia"/>
                <w:sz w:val="24"/>
              </w:rPr>
              <w:t>基本能够地</w:t>
            </w:r>
            <w:r>
              <w:rPr>
                <w:sz w:val="24"/>
              </w:rPr>
              <w:t>掌握</w:t>
            </w:r>
            <w:r>
              <w:rPr>
                <w:rFonts w:hint="eastAsia"/>
                <w:sz w:val="24"/>
              </w:rPr>
              <w:t>交通</w:t>
            </w:r>
            <w:r>
              <w:rPr>
                <w:sz w:val="24"/>
              </w:rPr>
              <w:t>分布</w:t>
            </w:r>
            <w:r>
              <w:rPr>
                <w:rFonts w:hint="eastAsia"/>
                <w:sz w:val="24"/>
              </w:rPr>
              <w:t>、</w:t>
            </w:r>
            <w:r>
              <w:rPr>
                <w:sz w:val="24"/>
              </w:rPr>
              <w:t>交通方式选择、交通配流的</w:t>
            </w:r>
            <w:r>
              <w:rPr>
                <w:rFonts w:hint="eastAsia"/>
                <w:sz w:val="24"/>
              </w:rPr>
              <w:t>基本</w:t>
            </w:r>
            <w:r>
              <w:rPr>
                <w:sz w:val="24"/>
              </w:rPr>
              <w:t>模型</w:t>
            </w:r>
            <w:r>
              <w:rPr>
                <w:rFonts w:hint="eastAsia"/>
                <w:sz w:val="24"/>
              </w:rPr>
              <w:t>及其</w:t>
            </w:r>
            <w:r>
              <w:rPr>
                <w:sz w:val="24"/>
              </w:rPr>
              <w:t>求解算法</w:t>
            </w:r>
            <w:r>
              <w:rPr>
                <w:rFonts w:hint="eastAsia"/>
                <w:sz w:val="24"/>
              </w:rPr>
              <w:t>，并</w:t>
            </w:r>
            <w:r>
              <w:rPr>
                <w:sz w:val="24"/>
              </w:rPr>
              <w:t>能</w:t>
            </w:r>
            <w:r>
              <w:rPr>
                <w:rFonts w:hint="eastAsia"/>
                <w:sz w:val="24"/>
              </w:rPr>
              <w:t>编制</w:t>
            </w:r>
            <w:r>
              <w:rPr>
                <w:sz w:val="24"/>
              </w:rPr>
              <w:t>程序。</w:t>
            </w:r>
          </w:p>
        </w:tc>
        <w:tc>
          <w:tcPr>
            <w:tcW w:w="1779" w:type="dxa"/>
            <w:tcBorders>
              <w:top w:val="single" w:sz="4" w:space="0" w:color="auto"/>
              <w:left w:val="single" w:sz="4" w:space="0" w:color="auto"/>
              <w:bottom w:val="single" w:sz="4" w:space="0" w:color="auto"/>
              <w:right w:val="single" w:sz="4" w:space="0" w:color="auto"/>
            </w:tcBorders>
          </w:tcPr>
          <w:p w:rsidR="00A94353" w:rsidRPr="002F4D99" w:rsidRDefault="00A94353" w:rsidP="00A1261A">
            <w:pPr>
              <w:spacing w:line="440" w:lineRule="exact"/>
              <w:rPr>
                <w:rFonts w:ascii="宋体" w:hAnsi="宋体"/>
                <w:sz w:val="24"/>
              </w:rPr>
            </w:pPr>
            <w:r w:rsidRPr="002F4D99">
              <w:rPr>
                <w:rFonts w:ascii="宋体" w:hAnsi="宋体" w:hint="eastAsia"/>
                <w:sz w:val="24"/>
              </w:rPr>
              <w:t>不能够</w:t>
            </w:r>
            <w:r>
              <w:rPr>
                <w:sz w:val="24"/>
              </w:rPr>
              <w:t>掌握</w:t>
            </w:r>
            <w:r>
              <w:rPr>
                <w:rFonts w:hint="eastAsia"/>
                <w:sz w:val="24"/>
              </w:rPr>
              <w:t>交通</w:t>
            </w:r>
            <w:r>
              <w:rPr>
                <w:sz w:val="24"/>
              </w:rPr>
              <w:t>分布</w:t>
            </w:r>
            <w:r>
              <w:rPr>
                <w:rFonts w:hint="eastAsia"/>
                <w:sz w:val="24"/>
              </w:rPr>
              <w:t>、</w:t>
            </w:r>
            <w:r>
              <w:rPr>
                <w:sz w:val="24"/>
              </w:rPr>
              <w:t>交通方式选择、交通配流的</w:t>
            </w:r>
            <w:r>
              <w:rPr>
                <w:rFonts w:hint="eastAsia"/>
                <w:sz w:val="24"/>
              </w:rPr>
              <w:t>基本</w:t>
            </w:r>
            <w:r>
              <w:rPr>
                <w:sz w:val="24"/>
              </w:rPr>
              <w:t>模型</w:t>
            </w:r>
            <w:r>
              <w:rPr>
                <w:rFonts w:hint="eastAsia"/>
                <w:sz w:val="24"/>
              </w:rPr>
              <w:t>及其</w:t>
            </w:r>
            <w:r>
              <w:rPr>
                <w:sz w:val="24"/>
              </w:rPr>
              <w:t>求解算法</w:t>
            </w:r>
            <w:r>
              <w:rPr>
                <w:rFonts w:hint="eastAsia"/>
                <w:sz w:val="24"/>
              </w:rPr>
              <w:t>，不</w:t>
            </w:r>
            <w:r>
              <w:rPr>
                <w:sz w:val="24"/>
              </w:rPr>
              <w:t>能</w:t>
            </w:r>
            <w:r>
              <w:rPr>
                <w:rFonts w:hint="eastAsia"/>
                <w:sz w:val="24"/>
              </w:rPr>
              <w:t>编制通用性</w:t>
            </w:r>
            <w:r>
              <w:rPr>
                <w:sz w:val="24"/>
              </w:rPr>
              <w:t>的程序。</w:t>
            </w:r>
          </w:p>
        </w:tc>
      </w:tr>
      <w:tr w:rsidR="00A94353" w:rsidRPr="002F4D99" w:rsidTr="00A1261A">
        <w:trPr>
          <w:trHeight w:val="1051"/>
          <w:jc w:val="center"/>
        </w:trPr>
        <w:tc>
          <w:tcPr>
            <w:tcW w:w="561" w:type="dxa"/>
            <w:tcBorders>
              <w:top w:val="single" w:sz="4" w:space="0" w:color="auto"/>
              <w:left w:val="single" w:sz="4" w:space="0" w:color="auto"/>
              <w:bottom w:val="single" w:sz="4" w:space="0" w:color="auto"/>
              <w:right w:val="single" w:sz="4" w:space="0" w:color="auto"/>
            </w:tcBorders>
            <w:vAlign w:val="center"/>
          </w:tcPr>
          <w:p w:rsidR="00A94353" w:rsidRPr="002F4D99" w:rsidRDefault="00A94353" w:rsidP="00A1261A">
            <w:pPr>
              <w:spacing w:line="360" w:lineRule="auto"/>
              <w:jc w:val="center"/>
              <w:rPr>
                <w:b/>
                <w:bCs/>
                <w:spacing w:val="-4"/>
                <w:sz w:val="24"/>
              </w:rPr>
            </w:pPr>
            <w:r w:rsidRPr="002F4D99">
              <w:rPr>
                <w:rFonts w:hint="eastAsia"/>
                <w:b/>
                <w:bCs/>
                <w:kern w:val="0"/>
                <w:sz w:val="24"/>
              </w:rPr>
              <w:t>分</w:t>
            </w:r>
            <w:r w:rsidRPr="002F4D99">
              <w:rPr>
                <w:b/>
                <w:bCs/>
                <w:kern w:val="0"/>
                <w:sz w:val="24"/>
              </w:rPr>
              <w:t>目标</w:t>
            </w:r>
            <w:r w:rsidRPr="002F4D99">
              <w:rPr>
                <w:rFonts w:hint="eastAsia"/>
                <w:b/>
                <w:bCs/>
                <w:kern w:val="0"/>
                <w:sz w:val="24"/>
              </w:rPr>
              <w:t>3</w:t>
            </w:r>
          </w:p>
        </w:tc>
        <w:tc>
          <w:tcPr>
            <w:tcW w:w="2127" w:type="dxa"/>
            <w:tcBorders>
              <w:top w:val="single" w:sz="4" w:space="0" w:color="auto"/>
              <w:left w:val="single" w:sz="4" w:space="0" w:color="auto"/>
              <w:bottom w:val="single" w:sz="4" w:space="0" w:color="auto"/>
              <w:right w:val="single" w:sz="4" w:space="0" w:color="auto"/>
            </w:tcBorders>
          </w:tcPr>
          <w:p w:rsidR="00A94353" w:rsidRPr="002F4D99" w:rsidRDefault="00A94353" w:rsidP="00A1261A">
            <w:pPr>
              <w:spacing w:line="360" w:lineRule="auto"/>
              <w:rPr>
                <w:rFonts w:ascii="宋体" w:hAnsi="宋体"/>
                <w:sz w:val="24"/>
              </w:rPr>
            </w:pPr>
            <w:r w:rsidRPr="002F4D99">
              <w:rPr>
                <w:rFonts w:ascii="宋体" w:hAnsi="宋体" w:hint="eastAsia"/>
                <w:sz w:val="24"/>
              </w:rPr>
              <w:t>能够很好地</w:t>
            </w:r>
            <w:r>
              <w:rPr>
                <w:rFonts w:hint="eastAsia"/>
                <w:sz w:val="24"/>
              </w:rPr>
              <w:t>掌握考虑弹性</w:t>
            </w:r>
            <w:r>
              <w:rPr>
                <w:sz w:val="24"/>
              </w:rPr>
              <w:t>需求、路段相互影响</w:t>
            </w:r>
            <w:r>
              <w:rPr>
                <w:rFonts w:hint="eastAsia"/>
                <w:sz w:val="24"/>
              </w:rPr>
              <w:t>等</w:t>
            </w:r>
            <w:r>
              <w:rPr>
                <w:sz w:val="24"/>
              </w:rPr>
              <w:t>各种因素的</w:t>
            </w:r>
            <w:r>
              <w:rPr>
                <w:rFonts w:hint="eastAsia"/>
                <w:sz w:val="24"/>
              </w:rPr>
              <w:t>均衡</w:t>
            </w:r>
            <w:r>
              <w:rPr>
                <w:sz w:val="24"/>
              </w:rPr>
              <w:t>配流</w:t>
            </w:r>
            <w:r>
              <w:rPr>
                <w:rFonts w:hint="eastAsia"/>
                <w:sz w:val="24"/>
              </w:rPr>
              <w:t>扩展</w:t>
            </w:r>
            <w:r>
              <w:rPr>
                <w:sz w:val="24"/>
              </w:rPr>
              <w:t>模型</w:t>
            </w:r>
            <w:r>
              <w:rPr>
                <w:rFonts w:hint="eastAsia"/>
                <w:sz w:val="24"/>
              </w:rPr>
              <w:t>及其</w:t>
            </w:r>
            <w:r>
              <w:rPr>
                <w:sz w:val="24"/>
              </w:rPr>
              <w:t>求解方法</w:t>
            </w:r>
            <w:r>
              <w:rPr>
                <w:rFonts w:hint="eastAsia"/>
                <w:sz w:val="24"/>
              </w:rPr>
              <w:t>；</w:t>
            </w:r>
            <w:r w:rsidRPr="002F4D99">
              <w:rPr>
                <w:rFonts w:ascii="宋体" w:hAnsi="宋体" w:hint="eastAsia"/>
                <w:sz w:val="24"/>
              </w:rPr>
              <w:t>能够很好地</w:t>
            </w:r>
            <w:r>
              <w:rPr>
                <w:sz w:val="24"/>
              </w:rPr>
              <w:t>掌握</w:t>
            </w:r>
            <w:r>
              <w:rPr>
                <w:rFonts w:hint="eastAsia"/>
                <w:sz w:val="24"/>
              </w:rPr>
              <w:t>运量</w:t>
            </w:r>
            <w:r>
              <w:rPr>
                <w:sz w:val="24"/>
              </w:rPr>
              <w:t>-</w:t>
            </w:r>
            <w:r>
              <w:rPr>
                <w:sz w:val="24"/>
              </w:rPr>
              <w:t>配流、</w:t>
            </w:r>
            <w:r>
              <w:rPr>
                <w:rFonts w:hint="eastAsia"/>
                <w:sz w:val="24"/>
              </w:rPr>
              <w:t>多方式</w:t>
            </w:r>
            <w:r>
              <w:rPr>
                <w:sz w:val="24"/>
              </w:rPr>
              <w:t>-</w:t>
            </w:r>
            <w:r>
              <w:rPr>
                <w:sz w:val="24"/>
              </w:rPr>
              <w:t>配流</w:t>
            </w:r>
            <w:r>
              <w:rPr>
                <w:rFonts w:hint="eastAsia"/>
                <w:sz w:val="24"/>
              </w:rPr>
              <w:t>、运量</w:t>
            </w:r>
            <w:r>
              <w:rPr>
                <w:sz w:val="24"/>
              </w:rPr>
              <w:t>-</w:t>
            </w:r>
            <w:r>
              <w:rPr>
                <w:rFonts w:hint="eastAsia"/>
                <w:sz w:val="24"/>
              </w:rPr>
              <w:t>多方式</w:t>
            </w:r>
            <w:r>
              <w:rPr>
                <w:sz w:val="24"/>
              </w:rPr>
              <w:t>-</w:t>
            </w:r>
            <w:r>
              <w:rPr>
                <w:sz w:val="24"/>
              </w:rPr>
              <w:t>配流</w:t>
            </w:r>
            <w:r>
              <w:rPr>
                <w:rFonts w:hint="eastAsia"/>
                <w:sz w:val="24"/>
              </w:rPr>
              <w:t>等</w:t>
            </w:r>
            <w:r>
              <w:rPr>
                <w:sz w:val="24"/>
              </w:rPr>
              <w:t>组合模型的求</w:t>
            </w:r>
            <w:r>
              <w:rPr>
                <w:sz w:val="24"/>
              </w:rPr>
              <w:lastRenderedPageBreak/>
              <w:t>解</w:t>
            </w:r>
            <w:r>
              <w:rPr>
                <w:rFonts w:hint="eastAsia"/>
                <w:sz w:val="24"/>
              </w:rPr>
              <w:t>；</w:t>
            </w:r>
            <w:r w:rsidRPr="002F4D99">
              <w:rPr>
                <w:rFonts w:ascii="宋体" w:hAnsi="宋体" w:hint="eastAsia"/>
                <w:sz w:val="24"/>
              </w:rPr>
              <w:t>能够很好地</w:t>
            </w:r>
            <w:r>
              <w:rPr>
                <w:rFonts w:ascii="宋体" w:hAnsi="宋体" w:hint="eastAsia"/>
                <w:sz w:val="24"/>
              </w:rPr>
              <w:t>掌握交通</w:t>
            </w:r>
            <w:r>
              <w:rPr>
                <w:rFonts w:ascii="宋体" w:hAnsi="宋体"/>
                <w:sz w:val="24"/>
              </w:rPr>
              <w:t>网络随机加载模型及随机均衡配流模型</w:t>
            </w:r>
            <w:r>
              <w:rPr>
                <w:rFonts w:ascii="宋体" w:hAnsi="宋体" w:hint="eastAsia"/>
                <w:sz w:val="24"/>
              </w:rPr>
              <w:t>及其</w:t>
            </w:r>
            <w:r>
              <w:rPr>
                <w:rFonts w:ascii="宋体" w:hAnsi="宋体"/>
                <w:sz w:val="24"/>
              </w:rPr>
              <w:t>求解</w:t>
            </w:r>
            <w:r>
              <w:rPr>
                <w:rFonts w:ascii="宋体" w:hAnsi="宋体" w:hint="eastAsia"/>
                <w:sz w:val="24"/>
              </w:rPr>
              <w:t>算法</w:t>
            </w:r>
            <w:r>
              <w:rPr>
                <w:rFonts w:ascii="宋体" w:hAnsi="宋体"/>
                <w:sz w:val="24"/>
              </w:rPr>
              <w:t>。</w:t>
            </w:r>
            <w:r>
              <w:rPr>
                <w:rFonts w:hint="eastAsia"/>
                <w:sz w:val="24"/>
              </w:rPr>
              <w:t>能够编制高质量的通用性</w:t>
            </w:r>
            <w:r>
              <w:rPr>
                <w:sz w:val="24"/>
              </w:rPr>
              <w:t>的程序</w:t>
            </w:r>
            <w:r>
              <w:rPr>
                <w:rFonts w:hint="eastAsia"/>
                <w:sz w:val="24"/>
              </w:rPr>
              <w:t>。</w:t>
            </w:r>
          </w:p>
        </w:tc>
        <w:tc>
          <w:tcPr>
            <w:tcW w:w="1984" w:type="dxa"/>
            <w:tcBorders>
              <w:top w:val="single" w:sz="4" w:space="0" w:color="auto"/>
              <w:left w:val="single" w:sz="4" w:space="0" w:color="auto"/>
              <w:bottom w:val="single" w:sz="4" w:space="0" w:color="auto"/>
              <w:right w:val="single" w:sz="4" w:space="0" w:color="auto"/>
            </w:tcBorders>
          </w:tcPr>
          <w:p w:rsidR="00A94353" w:rsidRPr="002F4D99" w:rsidRDefault="00A94353" w:rsidP="00A1261A">
            <w:pPr>
              <w:spacing w:line="360" w:lineRule="auto"/>
              <w:rPr>
                <w:rFonts w:ascii="宋体" w:hAnsi="宋体"/>
                <w:sz w:val="24"/>
              </w:rPr>
            </w:pPr>
            <w:r w:rsidRPr="002F4D99">
              <w:rPr>
                <w:rFonts w:ascii="宋体" w:hAnsi="宋体" w:hint="eastAsia"/>
                <w:sz w:val="24"/>
              </w:rPr>
              <w:lastRenderedPageBreak/>
              <w:t>能</w:t>
            </w:r>
            <w:r>
              <w:rPr>
                <w:rFonts w:ascii="宋体" w:hAnsi="宋体" w:hint="eastAsia"/>
                <w:sz w:val="24"/>
              </w:rPr>
              <w:t>较好</w:t>
            </w:r>
            <w:r w:rsidRPr="002F4D99">
              <w:rPr>
                <w:rFonts w:ascii="宋体" w:hAnsi="宋体" w:hint="eastAsia"/>
                <w:sz w:val="24"/>
              </w:rPr>
              <w:t>地</w:t>
            </w:r>
            <w:r>
              <w:rPr>
                <w:rFonts w:hint="eastAsia"/>
                <w:sz w:val="24"/>
              </w:rPr>
              <w:t>掌握考虑弹性</w:t>
            </w:r>
            <w:r>
              <w:rPr>
                <w:sz w:val="24"/>
              </w:rPr>
              <w:t>需求、路段相互影响</w:t>
            </w:r>
            <w:r>
              <w:rPr>
                <w:rFonts w:hint="eastAsia"/>
                <w:sz w:val="24"/>
              </w:rPr>
              <w:t>等</w:t>
            </w:r>
            <w:r>
              <w:rPr>
                <w:sz w:val="24"/>
              </w:rPr>
              <w:t>各种因素的</w:t>
            </w:r>
            <w:r>
              <w:rPr>
                <w:rFonts w:hint="eastAsia"/>
                <w:sz w:val="24"/>
              </w:rPr>
              <w:t>均衡</w:t>
            </w:r>
            <w:r>
              <w:rPr>
                <w:sz w:val="24"/>
              </w:rPr>
              <w:t>配流</w:t>
            </w:r>
            <w:r>
              <w:rPr>
                <w:rFonts w:hint="eastAsia"/>
                <w:sz w:val="24"/>
              </w:rPr>
              <w:t>扩展</w:t>
            </w:r>
            <w:r>
              <w:rPr>
                <w:sz w:val="24"/>
              </w:rPr>
              <w:t>模型</w:t>
            </w:r>
            <w:r>
              <w:rPr>
                <w:rFonts w:hint="eastAsia"/>
                <w:sz w:val="24"/>
              </w:rPr>
              <w:t>及其</w:t>
            </w:r>
            <w:r>
              <w:rPr>
                <w:sz w:val="24"/>
              </w:rPr>
              <w:t>求解方法</w:t>
            </w:r>
            <w:r>
              <w:rPr>
                <w:rFonts w:hint="eastAsia"/>
                <w:sz w:val="24"/>
              </w:rPr>
              <w:t>；</w:t>
            </w:r>
            <w:r w:rsidRPr="002F4D99">
              <w:rPr>
                <w:rFonts w:ascii="宋体" w:hAnsi="宋体" w:hint="eastAsia"/>
                <w:sz w:val="24"/>
              </w:rPr>
              <w:t>能</w:t>
            </w:r>
            <w:r>
              <w:rPr>
                <w:rFonts w:ascii="宋体" w:hAnsi="宋体" w:hint="eastAsia"/>
                <w:sz w:val="24"/>
              </w:rPr>
              <w:t>较好</w:t>
            </w:r>
            <w:r w:rsidRPr="002F4D99">
              <w:rPr>
                <w:rFonts w:ascii="宋体" w:hAnsi="宋体" w:hint="eastAsia"/>
                <w:sz w:val="24"/>
              </w:rPr>
              <w:t>地</w:t>
            </w:r>
            <w:r>
              <w:rPr>
                <w:sz w:val="24"/>
              </w:rPr>
              <w:t>掌握</w:t>
            </w:r>
            <w:r>
              <w:rPr>
                <w:rFonts w:hint="eastAsia"/>
                <w:sz w:val="24"/>
              </w:rPr>
              <w:t>运量</w:t>
            </w:r>
            <w:r>
              <w:rPr>
                <w:sz w:val="24"/>
              </w:rPr>
              <w:t>-</w:t>
            </w:r>
            <w:r>
              <w:rPr>
                <w:sz w:val="24"/>
              </w:rPr>
              <w:t>配流、</w:t>
            </w:r>
            <w:r>
              <w:rPr>
                <w:rFonts w:hint="eastAsia"/>
                <w:sz w:val="24"/>
              </w:rPr>
              <w:t>多方式</w:t>
            </w:r>
            <w:r>
              <w:rPr>
                <w:sz w:val="24"/>
              </w:rPr>
              <w:t>-</w:t>
            </w:r>
            <w:r>
              <w:rPr>
                <w:sz w:val="24"/>
              </w:rPr>
              <w:t>配流</w:t>
            </w:r>
            <w:r>
              <w:rPr>
                <w:rFonts w:hint="eastAsia"/>
                <w:sz w:val="24"/>
              </w:rPr>
              <w:t>、运量</w:t>
            </w:r>
            <w:r>
              <w:rPr>
                <w:sz w:val="24"/>
              </w:rPr>
              <w:t>-</w:t>
            </w:r>
            <w:r>
              <w:rPr>
                <w:rFonts w:hint="eastAsia"/>
                <w:sz w:val="24"/>
              </w:rPr>
              <w:t>多方式</w:t>
            </w:r>
            <w:r>
              <w:rPr>
                <w:sz w:val="24"/>
              </w:rPr>
              <w:t>-</w:t>
            </w:r>
            <w:r>
              <w:rPr>
                <w:sz w:val="24"/>
              </w:rPr>
              <w:t>配流</w:t>
            </w:r>
            <w:r>
              <w:rPr>
                <w:rFonts w:hint="eastAsia"/>
                <w:sz w:val="24"/>
              </w:rPr>
              <w:t>等</w:t>
            </w:r>
            <w:r>
              <w:rPr>
                <w:sz w:val="24"/>
              </w:rPr>
              <w:t>组合模型的</w:t>
            </w:r>
            <w:r>
              <w:rPr>
                <w:sz w:val="24"/>
              </w:rPr>
              <w:lastRenderedPageBreak/>
              <w:t>求解</w:t>
            </w:r>
            <w:r>
              <w:rPr>
                <w:rFonts w:hint="eastAsia"/>
                <w:sz w:val="24"/>
              </w:rPr>
              <w:t>；</w:t>
            </w:r>
            <w:r w:rsidRPr="002F4D99">
              <w:rPr>
                <w:rFonts w:ascii="宋体" w:hAnsi="宋体" w:hint="eastAsia"/>
                <w:sz w:val="24"/>
              </w:rPr>
              <w:t>能</w:t>
            </w:r>
            <w:r>
              <w:rPr>
                <w:rFonts w:ascii="宋体" w:hAnsi="宋体" w:hint="eastAsia"/>
                <w:sz w:val="24"/>
              </w:rPr>
              <w:t>较好</w:t>
            </w:r>
            <w:r w:rsidRPr="002F4D99">
              <w:rPr>
                <w:rFonts w:ascii="宋体" w:hAnsi="宋体" w:hint="eastAsia"/>
                <w:sz w:val="24"/>
              </w:rPr>
              <w:t>地</w:t>
            </w:r>
            <w:r>
              <w:rPr>
                <w:rFonts w:ascii="宋体" w:hAnsi="宋体" w:hint="eastAsia"/>
                <w:sz w:val="24"/>
              </w:rPr>
              <w:t>掌握交通</w:t>
            </w:r>
            <w:r>
              <w:rPr>
                <w:rFonts w:ascii="宋体" w:hAnsi="宋体"/>
                <w:sz w:val="24"/>
              </w:rPr>
              <w:t>网络随机加载模型及随机均衡配流模型</w:t>
            </w:r>
            <w:r>
              <w:rPr>
                <w:rFonts w:ascii="宋体" w:hAnsi="宋体" w:hint="eastAsia"/>
                <w:sz w:val="24"/>
              </w:rPr>
              <w:t>及其</w:t>
            </w:r>
            <w:r>
              <w:rPr>
                <w:rFonts w:ascii="宋体" w:hAnsi="宋体"/>
                <w:sz w:val="24"/>
              </w:rPr>
              <w:t>求解</w:t>
            </w:r>
            <w:r>
              <w:rPr>
                <w:rFonts w:ascii="宋体" w:hAnsi="宋体" w:hint="eastAsia"/>
                <w:sz w:val="24"/>
              </w:rPr>
              <w:t>算法</w:t>
            </w:r>
            <w:r>
              <w:rPr>
                <w:rFonts w:ascii="宋体" w:hAnsi="宋体"/>
                <w:sz w:val="24"/>
              </w:rPr>
              <w:t>。</w:t>
            </w:r>
            <w:r>
              <w:rPr>
                <w:rFonts w:hint="eastAsia"/>
                <w:sz w:val="24"/>
              </w:rPr>
              <w:t>能够编制通用性</w:t>
            </w:r>
            <w:r>
              <w:rPr>
                <w:sz w:val="24"/>
              </w:rPr>
              <w:t>的程序</w:t>
            </w:r>
          </w:p>
        </w:tc>
        <w:tc>
          <w:tcPr>
            <w:tcW w:w="1843" w:type="dxa"/>
            <w:tcBorders>
              <w:top w:val="single" w:sz="4" w:space="0" w:color="auto"/>
              <w:left w:val="single" w:sz="4" w:space="0" w:color="auto"/>
              <w:bottom w:val="single" w:sz="4" w:space="0" w:color="auto"/>
              <w:right w:val="single" w:sz="4" w:space="0" w:color="auto"/>
            </w:tcBorders>
          </w:tcPr>
          <w:p w:rsidR="00A94353" w:rsidRPr="002F4D99" w:rsidRDefault="00A94353" w:rsidP="00A1261A">
            <w:pPr>
              <w:widowControl/>
              <w:spacing w:line="360" w:lineRule="auto"/>
              <w:rPr>
                <w:rFonts w:ascii="宋体" w:hAnsi="宋体"/>
                <w:sz w:val="24"/>
              </w:rPr>
            </w:pPr>
            <w:r w:rsidRPr="002F4D99">
              <w:rPr>
                <w:rFonts w:ascii="宋体" w:hAnsi="宋体" w:hint="eastAsia"/>
                <w:sz w:val="24"/>
              </w:rPr>
              <w:lastRenderedPageBreak/>
              <w:t>基本能够</w:t>
            </w:r>
            <w:r>
              <w:rPr>
                <w:rFonts w:hint="eastAsia"/>
                <w:sz w:val="24"/>
              </w:rPr>
              <w:t>掌握考虑弹性</w:t>
            </w:r>
            <w:r>
              <w:rPr>
                <w:sz w:val="24"/>
              </w:rPr>
              <w:t>需求、路段相互影响</w:t>
            </w:r>
            <w:r>
              <w:rPr>
                <w:rFonts w:hint="eastAsia"/>
                <w:sz w:val="24"/>
              </w:rPr>
              <w:t>等</w:t>
            </w:r>
            <w:r>
              <w:rPr>
                <w:sz w:val="24"/>
              </w:rPr>
              <w:t>各种因素的</w:t>
            </w:r>
            <w:r>
              <w:rPr>
                <w:rFonts w:hint="eastAsia"/>
                <w:sz w:val="24"/>
              </w:rPr>
              <w:t>均衡</w:t>
            </w:r>
            <w:r>
              <w:rPr>
                <w:sz w:val="24"/>
              </w:rPr>
              <w:t>配流</w:t>
            </w:r>
            <w:r>
              <w:rPr>
                <w:rFonts w:hint="eastAsia"/>
                <w:sz w:val="24"/>
              </w:rPr>
              <w:t>扩展</w:t>
            </w:r>
            <w:r>
              <w:rPr>
                <w:sz w:val="24"/>
              </w:rPr>
              <w:t>模型</w:t>
            </w:r>
            <w:r>
              <w:rPr>
                <w:rFonts w:hint="eastAsia"/>
                <w:sz w:val="24"/>
              </w:rPr>
              <w:t>及其</w:t>
            </w:r>
            <w:r>
              <w:rPr>
                <w:sz w:val="24"/>
              </w:rPr>
              <w:t>求解方法</w:t>
            </w:r>
            <w:r>
              <w:rPr>
                <w:rFonts w:hint="eastAsia"/>
                <w:sz w:val="24"/>
              </w:rPr>
              <w:t>；基本</w:t>
            </w:r>
            <w:r w:rsidRPr="002F4D99">
              <w:rPr>
                <w:rFonts w:ascii="宋体" w:hAnsi="宋体" w:hint="eastAsia"/>
                <w:sz w:val="24"/>
              </w:rPr>
              <w:t>能</w:t>
            </w:r>
            <w:r>
              <w:rPr>
                <w:sz w:val="24"/>
              </w:rPr>
              <w:t>掌握</w:t>
            </w:r>
            <w:r>
              <w:rPr>
                <w:rFonts w:hint="eastAsia"/>
                <w:sz w:val="24"/>
              </w:rPr>
              <w:t>运量</w:t>
            </w:r>
            <w:r>
              <w:rPr>
                <w:sz w:val="24"/>
              </w:rPr>
              <w:t>-</w:t>
            </w:r>
            <w:r>
              <w:rPr>
                <w:sz w:val="24"/>
              </w:rPr>
              <w:t>配流、</w:t>
            </w:r>
            <w:r>
              <w:rPr>
                <w:rFonts w:hint="eastAsia"/>
                <w:sz w:val="24"/>
              </w:rPr>
              <w:t>多方式</w:t>
            </w:r>
            <w:r>
              <w:rPr>
                <w:sz w:val="24"/>
              </w:rPr>
              <w:t>-</w:t>
            </w:r>
            <w:r>
              <w:rPr>
                <w:sz w:val="24"/>
              </w:rPr>
              <w:t>配流</w:t>
            </w:r>
            <w:r>
              <w:rPr>
                <w:rFonts w:hint="eastAsia"/>
                <w:sz w:val="24"/>
              </w:rPr>
              <w:t>、运量</w:t>
            </w:r>
            <w:r>
              <w:rPr>
                <w:sz w:val="24"/>
              </w:rPr>
              <w:t>-</w:t>
            </w:r>
            <w:r>
              <w:rPr>
                <w:rFonts w:hint="eastAsia"/>
                <w:sz w:val="24"/>
              </w:rPr>
              <w:t>多方式</w:t>
            </w:r>
            <w:r>
              <w:rPr>
                <w:sz w:val="24"/>
              </w:rPr>
              <w:t>-</w:t>
            </w:r>
            <w:r>
              <w:rPr>
                <w:sz w:val="24"/>
              </w:rPr>
              <w:t>配</w:t>
            </w:r>
            <w:r>
              <w:rPr>
                <w:sz w:val="24"/>
              </w:rPr>
              <w:lastRenderedPageBreak/>
              <w:t>流</w:t>
            </w:r>
            <w:r>
              <w:rPr>
                <w:rFonts w:hint="eastAsia"/>
                <w:sz w:val="24"/>
              </w:rPr>
              <w:t>等</w:t>
            </w:r>
            <w:r>
              <w:rPr>
                <w:sz w:val="24"/>
              </w:rPr>
              <w:t>组合模型的求解</w:t>
            </w:r>
            <w:r>
              <w:rPr>
                <w:rFonts w:hint="eastAsia"/>
                <w:sz w:val="24"/>
              </w:rPr>
              <w:t>；基本</w:t>
            </w:r>
            <w:r w:rsidRPr="002F4D99">
              <w:rPr>
                <w:rFonts w:ascii="宋体" w:hAnsi="宋体" w:hint="eastAsia"/>
                <w:sz w:val="24"/>
              </w:rPr>
              <w:t>能</w:t>
            </w:r>
            <w:r>
              <w:rPr>
                <w:rFonts w:ascii="宋体" w:hAnsi="宋体" w:hint="eastAsia"/>
                <w:sz w:val="24"/>
              </w:rPr>
              <w:t>掌握交通</w:t>
            </w:r>
            <w:r>
              <w:rPr>
                <w:rFonts w:ascii="宋体" w:hAnsi="宋体"/>
                <w:sz w:val="24"/>
              </w:rPr>
              <w:t>网络随机加载模型及随机均衡配流模型</w:t>
            </w:r>
            <w:r>
              <w:rPr>
                <w:rFonts w:ascii="宋体" w:hAnsi="宋体" w:hint="eastAsia"/>
                <w:sz w:val="24"/>
              </w:rPr>
              <w:t>及其</w:t>
            </w:r>
            <w:r>
              <w:rPr>
                <w:rFonts w:ascii="宋体" w:hAnsi="宋体"/>
                <w:sz w:val="24"/>
              </w:rPr>
              <w:t>求解</w:t>
            </w:r>
            <w:r>
              <w:rPr>
                <w:rFonts w:ascii="宋体" w:hAnsi="宋体" w:hint="eastAsia"/>
                <w:sz w:val="24"/>
              </w:rPr>
              <w:t>算法</w:t>
            </w:r>
            <w:r>
              <w:rPr>
                <w:rFonts w:ascii="宋体" w:hAnsi="宋体"/>
                <w:sz w:val="24"/>
              </w:rPr>
              <w:t>。</w:t>
            </w:r>
            <w:r>
              <w:rPr>
                <w:rFonts w:hint="eastAsia"/>
                <w:sz w:val="24"/>
              </w:rPr>
              <w:t>能够编制</w:t>
            </w:r>
            <w:r>
              <w:rPr>
                <w:sz w:val="24"/>
              </w:rPr>
              <w:t>程序</w:t>
            </w:r>
          </w:p>
        </w:tc>
        <w:tc>
          <w:tcPr>
            <w:tcW w:w="1779" w:type="dxa"/>
            <w:tcBorders>
              <w:top w:val="single" w:sz="4" w:space="0" w:color="auto"/>
              <w:left w:val="single" w:sz="4" w:space="0" w:color="auto"/>
              <w:bottom w:val="single" w:sz="4" w:space="0" w:color="auto"/>
              <w:right w:val="single" w:sz="4" w:space="0" w:color="auto"/>
            </w:tcBorders>
          </w:tcPr>
          <w:p w:rsidR="00A94353" w:rsidRPr="002F4D99" w:rsidRDefault="00A94353" w:rsidP="00A1261A">
            <w:pPr>
              <w:widowControl/>
              <w:spacing w:line="360" w:lineRule="auto"/>
              <w:rPr>
                <w:rFonts w:ascii="宋体" w:hAnsi="宋体"/>
                <w:sz w:val="24"/>
              </w:rPr>
            </w:pPr>
            <w:r w:rsidRPr="002F4D99">
              <w:rPr>
                <w:rFonts w:ascii="宋体" w:hAnsi="宋体" w:hint="eastAsia"/>
                <w:sz w:val="24"/>
              </w:rPr>
              <w:lastRenderedPageBreak/>
              <w:t>不能</w:t>
            </w:r>
            <w:r>
              <w:rPr>
                <w:rFonts w:hint="eastAsia"/>
                <w:sz w:val="24"/>
              </w:rPr>
              <w:t>掌握考虑弹性</w:t>
            </w:r>
            <w:r>
              <w:rPr>
                <w:sz w:val="24"/>
              </w:rPr>
              <w:t>需求、路段相互影响</w:t>
            </w:r>
            <w:r>
              <w:rPr>
                <w:rFonts w:hint="eastAsia"/>
                <w:sz w:val="24"/>
              </w:rPr>
              <w:t>等</w:t>
            </w:r>
            <w:r>
              <w:rPr>
                <w:sz w:val="24"/>
              </w:rPr>
              <w:t>各种因素的</w:t>
            </w:r>
            <w:r>
              <w:rPr>
                <w:rFonts w:hint="eastAsia"/>
                <w:sz w:val="24"/>
              </w:rPr>
              <w:t>均衡</w:t>
            </w:r>
            <w:r>
              <w:rPr>
                <w:sz w:val="24"/>
              </w:rPr>
              <w:t>配流</w:t>
            </w:r>
            <w:r>
              <w:rPr>
                <w:rFonts w:hint="eastAsia"/>
                <w:sz w:val="24"/>
              </w:rPr>
              <w:t>扩展</w:t>
            </w:r>
            <w:r>
              <w:rPr>
                <w:sz w:val="24"/>
              </w:rPr>
              <w:t>模型</w:t>
            </w:r>
            <w:r>
              <w:rPr>
                <w:rFonts w:hint="eastAsia"/>
                <w:sz w:val="24"/>
              </w:rPr>
              <w:t>及其</w:t>
            </w:r>
            <w:r>
              <w:rPr>
                <w:sz w:val="24"/>
              </w:rPr>
              <w:t>求解方法</w:t>
            </w:r>
            <w:r>
              <w:rPr>
                <w:rFonts w:hint="eastAsia"/>
                <w:sz w:val="24"/>
              </w:rPr>
              <w:t>；</w:t>
            </w:r>
            <w:r>
              <w:rPr>
                <w:rFonts w:ascii="宋体" w:hAnsi="宋体" w:hint="eastAsia"/>
                <w:sz w:val="24"/>
              </w:rPr>
              <w:t>或不能</w:t>
            </w:r>
            <w:r>
              <w:rPr>
                <w:sz w:val="24"/>
              </w:rPr>
              <w:t>掌握</w:t>
            </w:r>
            <w:r>
              <w:rPr>
                <w:rFonts w:hint="eastAsia"/>
                <w:sz w:val="24"/>
              </w:rPr>
              <w:t>运量</w:t>
            </w:r>
            <w:r>
              <w:rPr>
                <w:sz w:val="24"/>
              </w:rPr>
              <w:t>-</w:t>
            </w:r>
            <w:r>
              <w:rPr>
                <w:sz w:val="24"/>
              </w:rPr>
              <w:t>配流、</w:t>
            </w:r>
            <w:r>
              <w:rPr>
                <w:rFonts w:hint="eastAsia"/>
                <w:sz w:val="24"/>
              </w:rPr>
              <w:t>多方式</w:t>
            </w:r>
            <w:r>
              <w:rPr>
                <w:sz w:val="24"/>
              </w:rPr>
              <w:t>-</w:t>
            </w:r>
            <w:r>
              <w:rPr>
                <w:sz w:val="24"/>
              </w:rPr>
              <w:t>配流</w:t>
            </w:r>
            <w:r>
              <w:rPr>
                <w:rFonts w:hint="eastAsia"/>
                <w:sz w:val="24"/>
              </w:rPr>
              <w:t>、运量</w:t>
            </w:r>
            <w:r>
              <w:rPr>
                <w:sz w:val="24"/>
              </w:rPr>
              <w:t>-</w:t>
            </w:r>
            <w:r>
              <w:rPr>
                <w:rFonts w:hint="eastAsia"/>
                <w:sz w:val="24"/>
              </w:rPr>
              <w:t>多方式</w:t>
            </w:r>
            <w:r>
              <w:rPr>
                <w:sz w:val="24"/>
              </w:rPr>
              <w:t>-</w:t>
            </w:r>
            <w:r>
              <w:rPr>
                <w:sz w:val="24"/>
              </w:rPr>
              <w:t>配流</w:t>
            </w:r>
            <w:r>
              <w:rPr>
                <w:rFonts w:hint="eastAsia"/>
                <w:sz w:val="24"/>
              </w:rPr>
              <w:t>等</w:t>
            </w:r>
            <w:r>
              <w:rPr>
                <w:sz w:val="24"/>
              </w:rPr>
              <w:lastRenderedPageBreak/>
              <w:t>组合模型的求解</w:t>
            </w:r>
            <w:r>
              <w:rPr>
                <w:rFonts w:hint="eastAsia"/>
                <w:sz w:val="24"/>
              </w:rPr>
              <w:t>；</w:t>
            </w:r>
            <w:r>
              <w:rPr>
                <w:rFonts w:ascii="宋体" w:hAnsi="宋体" w:hint="eastAsia"/>
                <w:sz w:val="24"/>
              </w:rPr>
              <w:t>或不能掌握交通</w:t>
            </w:r>
            <w:r>
              <w:rPr>
                <w:rFonts w:ascii="宋体" w:hAnsi="宋体"/>
                <w:sz w:val="24"/>
              </w:rPr>
              <w:t>网络随机加载模型及随机均衡配流模型</w:t>
            </w:r>
            <w:r>
              <w:rPr>
                <w:rFonts w:ascii="宋体" w:hAnsi="宋体" w:hint="eastAsia"/>
                <w:sz w:val="24"/>
              </w:rPr>
              <w:t>及其</w:t>
            </w:r>
            <w:r>
              <w:rPr>
                <w:rFonts w:ascii="宋体" w:hAnsi="宋体"/>
                <w:sz w:val="24"/>
              </w:rPr>
              <w:t>求解</w:t>
            </w:r>
            <w:r>
              <w:rPr>
                <w:rFonts w:ascii="宋体" w:hAnsi="宋体" w:hint="eastAsia"/>
                <w:sz w:val="24"/>
              </w:rPr>
              <w:t>算法</w:t>
            </w:r>
            <w:r>
              <w:rPr>
                <w:rFonts w:ascii="宋体" w:hAnsi="宋体"/>
                <w:sz w:val="24"/>
              </w:rPr>
              <w:t>。</w:t>
            </w:r>
            <w:r>
              <w:rPr>
                <w:rFonts w:ascii="宋体" w:hAnsi="宋体" w:hint="eastAsia"/>
                <w:sz w:val="24"/>
              </w:rPr>
              <w:t>也不</w:t>
            </w:r>
            <w:r>
              <w:rPr>
                <w:rFonts w:hint="eastAsia"/>
                <w:sz w:val="24"/>
              </w:rPr>
              <w:t>能够编制通用性</w:t>
            </w:r>
            <w:r>
              <w:rPr>
                <w:sz w:val="24"/>
              </w:rPr>
              <w:t>的程序</w:t>
            </w:r>
          </w:p>
        </w:tc>
      </w:tr>
    </w:tbl>
    <w:p w:rsidR="00A94353" w:rsidRPr="002F4D99" w:rsidRDefault="00A94353" w:rsidP="00AD0759">
      <w:pPr>
        <w:spacing w:beforeLines="50" w:afterLines="50" w:line="360" w:lineRule="auto"/>
        <w:rPr>
          <w:rFonts w:ascii="黑体" w:eastAsia="黑体" w:hAnsi="黑体" w:cs="黑体"/>
          <w:b/>
          <w:sz w:val="28"/>
          <w:szCs w:val="28"/>
        </w:rPr>
      </w:pPr>
      <w:r w:rsidRPr="002F4D99">
        <w:rPr>
          <w:rFonts w:ascii="黑体" w:eastAsia="黑体" w:hAnsi="黑体" w:cs="黑体"/>
          <w:b/>
          <w:sz w:val="28"/>
          <w:szCs w:val="28"/>
        </w:rPr>
        <w:lastRenderedPageBreak/>
        <w:t>十、教学建议</w:t>
      </w:r>
    </w:p>
    <w:p w:rsidR="00A94353" w:rsidRPr="002F4D99" w:rsidRDefault="00A94353" w:rsidP="00A94353">
      <w:pPr>
        <w:spacing w:line="360" w:lineRule="auto"/>
        <w:rPr>
          <w:rFonts w:ascii="宋体" w:hAnsi="宋体"/>
          <w:sz w:val="24"/>
        </w:rPr>
      </w:pPr>
      <w:r w:rsidRPr="002F4D99">
        <w:rPr>
          <w:rFonts w:ascii="宋体" w:hAnsi="宋体" w:hint="eastAsia"/>
          <w:sz w:val="24"/>
        </w:rPr>
        <w:t>建议学生在学习本课程学习过程中着重如下方面的学习：</w:t>
      </w:r>
    </w:p>
    <w:p w:rsidR="00A94353" w:rsidRPr="002F4D99" w:rsidRDefault="00A94353" w:rsidP="00A94353">
      <w:pPr>
        <w:spacing w:line="360" w:lineRule="auto"/>
        <w:rPr>
          <w:rFonts w:ascii="宋体" w:hAnsi="宋体"/>
          <w:sz w:val="24"/>
        </w:rPr>
      </w:pPr>
      <w:r w:rsidRPr="002F4D99">
        <w:rPr>
          <w:rFonts w:ascii="宋体" w:hAnsi="宋体" w:hint="eastAsia"/>
          <w:sz w:val="24"/>
        </w:rPr>
        <w:t xml:space="preserve">1.知识与技能方面    </w:t>
      </w:r>
    </w:p>
    <w:p w:rsidR="00A94353" w:rsidRPr="002F4D99" w:rsidRDefault="00A94353" w:rsidP="00A94353">
      <w:pPr>
        <w:spacing w:line="360" w:lineRule="auto"/>
        <w:rPr>
          <w:rFonts w:ascii="宋体" w:hAnsi="宋体"/>
          <w:sz w:val="24"/>
        </w:rPr>
      </w:pPr>
      <w:r w:rsidRPr="002F4D99">
        <w:rPr>
          <w:rFonts w:ascii="宋体" w:hAnsi="宋体" w:hint="eastAsia"/>
          <w:sz w:val="24"/>
        </w:rPr>
        <w:t>（1）</w:t>
      </w:r>
      <w:r>
        <w:rPr>
          <w:rFonts w:ascii="宋体" w:hAnsi="宋体" w:hint="eastAsia"/>
          <w:sz w:val="24"/>
        </w:rPr>
        <w:t>掌握</w:t>
      </w:r>
      <w:r>
        <w:rPr>
          <w:rFonts w:ascii="宋体" w:hAnsi="宋体"/>
          <w:sz w:val="24"/>
        </w:rPr>
        <w:t>交通</w:t>
      </w:r>
      <w:r>
        <w:rPr>
          <w:rFonts w:ascii="宋体" w:hAnsi="宋体" w:hint="eastAsia"/>
          <w:sz w:val="24"/>
        </w:rPr>
        <w:t>网络均衡</w:t>
      </w:r>
      <w:r w:rsidRPr="002F4D99">
        <w:rPr>
          <w:rFonts w:ascii="宋体" w:hAnsi="宋体" w:hint="eastAsia"/>
          <w:sz w:val="24"/>
        </w:rPr>
        <w:t>理论和基本知识，接受</w:t>
      </w:r>
      <w:r>
        <w:rPr>
          <w:rFonts w:ascii="宋体" w:hAnsi="宋体" w:hint="eastAsia"/>
          <w:sz w:val="24"/>
        </w:rPr>
        <w:t>交通规划</w:t>
      </w:r>
      <w:r>
        <w:rPr>
          <w:rFonts w:ascii="宋体" w:hAnsi="宋体"/>
          <w:sz w:val="24"/>
        </w:rPr>
        <w:t>理论与管理方向</w:t>
      </w:r>
      <w:r w:rsidRPr="002F4D99">
        <w:rPr>
          <w:rFonts w:ascii="宋体" w:hAnsi="宋体" w:hint="eastAsia"/>
          <w:sz w:val="24"/>
        </w:rPr>
        <w:t>研究方面的基本训练，掌握</w:t>
      </w:r>
      <w:r>
        <w:rPr>
          <w:rFonts w:ascii="宋体" w:hAnsi="宋体" w:hint="eastAsia"/>
          <w:sz w:val="24"/>
        </w:rPr>
        <w:t>面向实际交通</w:t>
      </w:r>
      <w:r>
        <w:rPr>
          <w:rFonts w:ascii="宋体" w:hAnsi="宋体"/>
          <w:sz w:val="24"/>
        </w:rPr>
        <w:t>规划</w:t>
      </w:r>
      <w:r>
        <w:rPr>
          <w:rFonts w:ascii="宋体" w:hAnsi="宋体" w:hint="eastAsia"/>
          <w:sz w:val="24"/>
        </w:rPr>
        <w:t>项目</w:t>
      </w:r>
      <w:r>
        <w:rPr>
          <w:rFonts w:ascii="宋体" w:hAnsi="宋体"/>
          <w:sz w:val="24"/>
        </w:rPr>
        <w:t>的实际需求</w:t>
      </w:r>
      <w:r>
        <w:rPr>
          <w:rFonts w:ascii="宋体" w:hAnsi="宋体" w:hint="eastAsia"/>
          <w:sz w:val="24"/>
        </w:rPr>
        <w:t>建模</w:t>
      </w:r>
      <w:r>
        <w:rPr>
          <w:rFonts w:ascii="宋体" w:hAnsi="宋体"/>
          <w:sz w:val="24"/>
        </w:rPr>
        <w:t>的</w:t>
      </w:r>
      <w:r w:rsidRPr="002F4D99">
        <w:rPr>
          <w:rFonts w:ascii="宋体" w:hAnsi="宋体" w:hint="eastAsia"/>
          <w:sz w:val="24"/>
        </w:rPr>
        <w:t xml:space="preserve">基本技能；    </w:t>
      </w:r>
    </w:p>
    <w:p w:rsidR="00A94353" w:rsidRPr="002F4D99" w:rsidRDefault="00A94353" w:rsidP="00A94353">
      <w:pPr>
        <w:spacing w:line="360" w:lineRule="auto"/>
        <w:rPr>
          <w:rFonts w:ascii="宋体" w:hAnsi="宋体"/>
          <w:sz w:val="24"/>
        </w:rPr>
      </w:pPr>
      <w:r w:rsidRPr="002F4D99">
        <w:rPr>
          <w:rFonts w:ascii="宋体" w:hAnsi="宋体" w:hint="eastAsia"/>
          <w:sz w:val="24"/>
        </w:rPr>
        <w:t>（2）了解、掌握</w:t>
      </w:r>
      <w:r>
        <w:rPr>
          <w:rFonts w:ascii="宋体" w:hAnsi="宋体"/>
          <w:sz w:val="24"/>
        </w:rPr>
        <w:t>交通</w:t>
      </w:r>
      <w:r>
        <w:rPr>
          <w:rFonts w:ascii="宋体" w:hAnsi="宋体" w:hint="eastAsia"/>
          <w:sz w:val="24"/>
        </w:rPr>
        <w:t>网络均衡</w:t>
      </w:r>
      <w:r w:rsidRPr="002F4D99">
        <w:rPr>
          <w:rFonts w:ascii="宋体" w:hAnsi="宋体" w:hint="eastAsia"/>
          <w:sz w:val="24"/>
        </w:rPr>
        <w:t>理论发展趋势、当前</w:t>
      </w:r>
      <w:r>
        <w:rPr>
          <w:rFonts w:ascii="宋体" w:hAnsi="宋体"/>
          <w:sz w:val="24"/>
        </w:rPr>
        <w:t>交通</w:t>
      </w:r>
      <w:r>
        <w:rPr>
          <w:rFonts w:ascii="宋体" w:hAnsi="宋体" w:hint="eastAsia"/>
          <w:sz w:val="24"/>
        </w:rPr>
        <w:t>网络均衡</w:t>
      </w:r>
      <w:r w:rsidRPr="002F4D99">
        <w:rPr>
          <w:rFonts w:ascii="宋体" w:hAnsi="宋体" w:hint="eastAsia"/>
          <w:sz w:val="24"/>
        </w:rPr>
        <w:t xml:space="preserve">理论存在的问题，为今后把理论应用于实践做准备。      </w:t>
      </w:r>
    </w:p>
    <w:p w:rsidR="00A94353" w:rsidRPr="002F4D99" w:rsidRDefault="00A94353" w:rsidP="00A94353">
      <w:pPr>
        <w:spacing w:line="360" w:lineRule="auto"/>
        <w:rPr>
          <w:rFonts w:ascii="宋体" w:hAnsi="宋体"/>
          <w:sz w:val="24"/>
        </w:rPr>
      </w:pPr>
      <w:r w:rsidRPr="002F4D99">
        <w:rPr>
          <w:rFonts w:ascii="宋体" w:hAnsi="宋体" w:hint="eastAsia"/>
          <w:sz w:val="24"/>
        </w:rPr>
        <w:t xml:space="preserve">2.过程与方法方面 </w:t>
      </w:r>
    </w:p>
    <w:p w:rsidR="00A94353" w:rsidRPr="002F4D99" w:rsidRDefault="00A94353" w:rsidP="00A94353">
      <w:pPr>
        <w:spacing w:line="360" w:lineRule="auto"/>
        <w:rPr>
          <w:rFonts w:ascii="宋体" w:hAnsi="宋体"/>
          <w:sz w:val="24"/>
        </w:rPr>
      </w:pPr>
      <w:r w:rsidRPr="002F4D99">
        <w:rPr>
          <w:rFonts w:ascii="宋体" w:hAnsi="宋体" w:hint="eastAsia"/>
          <w:sz w:val="24"/>
        </w:rPr>
        <w:t>（1）通过阅读经典、讨论发言等方式培养勤于</w:t>
      </w:r>
      <w:r>
        <w:rPr>
          <w:rFonts w:ascii="宋体" w:hAnsi="宋体" w:hint="eastAsia"/>
          <w:sz w:val="24"/>
        </w:rPr>
        <w:t>批判性</w:t>
      </w:r>
      <w:r>
        <w:rPr>
          <w:rFonts w:ascii="宋体" w:hAnsi="宋体"/>
          <w:sz w:val="24"/>
        </w:rPr>
        <w:t>思维</w:t>
      </w:r>
      <w:r w:rsidRPr="002F4D99">
        <w:rPr>
          <w:rFonts w:ascii="宋体" w:hAnsi="宋体" w:hint="eastAsia"/>
          <w:sz w:val="24"/>
        </w:rPr>
        <w:t>、</w:t>
      </w:r>
      <w:r>
        <w:rPr>
          <w:rFonts w:ascii="宋体" w:hAnsi="宋体" w:hint="eastAsia"/>
          <w:sz w:val="24"/>
        </w:rPr>
        <w:t>理论与实践</w:t>
      </w:r>
      <w:r>
        <w:rPr>
          <w:rFonts w:ascii="宋体" w:hAnsi="宋体"/>
          <w:sz w:val="24"/>
        </w:rPr>
        <w:t>相统一</w:t>
      </w:r>
      <w:r w:rsidRPr="002F4D99">
        <w:rPr>
          <w:rFonts w:ascii="宋体" w:hAnsi="宋体" w:hint="eastAsia"/>
          <w:sz w:val="24"/>
        </w:rPr>
        <w:t>的良好</w:t>
      </w:r>
      <w:r>
        <w:rPr>
          <w:rFonts w:ascii="宋体" w:hAnsi="宋体" w:hint="eastAsia"/>
          <w:sz w:val="24"/>
        </w:rPr>
        <w:t>思考学习</w:t>
      </w:r>
      <w:r w:rsidRPr="002F4D99">
        <w:rPr>
          <w:rFonts w:ascii="宋体" w:hAnsi="宋体" w:hint="eastAsia"/>
          <w:sz w:val="24"/>
        </w:rPr>
        <w:t xml:space="preserve">习惯；    </w:t>
      </w:r>
    </w:p>
    <w:p w:rsidR="00A94353" w:rsidRPr="002F4D99" w:rsidRDefault="00A94353" w:rsidP="00A94353">
      <w:pPr>
        <w:spacing w:line="360" w:lineRule="auto"/>
        <w:rPr>
          <w:rFonts w:ascii="宋体" w:hAnsi="宋体"/>
          <w:sz w:val="24"/>
        </w:rPr>
      </w:pPr>
      <w:r w:rsidRPr="002F4D99">
        <w:rPr>
          <w:rFonts w:ascii="宋体" w:hAnsi="宋体" w:hint="eastAsia"/>
          <w:sz w:val="24"/>
        </w:rPr>
        <w:t>（2）通过</w:t>
      </w:r>
      <w:r>
        <w:rPr>
          <w:rFonts w:ascii="宋体" w:hAnsi="宋体" w:hint="eastAsia"/>
          <w:sz w:val="24"/>
        </w:rPr>
        <w:t>在</w:t>
      </w:r>
      <w:r>
        <w:rPr>
          <w:rFonts w:ascii="宋体" w:hAnsi="宋体"/>
          <w:sz w:val="24"/>
        </w:rPr>
        <w:t>应用需求、模型构建</w:t>
      </w:r>
      <w:r>
        <w:rPr>
          <w:rFonts w:ascii="宋体" w:hAnsi="宋体" w:hint="eastAsia"/>
          <w:sz w:val="24"/>
        </w:rPr>
        <w:t>、</w:t>
      </w:r>
      <w:r>
        <w:rPr>
          <w:rFonts w:ascii="宋体" w:hAnsi="宋体"/>
          <w:sz w:val="24"/>
        </w:rPr>
        <w:t>算法设计及程序开发等流程的</w:t>
      </w:r>
      <w:r w:rsidRPr="002F4D99">
        <w:rPr>
          <w:rFonts w:ascii="宋体" w:hAnsi="宋体" w:hint="eastAsia"/>
          <w:sz w:val="24"/>
        </w:rPr>
        <w:t>分组协作</w:t>
      </w:r>
      <w:r>
        <w:rPr>
          <w:rFonts w:ascii="宋体" w:hAnsi="宋体" w:hint="eastAsia"/>
          <w:sz w:val="24"/>
        </w:rPr>
        <w:t>工作</w:t>
      </w:r>
      <w:r w:rsidRPr="002F4D99">
        <w:rPr>
          <w:rFonts w:ascii="宋体" w:hAnsi="宋体" w:hint="eastAsia"/>
          <w:sz w:val="24"/>
        </w:rPr>
        <w:t>方式</w:t>
      </w:r>
      <w:r>
        <w:rPr>
          <w:rFonts w:ascii="宋体" w:hAnsi="宋体" w:hint="eastAsia"/>
          <w:sz w:val="24"/>
        </w:rPr>
        <w:t>，</w:t>
      </w:r>
      <w:r w:rsidRPr="002F4D99">
        <w:rPr>
          <w:rFonts w:ascii="宋体" w:hAnsi="宋体" w:hint="eastAsia"/>
          <w:sz w:val="24"/>
        </w:rPr>
        <w:t>培养良好的沟通能力及团队协作精神；</w:t>
      </w:r>
    </w:p>
    <w:p w:rsidR="00A94353" w:rsidRPr="002F4D99" w:rsidRDefault="00A94353" w:rsidP="00A94353">
      <w:pPr>
        <w:spacing w:line="360" w:lineRule="auto"/>
        <w:rPr>
          <w:rFonts w:ascii="宋体" w:hAnsi="宋体"/>
          <w:sz w:val="24"/>
        </w:rPr>
      </w:pPr>
      <w:r w:rsidRPr="002F4D99">
        <w:rPr>
          <w:rFonts w:ascii="宋体" w:hAnsi="宋体" w:hint="eastAsia"/>
          <w:sz w:val="24"/>
        </w:rPr>
        <w:t>（3）通过</w:t>
      </w:r>
      <w:r>
        <w:rPr>
          <w:rFonts w:ascii="宋体" w:hAnsi="宋体" w:hint="eastAsia"/>
          <w:sz w:val="24"/>
        </w:rPr>
        <w:t>案例介绍、</w:t>
      </w:r>
      <w:r>
        <w:rPr>
          <w:rFonts w:ascii="宋体" w:hAnsi="宋体"/>
          <w:sz w:val="24"/>
        </w:rPr>
        <w:t>规划模型报告研读</w:t>
      </w:r>
      <w:r w:rsidRPr="002F4D99">
        <w:rPr>
          <w:rFonts w:ascii="宋体" w:hAnsi="宋体" w:hint="eastAsia"/>
          <w:sz w:val="24"/>
        </w:rPr>
        <w:t>等方式培养学生分析</w:t>
      </w:r>
      <w:r>
        <w:rPr>
          <w:rFonts w:ascii="宋体" w:hAnsi="宋体" w:hint="eastAsia"/>
          <w:sz w:val="24"/>
        </w:rPr>
        <w:t>交通</w:t>
      </w:r>
      <w:r>
        <w:rPr>
          <w:rFonts w:ascii="宋体" w:hAnsi="宋体"/>
          <w:sz w:val="24"/>
        </w:rPr>
        <w:t>规划</w:t>
      </w:r>
      <w:r w:rsidRPr="002F4D99">
        <w:rPr>
          <w:rFonts w:ascii="宋体" w:hAnsi="宋体" w:hint="eastAsia"/>
          <w:sz w:val="24"/>
        </w:rPr>
        <w:t>问题、解决</w:t>
      </w:r>
      <w:r>
        <w:rPr>
          <w:rFonts w:ascii="宋体" w:hAnsi="宋体" w:hint="eastAsia"/>
          <w:sz w:val="24"/>
        </w:rPr>
        <w:t>交通</w:t>
      </w:r>
      <w:r>
        <w:rPr>
          <w:rFonts w:ascii="宋体" w:hAnsi="宋体"/>
          <w:sz w:val="24"/>
        </w:rPr>
        <w:t>规划</w:t>
      </w:r>
      <w:r w:rsidRPr="002F4D99">
        <w:rPr>
          <w:rFonts w:ascii="宋体" w:hAnsi="宋体" w:hint="eastAsia"/>
          <w:sz w:val="24"/>
        </w:rPr>
        <w:t>问题的能力。</w:t>
      </w:r>
    </w:p>
    <w:p w:rsidR="00A94353" w:rsidRPr="002F4D99" w:rsidRDefault="00A94353" w:rsidP="00A94353">
      <w:pPr>
        <w:spacing w:line="360" w:lineRule="auto"/>
        <w:rPr>
          <w:rFonts w:ascii="宋体" w:hAnsi="宋体"/>
          <w:sz w:val="24"/>
        </w:rPr>
      </w:pPr>
      <w:r w:rsidRPr="002F4D99">
        <w:rPr>
          <w:rFonts w:ascii="宋体" w:hAnsi="宋体" w:hint="eastAsia"/>
          <w:sz w:val="24"/>
        </w:rPr>
        <w:t xml:space="preserve">3.情感、态度和价值观方面    </w:t>
      </w:r>
    </w:p>
    <w:p w:rsidR="00A94353" w:rsidRPr="002F4D99" w:rsidRDefault="00A94353" w:rsidP="00A94353">
      <w:pPr>
        <w:spacing w:line="360" w:lineRule="auto"/>
        <w:rPr>
          <w:rFonts w:ascii="宋体" w:hAnsi="宋体"/>
          <w:sz w:val="24"/>
        </w:rPr>
      </w:pPr>
      <w:r w:rsidRPr="002F4D99">
        <w:rPr>
          <w:rFonts w:ascii="宋体" w:hAnsi="宋体" w:hint="eastAsia"/>
          <w:sz w:val="24"/>
        </w:rPr>
        <w:t>（1）加深</w:t>
      </w:r>
      <w:r>
        <w:rPr>
          <w:rFonts w:ascii="宋体" w:hAnsi="宋体" w:hint="eastAsia"/>
          <w:sz w:val="24"/>
        </w:rPr>
        <w:t>交通规划理论</w:t>
      </w:r>
      <w:r w:rsidRPr="002F4D99">
        <w:rPr>
          <w:rFonts w:ascii="宋体" w:hAnsi="宋体" w:hint="eastAsia"/>
          <w:sz w:val="24"/>
        </w:rPr>
        <w:t>在社会发展中的作用和</w:t>
      </w:r>
      <w:r>
        <w:rPr>
          <w:rFonts w:ascii="宋体" w:hAnsi="宋体" w:hint="eastAsia"/>
          <w:sz w:val="24"/>
        </w:rPr>
        <w:t>缺陷的</w:t>
      </w:r>
      <w:r w:rsidRPr="002F4D99">
        <w:rPr>
          <w:rFonts w:ascii="宋体" w:hAnsi="宋体" w:hint="eastAsia"/>
          <w:sz w:val="24"/>
        </w:rPr>
        <w:t>认识，增加</w:t>
      </w:r>
      <w:r>
        <w:rPr>
          <w:rFonts w:ascii="宋体" w:hAnsi="宋体" w:hint="eastAsia"/>
          <w:sz w:val="24"/>
        </w:rPr>
        <w:t>交通工程师</w:t>
      </w:r>
      <w:r>
        <w:rPr>
          <w:rFonts w:ascii="宋体" w:hAnsi="宋体"/>
          <w:sz w:val="24"/>
        </w:rPr>
        <w:t>的</w:t>
      </w:r>
      <w:r>
        <w:rPr>
          <w:rFonts w:ascii="宋体" w:hAnsi="宋体" w:hint="eastAsia"/>
          <w:sz w:val="24"/>
        </w:rPr>
        <w:t>对交通</w:t>
      </w:r>
      <w:r>
        <w:rPr>
          <w:rFonts w:ascii="宋体" w:hAnsi="宋体"/>
          <w:sz w:val="24"/>
        </w:rPr>
        <w:t>规划理论的</w:t>
      </w:r>
      <w:r>
        <w:rPr>
          <w:rFonts w:ascii="宋体" w:hAnsi="宋体" w:hint="eastAsia"/>
          <w:sz w:val="24"/>
        </w:rPr>
        <w:t>全面</w:t>
      </w:r>
      <w:r>
        <w:rPr>
          <w:rFonts w:ascii="宋体" w:hAnsi="宋体"/>
          <w:sz w:val="24"/>
        </w:rPr>
        <w:t>认识</w:t>
      </w:r>
      <w:r w:rsidRPr="002F4D99">
        <w:rPr>
          <w:rFonts w:ascii="宋体" w:hAnsi="宋体" w:hint="eastAsia"/>
          <w:sz w:val="24"/>
        </w:rPr>
        <w:t xml:space="preserve">；    </w:t>
      </w:r>
    </w:p>
    <w:p w:rsidR="00A94353" w:rsidRPr="002F4D99" w:rsidRDefault="00A94353" w:rsidP="00A94353">
      <w:pPr>
        <w:spacing w:line="360" w:lineRule="auto"/>
        <w:rPr>
          <w:rFonts w:ascii="宋体" w:hAnsi="宋体"/>
          <w:sz w:val="24"/>
        </w:rPr>
      </w:pPr>
      <w:r w:rsidRPr="002F4D99">
        <w:rPr>
          <w:rFonts w:ascii="宋体" w:hAnsi="宋体" w:hint="eastAsia"/>
          <w:sz w:val="24"/>
        </w:rPr>
        <w:t>（2）注重培养</w:t>
      </w:r>
      <w:r>
        <w:rPr>
          <w:rFonts w:ascii="宋体" w:hAnsi="宋体" w:hint="eastAsia"/>
          <w:sz w:val="24"/>
        </w:rPr>
        <w:t>交通</w:t>
      </w:r>
      <w:r>
        <w:rPr>
          <w:rFonts w:ascii="宋体" w:hAnsi="宋体"/>
          <w:sz w:val="24"/>
        </w:rPr>
        <w:t>均衡模型开发的</w:t>
      </w:r>
      <w:r w:rsidRPr="002F4D99">
        <w:rPr>
          <w:rFonts w:ascii="宋体" w:hAnsi="宋体" w:hint="eastAsia"/>
          <w:sz w:val="24"/>
        </w:rPr>
        <w:t>创新意识和创新能力，以适应新时期</w:t>
      </w:r>
      <w:r>
        <w:rPr>
          <w:rFonts w:ascii="宋体" w:hAnsi="宋体" w:hint="eastAsia"/>
          <w:sz w:val="24"/>
        </w:rPr>
        <w:t>交通科学</w:t>
      </w:r>
      <w:r>
        <w:rPr>
          <w:rFonts w:ascii="宋体" w:hAnsi="宋体"/>
          <w:sz w:val="24"/>
        </w:rPr>
        <w:t>技术</w:t>
      </w:r>
      <w:r w:rsidRPr="002F4D99">
        <w:rPr>
          <w:rFonts w:ascii="宋体" w:hAnsi="宋体" w:hint="eastAsia"/>
          <w:sz w:val="24"/>
        </w:rPr>
        <w:t>对</w:t>
      </w:r>
      <w:r>
        <w:rPr>
          <w:rFonts w:ascii="宋体" w:hAnsi="宋体" w:hint="eastAsia"/>
          <w:sz w:val="24"/>
        </w:rPr>
        <w:t>交通规划</w:t>
      </w:r>
      <w:r>
        <w:rPr>
          <w:rFonts w:ascii="宋体" w:hAnsi="宋体"/>
          <w:sz w:val="24"/>
        </w:rPr>
        <w:t>模型</w:t>
      </w:r>
      <w:r w:rsidRPr="002F4D99">
        <w:rPr>
          <w:rFonts w:ascii="宋体" w:hAnsi="宋体" w:hint="eastAsia"/>
          <w:sz w:val="24"/>
        </w:rPr>
        <w:t>的</w:t>
      </w:r>
      <w:r>
        <w:rPr>
          <w:rFonts w:ascii="宋体" w:hAnsi="宋体" w:hint="eastAsia"/>
          <w:sz w:val="24"/>
        </w:rPr>
        <w:t>新需求</w:t>
      </w:r>
      <w:r w:rsidRPr="002F4D99">
        <w:rPr>
          <w:rFonts w:ascii="宋体" w:hAnsi="宋体" w:hint="eastAsia"/>
          <w:sz w:val="24"/>
        </w:rPr>
        <w:t>。</w:t>
      </w:r>
    </w:p>
    <w:p w:rsidR="000A5EC4" w:rsidRPr="00A94353" w:rsidRDefault="000A5EC4"/>
    <w:sectPr w:rsidR="000A5EC4" w:rsidRPr="00A94353" w:rsidSect="00A9225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02CC" w:rsidRDefault="000C02CC" w:rsidP="00AD0759">
      <w:r>
        <w:separator/>
      </w:r>
    </w:p>
  </w:endnote>
  <w:endnote w:type="continuationSeparator" w:id="1">
    <w:p w:rsidR="000C02CC" w:rsidRDefault="000C02CC" w:rsidP="00AD07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02CC" w:rsidRDefault="000C02CC" w:rsidP="00AD0759">
      <w:r>
        <w:separator/>
      </w:r>
    </w:p>
  </w:footnote>
  <w:footnote w:type="continuationSeparator" w:id="1">
    <w:p w:rsidR="000C02CC" w:rsidRDefault="000C02CC" w:rsidP="00AD07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84626"/>
    <w:multiLevelType w:val="hybridMultilevel"/>
    <w:tmpl w:val="A8C4EB52"/>
    <w:lvl w:ilvl="0" w:tplc="1C123098">
      <w:start w:val="1"/>
      <w:numFmt w:val="japaneseCounting"/>
      <w:lvlText w:val="第%1节"/>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7127F46"/>
    <w:multiLevelType w:val="hybridMultilevel"/>
    <w:tmpl w:val="F14229E2"/>
    <w:lvl w:ilvl="0" w:tplc="1C123098">
      <w:start w:val="1"/>
      <w:numFmt w:val="japaneseCounting"/>
      <w:lvlText w:val="第%1节"/>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7B3093"/>
    <w:multiLevelType w:val="hybridMultilevel"/>
    <w:tmpl w:val="75B8A9EE"/>
    <w:lvl w:ilvl="0" w:tplc="1C123098">
      <w:start w:val="1"/>
      <w:numFmt w:val="japaneseCounting"/>
      <w:lvlText w:val="第%1节"/>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494519"/>
    <w:multiLevelType w:val="hybridMultilevel"/>
    <w:tmpl w:val="298C54D6"/>
    <w:lvl w:ilvl="0" w:tplc="1C123098">
      <w:start w:val="1"/>
      <w:numFmt w:val="japaneseCounting"/>
      <w:lvlText w:val="第%1节"/>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D429B5"/>
    <w:multiLevelType w:val="hybridMultilevel"/>
    <w:tmpl w:val="A14C6490"/>
    <w:lvl w:ilvl="0" w:tplc="A9E8A4C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26F608D"/>
    <w:multiLevelType w:val="hybridMultilevel"/>
    <w:tmpl w:val="B0CCFC40"/>
    <w:lvl w:ilvl="0" w:tplc="AD9021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4DB2A8F"/>
    <w:multiLevelType w:val="hybridMultilevel"/>
    <w:tmpl w:val="E0220CEC"/>
    <w:lvl w:ilvl="0" w:tplc="1C123098">
      <w:start w:val="1"/>
      <w:numFmt w:val="japaneseCounting"/>
      <w:lvlText w:val="第%1节"/>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5294EFA"/>
    <w:multiLevelType w:val="hybridMultilevel"/>
    <w:tmpl w:val="2EFCC43A"/>
    <w:lvl w:ilvl="0" w:tplc="1BF69D2D">
      <w:start w:val="1"/>
      <w:numFmt w:val="chineseCounting"/>
      <w:lvlText w:val="第%1节"/>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6B42B5E"/>
    <w:multiLevelType w:val="hybridMultilevel"/>
    <w:tmpl w:val="D4D8FCB0"/>
    <w:lvl w:ilvl="0" w:tplc="1BF69D2D">
      <w:start w:val="1"/>
      <w:numFmt w:val="chineseCounting"/>
      <w:lvlText w:val="第%1节"/>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7CA4C0B"/>
    <w:multiLevelType w:val="hybridMultilevel"/>
    <w:tmpl w:val="294C9BA8"/>
    <w:lvl w:ilvl="0" w:tplc="1098F400">
      <w:start w:val="1"/>
      <w:numFmt w:val="japaneseCounting"/>
      <w:lvlText w:val="第%1章"/>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9052732"/>
    <w:multiLevelType w:val="hybridMultilevel"/>
    <w:tmpl w:val="1D4AE6F6"/>
    <w:lvl w:ilvl="0" w:tplc="99549BD8">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A3672BD"/>
    <w:multiLevelType w:val="hybridMultilevel"/>
    <w:tmpl w:val="31C83E18"/>
    <w:lvl w:ilvl="0" w:tplc="1C123098">
      <w:start w:val="1"/>
      <w:numFmt w:val="japaneseCounting"/>
      <w:lvlText w:val="第%1节"/>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A7E3521"/>
    <w:multiLevelType w:val="hybridMultilevel"/>
    <w:tmpl w:val="E858299A"/>
    <w:lvl w:ilvl="0" w:tplc="1BF69D2D">
      <w:start w:val="1"/>
      <w:numFmt w:val="chineseCounting"/>
      <w:lvlText w:val="第%1节"/>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CBE0A0F"/>
    <w:multiLevelType w:val="hybridMultilevel"/>
    <w:tmpl w:val="2484654A"/>
    <w:lvl w:ilvl="0" w:tplc="1C123098">
      <w:start w:val="1"/>
      <w:numFmt w:val="japaneseCounting"/>
      <w:lvlText w:val="第%1节"/>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83F6734"/>
    <w:multiLevelType w:val="hybridMultilevel"/>
    <w:tmpl w:val="295ADEDA"/>
    <w:lvl w:ilvl="0" w:tplc="1C123098">
      <w:start w:val="1"/>
      <w:numFmt w:val="japaneseCounting"/>
      <w:lvlText w:val="第%1节"/>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3"/>
  </w:num>
  <w:num w:numId="3">
    <w:abstractNumId w:val="7"/>
  </w:num>
  <w:num w:numId="4">
    <w:abstractNumId w:val="12"/>
  </w:num>
  <w:num w:numId="5">
    <w:abstractNumId w:val="8"/>
  </w:num>
  <w:num w:numId="6">
    <w:abstractNumId w:val="1"/>
  </w:num>
  <w:num w:numId="7">
    <w:abstractNumId w:val="0"/>
  </w:num>
  <w:num w:numId="8">
    <w:abstractNumId w:val="14"/>
  </w:num>
  <w:num w:numId="9">
    <w:abstractNumId w:val="2"/>
  </w:num>
  <w:num w:numId="10">
    <w:abstractNumId w:val="13"/>
  </w:num>
  <w:num w:numId="11">
    <w:abstractNumId w:val="6"/>
  </w:num>
  <w:num w:numId="12">
    <w:abstractNumId w:val="11"/>
  </w:num>
  <w:num w:numId="13">
    <w:abstractNumId w:val="4"/>
  </w:num>
  <w:num w:numId="14">
    <w:abstractNumId w:val="10"/>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94353"/>
    <w:rsid w:val="000A5EC4"/>
    <w:rsid w:val="000C02CC"/>
    <w:rsid w:val="00A94353"/>
    <w:rsid w:val="00AD0759"/>
    <w:rsid w:val="00BD3E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4353"/>
    <w:pPr>
      <w:widowControl w:val="0"/>
      <w:jc w:val="both"/>
    </w:pPr>
    <w:rPr>
      <w:rFonts w:ascii="Calibri" w:eastAsia="宋体" w:hAnsi="Calibri" w:cs="Times New Roman"/>
      <w:szCs w:val="24"/>
    </w:rPr>
  </w:style>
  <w:style w:type="paragraph" w:styleId="1">
    <w:name w:val="heading 1"/>
    <w:basedOn w:val="a"/>
    <w:next w:val="a"/>
    <w:link w:val="1Char"/>
    <w:autoRedefine/>
    <w:uiPriority w:val="9"/>
    <w:qFormat/>
    <w:rsid w:val="00A94353"/>
    <w:pPr>
      <w:keepNext/>
      <w:keepLines/>
      <w:spacing w:beforeLines="100" w:afterLines="100" w:line="360" w:lineRule="auto"/>
      <w:jc w:val="center"/>
      <w:outlineLvl w:val="0"/>
    </w:pPr>
    <w:rPr>
      <w:rFonts w:ascii="Times New Roman" w:eastAsia="黑体" w:hAnsi="Times New Roman"/>
      <w:bCs/>
      <w:kern w:val="44"/>
      <w:sz w:val="36"/>
      <w:szCs w:val="36"/>
    </w:rPr>
  </w:style>
  <w:style w:type="paragraph" w:styleId="2">
    <w:name w:val="heading 2"/>
    <w:basedOn w:val="a"/>
    <w:next w:val="a"/>
    <w:link w:val="2Char"/>
    <w:uiPriority w:val="9"/>
    <w:unhideWhenUsed/>
    <w:qFormat/>
    <w:rsid w:val="00A94353"/>
    <w:pPr>
      <w:keepNext/>
      <w:keepLines/>
      <w:spacing w:line="360" w:lineRule="auto"/>
      <w:outlineLvl w:val="1"/>
    </w:pPr>
    <w:rPr>
      <w:rFonts w:asciiTheme="majorHAnsi" w:eastAsiaTheme="majorEastAsia" w:hAnsiTheme="majorHAnsi" w:cstheme="majorBidi"/>
      <w:b/>
      <w:bCs/>
      <w:sz w:val="28"/>
      <w:szCs w:val="32"/>
    </w:rPr>
  </w:style>
  <w:style w:type="paragraph" w:styleId="3">
    <w:name w:val="heading 3"/>
    <w:basedOn w:val="a"/>
    <w:next w:val="a"/>
    <w:link w:val="3Char"/>
    <w:unhideWhenUsed/>
    <w:qFormat/>
    <w:rsid w:val="00A94353"/>
    <w:pPr>
      <w:keepNext/>
      <w:keepLines/>
      <w:spacing w:line="360" w:lineRule="auto"/>
      <w:ind w:firstLineChars="200" w:firstLine="200"/>
      <w:outlineLvl w:val="2"/>
    </w:pPr>
    <w:rPr>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A94353"/>
    <w:rPr>
      <w:rFonts w:ascii="Times New Roman" w:eastAsia="黑体" w:hAnsi="Times New Roman" w:cs="Times New Roman"/>
      <w:bCs/>
      <w:kern w:val="44"/>
      <w:sz w:val="36"/>
      <w:szCs w:val="36"/>
    </w:rPr>
  </w:style>
  <w:style w:type="character" w:customStyle="1" w:styleId="2Char">
    <w:name w:val="标题 2 Char"/>
    <w:basedOn w:val="a0"/>
    <w:link w:val="2"/>
    <w:uiPriority w:val="9"/>
    <w:rsid w:val="00A94353"/>
    <w:rPr>
      <w:rFonts w:asciiTheme="majorHAnsi" w:eastAsiaTheme="majorEastAsia" w:hAnsiTheme="majorHAnsi" w:cstheme="majorBidi"/>
      <w:b/>
      <w:bCs/>
      <w:sz w:val="28"/>
      <w:szCs w:val="32"/>
    </w:rPr>
  </w:style>
  <w:style w:type="character" w:customStyle="1" w:styleId="3Char">
    <w:name w:val="标题 3 Char"/>
    <w:basedOn w:val="a0"/>
    <w:link w:val="3"/>
    <w:rsid w:val="00A94353"/>
    <w:rPr>
      <w:rFonts w:ascii="Calibri" w:eastAsia="宋体" w:hAnsi="Calibri" w:cs="Times New Roman"/>
      <w:b/>
      <w:bCs/>
      <w:sz w:val="24"/>
      <w:szCs w:val="32"/>
    </w:rPr>
  </w:style>
  <w:style w:type="paragraph" w:styleId="a3">
    <w:name w:val="footer"/>
    <w:basedOn w:val="a"/>
    <w:link w:val="Char1"/>
    <w:uiPriority w:val="99"/>
    <w:rsid w:val="00A94353"/>
    <w:pPr>
      <w:tabs>
        <w:tab w:val="center" w:pos="4153"/>
        <w:tab w:val="right" w:pos="8306"/>
      </w:tabs>
      <w:snapToGrid w:val="0"/>
      <w:jc w:val="left"/>
    </w:pPr>
    <w:rPr>
      <w:sz w:val="18"/>
      <w:szCs w:val="18"/>
    </w:rPr>
  </w:style>
  <w:style w:type="character" w:customStyle="1" w:styleId="Char">
    <w:name w:val="页脚 Char"/>
    <w:basedOn w:val="a0"/>
    <w:link w:val="a3"/>
    <w:uiPriority w:val="99"/>
    <w:rsid w:val="00A94353"/>
    <w:rPr>
      <w:rFonts w:ascii="Calibri" w:eastAsia="宋体" w:hAnsi="Calibri" w:cs="Times New Roman"/>
      <w:sz w:val="18"/>
      <w:szCs w:val="18"/>
    </w:rPr>
  </w:style>
  <w:style w:type="character" w:customStyle="1" w:styleId="Char1">
    <w:name w:val="页脚 Char1"/>
    <w:basedOn w:val="a0"/>
    <w:link w:val="a3"/>
    <w:uiPriority w:val="99"/>
    <w:rsid w:val="00A94353"/>
    <w:rPr>
      <w:rFonts w:ascii="Calibri" w:eastAsia="宋体" w:hAnsi="Calibri" w:cs="Times New Roman"/>
      <w:sz w:val="18"/>
      <w:szCs w:val="18"/>
    </w:rPr>
  </w:style>
  <w:style w:type="character" w:styleId="a4">
    <w:name w:val="page number"/>
    <w:basedOn w:val="a0"/>
    <w:rsid w:val="00A94353"/>
  </w:style>
  <w:style w:type="paragraph" w:styleId="a5">
    <w:name w:val="header"/>
    <w:basedOn w:val="a"/>
    <w:link w:val="Char10"/>
    <w:uiPriority w:val="99"/>
    <w:rsid w:val="00A9435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A94353"/>
    <w:rPr>
      <w:rFonts w:ascii="Calibri" w:eastAsia="宋体" w:hAnsi="Calibri" w:cs="Times New Roman"/>
      <w:sz w:val="18"/>
      <w:szCs w:val="18"/>
    </w:rPr>
  </w:style>
  <w:style w:type="character" w:customStyle="1" w:styleId="Char10">
    <w:name w:val="页眉 Char1"/>
    <w:basedOn w:val="a0"/>
    <w:link w:val="a5"/>
    <w:uiPriority w:val="99"/>
    <w:rsid w:val="00A94353"/>
    <w:rPr>
      <w:rFonts w:ascii="Calibri" w:eastAsia="宋体" w:hAnsi="Calibri" w:cs="Times New Roman"/>
      <w:sz w:val="18"/>
      <w:szCs w:val="18"/>
    </w:rPr>
  </w:style>
  <w:style w:type="paragraph" w:customStyle="1" w:styleId="Default">
    <w:name w:val="Default"/>
    <w:rsid w:val="00A94353"/>
    <w:pPr>
      <w:widowControl w:val="0"/>
      <w:autoSpaceDE w:val="0"/>
      <w:autoSpaceDN w:val="0"/>
      <w:adjustRightInd w:val="0"/>
    </w:pPr>
    <w:rPr>
      <w:rFonts w:ascii="黑体" w:eastAsia="黑体" w:hAnsi="Calibri" w:cs="黑体"/>
      <w:color w:val="000000"/>
      <w:kern w:val="0"/>
      <w:sz w:val="24"/>
      <w:szCs w:val="24"/>
    </w:rPr>
  </w:style>
  <w:style w:type="paragraph" w:styleId="a6">
    <w:name w:val="List Paragraph"/>
    <w:basedOn w:val="a"/>
    <w:uiPriority w:val="34"/>
    <w:qFormat/>
    <w:rsid w:val="00A94353"/>
    <w:pPr>
      <w:ind w:firstLineChars="200" w:firstLine="420"/>
    </w:pPr>
  </w:style>
  <w:style w:type="numbering" w:customStyle="1" w:styleId="10">
    <w:name w:val="无列表1"/>
    <w:next w:val="a2"/>
    <w:uiPriority w:val="99"/>
    <w:semiHidden/>
    <w:unhideWhenUsed/>
    <w:rsid w:val="00A94353"/>
  </w:style>
  <w:style w:type="character" w:styleId="a7">
    <w:name w:val="Emphasis"/>
    <w:uiPriority w:val="20"/>
    <w:qFormat/>
    <w:rsid w:val="00A94353"/>
    <w:rPr>
      <w:i/>
    </w:rPr>
  </w:style>
  <w:style w:type="character" w:customStyle="1" w:styleId="Char11">
    <w:name w:val="批注框文本 Char1"/>
    <w:link w:val="a8"/>
    <w:uiPriority w:val="99"/>
    <w:rsid w:val="00A94353"/>
    <w:rPr>
      <w:sz w:val="18"/>
      <w:szCs w:val="18"/>
    </w:rPr>
  </w:style>
  <w:style w:type="paragraph" w:styleId="a8">
    <w:name w:val="Balloon Text"/>
    <w:basedOn w:val="a"/>
    <w:link w:val="Char11"/>
    <w:uiPriority w:val="99"/>
    <w:unhideWhenUsed/>
    <w:rsid w:val="00A94353"/>
    <w:rPr>
      <w:rFonts w:asciiTheme="minorHAnsi" w:eastAsiaTheme="minorEastAsia" w:hAnsiTheme="minorHAnsi" w:cstheme="minorBidi"/>
      <w:sz w:val="18"/>
      <w:szCs w:val="18"/>
    </w:rPr>
  </w:style>
  <w:style w:type="character" w:customStyle="1" w:styleId="Char2">
    <w:name w:val="批注框文本 Char"/>
    <w:basedOn w:val="a0"/>
    <w:link w:val="a8"/>
    <w:uiPriority w:val="99"/>
    <w:semiHidden/>
    <w:rsid w:val="00A94353"/>
    <w:rPr>
      <w:rFonts w:ascii="Calibri" w:eastAsia="宋体" w:hAnsi="Calibri" w:cs="Times New Roman"/>
      <w:sz w:val="18"/>
      <w:szCs w:val="18"/>
    </w:rPr>
  </w:style>
  <w:style w:type="character" w:customStyle="1" w:styleId="11">
    <w:name w:val="批注框文本 字符1"/>
    <w:basedOn w:val="a0"/>
    <w:semiHidden/>
    <w:rsid w:val="00A94353"/>
    <w:rPr>
      <w:rFonts w:ascii="Calibri" w:hAnsi="Calibri"/>
      <w:kern w:val="2"/>
      <w:sz w:val="18"/>
      <w:szCs w:val="18"/>
    </w:rPr>
  </w:style>
  <w:style w:type="paragraph" w:styleId="a9">
    <w:name w:val="Normal (Web)"/>
    <w:basedOn w:val="a"/>
    <w:uiPriority w:val="99"/>
    <w:unhideWhenUsed/>
    <w:rsid w:val="00A94353"/>
    <w:pPr>
      <w:widowControl/>
      <w:spacing w:before="100" w:beforeAutospacing="1" w:after="100" w:afterAutospacing="1"/>
      <w:jc w:val="left"/>
    </w:pPr>
    <w:rPr>
      <w:rFonts w:ascii="宋体" w:hAnsi="宋体" w:cs="宋体"/>
      <w:kern w:val="0"/>
      <w:sz w:val="24"/>
    </w:rPr>
  </w:style>
  <w:style w:type="paragraph" w:customStyle="1" w:styleId="msolistparagraph0">
    <w:name w:val="msolistparagraph"/>
    <w:basedOn w:val="a"/>
    <w:qFormat/>
    <w:rsid w:val="00A94353"/>
    <w:pPr>
      <w:ind w:firstLineChars="200" w:firstLine="420"/>
    </w:pPr>
    <w:rPr>
      <w:rFonts w:ascii="Times New Roman" w:hAnsi="Times New Roman"/>
      <w:sz w:val="24"/>
    </w:rPr>
  </w:style>
  <w:style w:type="table" w:styleId="aa">
    <w:name w:val="Table Grid"/>
    <w:basedOn w:val="a1"/>
    <w:uiPriority w:val="59"/>
    <w:rsid w:val="00A94353"/>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
    <w:name w:val="无列表2"/>
    <w:next w:val="a2"/>
    <w:uiPriority w:val="99"/>
    <w:semiHidden/>
    <w:unhideWhenUsed/>
    <w:rsid w:val="00A94353"/>
  </w:style>
  <w:style w:type="numbering" w:customStyle="1" w:styleId="30">
    <w:name w:val="无列表3"/>
    <w:next w:val="a2"/>
    <w:uiPriority w:val="99"/>
    <w:semiHidden/>
    <w:unhideWhenUsed/>
    <w:rsid w:val="00A94353"/>
  </w:style>
  <w:style w:type="character" w:styleId="ab">
    <w:name w:val="Strong"/>
    <w:basedOn w:val="a0"/>
    <w:uiPriority w:val="22"/>
    <w:qFormat/>
    <w:rsid w:val="00A94353"/>
    <w:rPr>
      <w:b/>
    </w:rPr>
  </w:style>
  <w:style w:type="table" w:customStyle="1" w:styleId="12">
    <w:name w:val="网格型1"/>
    <w:basedOn w:val="a1"/>
    <w:next w:val="aa"/>
    <w:uiPriority w:val="59"/>
    <w:rsid w:val="00A94353"/>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
    <w:name w:val="无列表4"/>
    <w:next w:val="a2"/>
    <w:uiPriority w:val="99"/>
    <w:semiHidden/>
    <w:unhideWhenUsed/>
    <w:rsid w:val="00A94353"/>
  </w:style>
  <w:style w:type="numbering" w:customStyle="1" w:styleId="5">
    <w:name w:val="无列表5"/>
    <w:next w:val="a2"/>
    <w:uiPriority w:val="99"/>
    <w:semiHidden/>
    <w:unhideWhenUsed/>
    <w:rsid w:val="00A94353"/>
  </w:style>
  <w:style w:type="table" w:customStyle="1" w:styleId="21">
    <w:name w:val="网格型2"/>
    <w:basedOn w:val="a1"/>
    <w:next w:val="aa"/>
    <w:uiPriority w:val="59"/>
    <w:rsid w:val="00A94353"/>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超链接1"/>
    <w:basedOn w:val="a0"/>
    <w:uiPriority w:val="99"/>
    <w:unhideWhenUsed/>
    <w:rsid w:val="00A94353"/>
    <w:rPr>
      <w:color w:val="0000FF"/>
      <w:u w:val="single"/>
    </w:rPr>
  </w:style>
  <w:style w:type="character" w:styleId="ac">
    <w:name w:val="Hyperlink"/>
    <w:basedOn w:val="a0"/>
    <w:uiPriority w:val="99"/>
    <w:unhideWhenUsed/>
    <w:rsid w:val="00A94353"/>
    <w:rPr>
      <w:color w:val="0000FF" w:themeColor="hyperlink"/>
      <w:u w:val="single"/>
    </w:rPr>
  </w:style>
  <w:style w:type="numbering" w:customStyle="1" w:styleId="6">
    <w:name w:val="无列表6"/>
    <w:next w:val="a2"/>
    <w:uiPriority w:val="99"/>
    <w:semiHidden/>
    <w:unhideWhenUsed/>
    <w:rsid w:val="00A94353"/>
  </w:style>
  <w:style w:type="numbering" w:customStyle="1" w:styleId="7">
    <w:name w:val="无列表7"/>
    <w:next w:val="a2"/>
    <w:uiPriority w:val="99"/>
    <w:semiHidden/>
    <w:unhideWhenUsed/>
    <w:rsid w:val="00A94353"/>
  </w:style>
  <w:style w:type="numbering" w:customStyle="1" w:styleId="8">
    <w:name w:val="无列表8"/>
    <w:next w:val="a2"/>
    <w:uiPriority w:val="99"/>
    <w:semiHidden/>
    <w:unhideWhenUsed/>
    <w:rsid w:val="00A94353"/>
  </w:style>
  <w:style w:type="numbering" w:customStyle="1" w:styleId="9">
    <w:name w:val="无列表9"/>
    <w:next w:val="a2"/>
    <w:uiPriority w:val="99"/>
    <w:semiHidden/>
    <w:unhideWhenUsed/>
    <w:rsid w:val="00A94353"/>
  </w:style>
  <w:style w:type="numbering" w:customStyle="1" w:styleId="100">
    <w:name w:val="无列表10"/>
    <w:next w:val="a2"/>
    <w:uiPriority w:val="99"/>
    <w:semiHidden/>
    <w:unhideWhenUsed/>
    <w:rsid w:val="00A94353"/>
  </w:style>
  <w:style w:type="table" w:customStyle="1" w:styleId="31">
    <w:name w:val="网格型3"/>
    <w:basedOn w:val="a1"/>
    <w:next w:val="aa"/>
    <w:uiPriority w:val="59"/>
    <w:rsid w:val="00A94353"/>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无列表11"/>
    <w:next w:val="a2"/>
    <w:uiPriority w:val="99"/>
    <w:semiHidden/>
    <w:unhideWhenUsed/>
    <w:rsid w:val="00A94353"/>
  </w:style>
  <w:style w:type="table" w:customStyle="1" w:styleId="40">
    <w:name w:val="网格型4"/>
    <w:basedOn w:val="a1"/>
    <w:next w:val="aa"/>
    <w:uiPriority w:val="59"/>
    <w:rsid w:val="00A94353"/>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Title"/>
    <w:basedOn w:val="a"/>
    <w:next w:val="a"/>
    <w:link w:val="Char3"/>
    <w:qFormat/>
    <w:rsid w:val="00A94353"/>
    <w:pPr>
      <w:spacing w:before="240" w:after="60"/>
      <w:jc w:val="center"/>
      <w:outlineLvl w:val="0"/>
    </w:pPr>
    <w:rPr>
      <w:rFonts w:asciiTheme="majorHAnsi" w:eastAsiaTheme="majorEastAsia" w:hAnsiTheme="majorHAnsi" w:cstheme="majorBidi"/>
      <w:b/>
      <w:bCs/>
      <w:sz w:val="32"/>
      <w:szCs w:val="32"/>
    </w:rPr>
  </w:style>
  <w:style w:type="character" w:customStyle="1" w:styleId="Char3">
    <w:name w:val="标题 Char"/>
    <w:basedOn w:val="a0"/>
    <w:link w:val="ad"/>
    <w:rsid w:val="00A94353"/>
    <w:rPr>
      <w:rFonts w:asciiTheme="majorHAnsi" w:eastAsiaTheme="majorEastAsia" w:hAnsiTheme="majorHAnsi" w:cstheme="majorBidi"/>
      <w:b/>
      <w:bCs/>
      <w:sz w:val="32"/>
      <w:szCs w:val="32"/>
    </w:rPr>
  </w:style>
  <w:style w:type="paragraph" w:styleId="14">
    <w:name w:val="toc 1"/>
    <w:basedOn w:val="a"/>
    <w:next w:val="a"/>
    <w:autoRedefine/>
    <w:uiPriority w:val="39"/>
    <w:unhideWhenUsed/>
    <w:rsid w:val="00A94353"/>
    <w:pPr>
      <w:tabs>
        <w:tab w:val="right" w:leader="dot" w:pos="8834"/>
      </w:tabs>
      <w:jc w:val="center"/>
    </w:pPr>
    <w:rPr>
      <w:rFonts w:ascii="黑体" w:eastAsia="黑体" w:hAnsi="黑体"/>
      <w:sz w:val="4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ooks.emeraldinsight.com/page/detail/Fundamentals-of-Transportation-and-Traffic-Operations/?K=978008042785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1230</Words>
  <Characters>7013</Characters>
  <Application>Microsoft Office Word</Application>
  <DocSecurity>0</DocSecurity>
  <Lines>58</Lines>
  <Paragraphs>16</Paragraphs>
  <ScaleCrop>false</ScaleCrop>
  <Company>微软中国</Company>
  <LinksUpToDate>false</LinksUpToDate>
  <CharactersWithSpaces>8227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微软中国</dc:creator>
  <cp:lastModifiedBy>User</cp:lastModifiedBy>
  <cp:revision>2</cp:revision>
  <dcterms:created xsi:type="dcterms:W3CDTF">2021-03-31T08:10:00Z</dcterms:created>
  <dcterms:modified xsi:type="dcterms:W3CDTF">2021-06-05T03:11:00Z</dcterms:modified>
</cp:coreProperties>
</file>