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jc w:val="center"/>
        <w:rPr>
          <w:rFonts w:ascii="黑体" w:hAnsi="黑体" w:eastAsia="黑体"/>
          <w:sz w:val="32"/>
          <w:szCs w:val="32"/>
        </w:rPr>
      </w:pPr>
      <w:r>
        <w:rPr>
          <w:rFonts w:hint="eastAsia" w:ascii="黑体" w:hAnsi="黑体" w:eastAsia="黑体"/>
          <w:sz w:val="32"/>
          <w:szCs w:val="32"/>
        </w:rPr>
        <w:t>《</w:t>
      </w:r>
      <w:r>
        <w:rPr>
          <w:rFonts w:hint="eastAsia" w:ascii="黑体" w:hAnsi="黑体" w:eastAsia="黑体"/>
          <w:sz w:val="32"/>
          <w:szCs w:val="32"/>
          <w:lang w:val="en-US" w:eastAsia="zh-CN"/>
        </w:rPr>
        <w:t>电工与电子技术基础</w:t>
      </w:r>
      <w:r>
        <w:rPr>
          <w:rFonts w:hint="eastAsia" w:ascii="黑体" w:hAnsi="黑体" w:eastAsia="黑体"/>
          <w:sz w:val="32"/>
          <w:szCs w:val="32"/>
        </w:rPr>
        <w:t>》课程教学大纲</w:t>
      </w:r>
    </w:p>
    <w:p>
      <w:pPr>
        <w:pStyle w:val="2"/>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英文名称</w:t>
            </w:r>
          </w:p>
        </w:tc>
        <w:tc>
          <w:tcPr>
            <w:tcW w:w="3685" w:type="dxa"/>
            <w:vAlign w:val="center"/>
          </w:tcPr>
          <w:p>
            <w:pPr>
              <w:spacing w:before="156" w:beforeLines="50" w:after="156" w:afterLines="50"/>
              <w:jc w:val="left"/>
              <w:rPr>
                <w:rFonts w:hint="default" w:ascii="Times New Roman" w:hAnsi="Times New Roman" w:eastAsia="宋体" w:cs="Times New Roman"/>
              </w:rPr>
            </w:pPr>
            <w:r>
              <w:rPr>
                <w:rFonts w:hint="default" w:ascii="Times New Roman" w:hAnsi="Times New Roman" w:eastAsia="宋体" w:cs="Times New Roman"/>
                <w:bCs/>
                <w:color w:val="000000"/>
                <w:sz w:val="21"/>
                <w:szCs w:val="21"/>
              </w:rPr>
              <w:t>Electrical Engineering &amp; Electronics Technology Basics</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课程代码</w:t>
            </w:r>
          </w:p>
        </w:tc>
        <w:tc>
          <w:tcPr>
            <w:tcW w:w="2744" w:type="dxa"/>
            <w:vAlign w:val="center"/>
          </w:tcPr>
          <w:p>
            <w:pPr>
              <w:spacing w:before="156" w:beforeLines="50" w:after="156" w:afterLines="50"/>
              <w:rPr>
                <w:rFonts w:hint="default" w:ascii="Times New Roman" w:hAnsi="Times New Roman" w:eastAsia="宋体" w:cs="Times New Roman"/>
              </w:rPr>
            </w:pPr>
            <w:r>
              <w:rPr>
                <w:rFonts w:hint="default" w:ascii="Times New Roman" w:hAnsi="Times New Roman" w:eastAsia="宋体" w:cs="Times New Roman"/>
                <w:color w:val="000000"/>
                <w:sz w:val="21"/>
                <w:szCs w:val="21"/>
              </w:rPr>
              <w:t>UOPM3020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cs="宋体"/>
                <w:color w:val="000000"/>
                <w:sz w:val="21"/>
                <w:szCs w:val="21"/>
              </w:rPr>
              <w:t>大类基础课程</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pPr>
              <w:spacing w:before="156" w:beforeLines="50" w:after="156" w:afterLines="50"/>
              <w:rPr>
                <w:rFonts w:hint="eastAsia" w:ascii="宋体" w:hAnsi="宋体" w:eastAsia="宋体"/>
                <w:lang w:val="en-US" w:eastAsia="zh-CN"/>
              </w:rPr>
            </w:pPr>
            <w:r>
              <w:rPr>
                <w:rFonts w:hint="eastAsia" w:ascii="宋体" w:hAnsi="宋体" w:eastAsia="宋体"/>
                <w:sz w:val="21"/>
                <w:szCs w:val="21"/>
              </w:rPr>
              <w:t>交通运输</w:t>
            </w:r>
            <w:r>
              <w:rPr>
                <w:rFonts w:hint="eastAsia" w:ascii="宋体" w:hAnsi="宋体" w:eastAsia="宋体"/>
                <w:sz w:val="21"/>
                <w:szCs w:val="21"/>
                <w:lang w:val="en-US" w:eastAsia="zh-CN"/>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pPr>
              <w:spacing w:before="156" w:beforeLines="50" w:after="156" w:afterLines="50"/>
              <w:jc w:val="left"/>
              <w:rPr>
                <w:rFonts w:hint="default" w:ascii="宋体" w:hAnsi="宋体" w:eastAsia="宋体"/>
                <w:lang w:val="en-US" w:eastAsia="zh-CN"/>
              </w:rPr>
            </w:pPr>
            <w:r>
              <w:rPr>
                <w:rFonts w:hint="eastAsia" w:ascii="宋体" w:hAnsi="宋体" w:eastAsia="宋体"/>
                <w:lang w:val="en-US" w:eastAsia="zh-CN"/>
              </w:rPr>
              <w:t>2.5</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pPr>
              <w:spacing w:before="156" w:beforeLines="50" w:after="156" w:afterLines="50"/>
              <w:rPr>
                <w:rFonts w:hint="default" w:ascii="宋体" w:hAnsi="宋体" w:eastAsia="宋体"/>
                <w:lang w:val="en-US" w:eastAsia="zh-CN"/>
              </w:rPr>
            </w:pPr>
            <w:r>
              <w:rPr>
                <w:rFonts w:hint="eastAsia" w:ascii="宋体" w:hAnsi="宋体" w:eastAsia="宋体"/>
                <w:lang w:val="en-US" w:eastAsia="zh-CN"/>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pPr>
              <w:spacing w:before="156" w:beforeLines="50" w:after="156" w:afterLines="50"/>
              <w:jc w:val="left"/>
              <w:rPr>
                <w:rFonts w:hint="eastAsia" w:ascii="宋体" w:hAnsi="宋体" w:eastAsia="宋体"/>
                <w:lang w:val="en-US" w:eastAsia="zh-CN"/>
              </w:rPr>
            </w:pPr>
            <w:r>
              <w:rPr>
                <w:rFonts w:hint="eastAsia" w:ascii="宋体" w:hAnsi="宋体" w:eastAsia="宋体"/>
                <w:lang w:val="en-US" w:eastAsia="zh-CN"/>
              </w:rPr>
              <w:t>王业淮</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pPr>
              <w:spacing w:before="156" w:beforeLines="50" w:after="156" w:afterLines="50"/>
              <w:rPr>
                <w:rFonts w:hint="default" w:ascii="宋体" w:hAnsi="宋体"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pPr>
              <w:spacing w:before="156" w:beforeLines="50" w:after="156" w:afterLines="50"/>
              <w:rPr>
                <w:rFonts w:hint="eastAsia" w:ascii="宋体" w:hAnsi="宋体" w:eastAsia="宋体" w:cs="宋体"/>
                <w:sz w:val="21"/>
                <w:szCs w:val="21"/>
              </w:rPr>
            </w:pPr>
            <w:r>
              <w:rPr>
                <w:rFonts w:hint="eastAsia" w:ascii="宋体" w:hAnsi="宋体" w:eastAsia="宋体" w:cs="宋体"/>
                <w:kern w:val="0"/>
                <w:sz w:val="21"/>
                <w:szCs w:val="21"/>
              </w:rPr>
              <w:t>毕淑娥</w:t>
            </w:r>
            <w:r>
              <w:rPr>
                <w:rFonts w:hint="eastAsia" w:ascii="宋体" w:hAnsi="宋体" w:eastAsia="宋体" w:cs="宋体"/>
                <w:sz w:val="21"/>
                <w:szCs w:val="21"/>
              </w:rPr>
              <w:t xml:space="preserve">. </w:t>
            </w:r>
            <w:r>
              <w:rPr>
                <w:rFonts w:hint="eastAsia" w:ascii="宋体" w:hAnsi="宋体" w:eastAsia="宋体" w:cs="宋体"/>
                <w:kern w:val="0"/>
                <w:sz w:val="21"/>
                <w:szCs w:val="21"/>
              </w:rPr>
              <w:t>电工与电子技术（第</w:t>
            </w:r>
            <w:r>
              <w:rPr>
                <w:rFonts w:hint="eastAsia" w:ascii="宋体" w:hAnsi="宋体" w:eastAsia="宋体" w:cs="宋体"/>
                <w:kern w:val="0"/>
                <w:sz w:val="21"/>
                <w:szCs w:val="21"/>
                <w:lang w:val="en-US" w:eastAsia="zh-CN"/>
              </w:rPr>
              <w:t>2</w:t>
            </w:r>
            <w:r>
              <w:rPr>
                <w:rFonts w:hint="eastAsia" w:ascii="宋体" w:hAnsi="宋体" w:eastAsia="宋体" w:cs="宋体"/>
                <w:kern w:val="0"/>
                <w:sz w:val="21"/>
                <w:szCs w:val="21"/>
              </w:rPr>
              <w:t>版）</w:t>
            </w:r>
            <w:r>
              <w:rPr>
                <w:rFonts w:hint="eastAsia" w:ascii="宋体" w:hAnsi="宋体" w:eastAsia="宋体" w:cs="宋体"/>
                <w:sz w:val="21"/>
                <w:szCs w:val="21"/>
              </w:rPr>
              <w:t>. 北京</w:t>
            </w:r>
            <w:r>
              <w:rPr>
                <w:rFonts w:hint="eastAsia" w:ascii="宋体" w:hAnsi="宋体" w:eastAsia="宋体" w:cs="宋体"/>
                <w:sz w:val="21"/>
                <w:szCs w:val="21"/>
                <w:lang w:val="en-US" w:eastAsia="zh-CN"/>
              </w:rPr>
              <w:t xml:space="preserve">: </w:t>
            </w:r>
            <w:r>
              <w:rPr>
                <w:rFonts w:hint="eastAsia" w:ascii="宋体" w:hAnsi="宋体" w:eastAsia="宋体" w:cs="宋体"/>
                <w:kern w:val="0"/>
                <w:sz w:val="21"/>
                <w:szCs w:val="21"/>
              </w:rPr>
              <w:t>电子工业出版社, 201</w:t>
            </w:r>
            <w:r>
              <w:rPr>
                <w:rFonts w:hint="eastAsia" w:ascii="宋体" w:hAnsi="宋体" w:eastAsia="宋体" w:cs="宋体"/>
                <w:kern w:val="0"/>
                <w:sz w:val="21"/>
                <w:szCs w:val="21"/>
                <w:lang w:val="en-US" w:eastAsia="zh-CN"/>
              </w:rPr>
              <w:t>6</w:t>
            </w:r>
            <w:r>
              <w:rPr>
                <w:rFonts w:hint="eastAsia" w:ascii="宋体" w:hAnsi="宋体" w:eastAsia="宋体" w:cs="宋体"/>
                <w:sz w:val="21"/>
                <w:szCs w:val="21"/>
              </w:rPr>
              <w:t>.</w:t>
            </w:r>
          </w:p>
        </w:tc>
      </w:tr>
    </w:tbl>
    <w:p>
      <w:pPr>
        <w:pStyle w:val="2"/>
        <w:spacing w:before="156" w:beforeLines="50" w:after="156" w:afterLines="50"/>
        <w:ind w:firstLine="562" w:firstLineChars="200"/>
        <w:rPr>
          <w:rFonts w:hAnsi="宋体" w:cs="宋体"/>
        </w:rPr>
      </w:pPr>
      <w:r>
        <w:rPr>
          <w:rFonts w:hint="eastAsia" w:ascii="黑体" w:hAnsi="黑体" w:eastAsia="黑体" w:cs="宋体"/>
          <w:b/>
          <w:sz w:val="28"/>
          <w:szCs w:val="28"/>
        </w:rPr>
        <w:t>二、课程目标</w:t>
      </w:r>
    </w:p>
    <w:p>
      <w:pPr>
        <w:pStyle w:val="2"/>
        <w:spacing w:before="156" w:beforeLines="50" w:after="156" w:afterLines="50"/>
        <w:ind w:firstLine="480" w:firstLineChars="200"/>
        <w:rPr>
          <w:rFonts w:ascii="黑体" w:hAnsi="黑体" w:eastAsia="黑体" w:cs="宋体"/>
          <w:b/>
          <w:sz w:val="24"/>
          <w:szCs w:val="24"/>
        </w:rPr>
      </w:pPr>
      <w:r>
        <w:rPr>
          <w:rFonts w:hint="eastAsia" w:ascii="黑体" w:hAnsi="黑体" w:eastAsia="黑体" w:cs="宋体"/>
          <w:sz w:val="24"/>
          <w:szCs w:val="24"/>
        </w:rPr>
        <w:t>（一）</w:t>
      </w:r>
      <w:r>
        <w:rPr>
          <w:rFonts w:hint="eastAsia" w:ascii="黑体" w:hAnsi="黑体" w:eastAsia="黑体" w:cs="宋体"/>
          <w:b/>
          <w:sz w:val="24"/>
          <w:szCs w:val="24"/>
        </w:rPr>
        <w:t>总体目标：</w:t>
      </w:r>
    </w:p>
    <w:p>
      <w:pPr>
        <w:pStyle w:val="2"/>
        <w:spacing w:before="156" w:beforeLines="50" w:after="156" w:afterLines="50"/>
        <w:ind w:firstLine="420" w:firstLineChars="200"/>
        <w:rPr>
          <w:rFonts w:hAnsi="宋体" w:cs="宋体"/>
          <w:sz w:val="21"/>
          <w:szCs w:val="21"/>
        </w:rPr>
      </w:pPr>
      <w:r>
        <w:rPr>
          <w:rFonts w:hint="eastAsia"/>
          <w:color w:val="000000"/>
          <w:sz w:val="21"/>
          <w:szCs w:val="21"/>
          <w:lang w:val="en-US" w:eastAsia="zh-CN"/>
        </w:rPr>
        <w:t>本</w:t>
      </w:r>
      <w:r>
        <w:rPr>
          <w:color w:val="000000"/>
          <w:sz w:val="21"/>
          <w:szCs w:val="21"/>
        </w:rPr>
        <w:t>课程</w:t>
      </w:r>
      <w:r>
        <w:rPr>
          <w:rFonts w:hint="eastAsia"/>
          <w:color w:val="000000"/>
          <w:sz w:val="21"/>
          <w:szCs w:val="21"/>
        </w:rPr>
        <w:t>是</w:t>
      </w:r>
      <w:r>
        <w:rPr>
          <w:rFonts w:hint="eastAsia"/>
          <w:color w:val="000000"/>
          <w:sz w:val="21"/>
          <w:szCs w:val="21"/>
          <w:lang w:val="en-US" w:eastAsia="zh-CN"/>
        </w:rPr>
        <w:t>交通运输</w:t>
      </w:r>
      <w:r>
        <w:rPr>
          <w:color w:val="000000"/>
          <w:sz w:val="21"/>
          <w:szCs w:val="21"/>
        </w:rPr>
        <w:t>专业的大类基础课程</w:t>
      </w:r>
      <w:r>
        <w:rPr>
          <w:rFonts w:hint="eastAsia"/>
          <w:color w:val="000000"/>
          <w:sz w:val="21"/>
          <w:szCs w:val="21"/>
        </w:rPr>
        <w:t>，主要讲授电工</w:t>
      </w:r>
      <w:r>
        <w:rPr>
          <w:rFonts w:hint="eastAsia"/>
          <w:color w:val="000000"/>
          <w:sz w:val="21"/>
          <w:szCs w:val="21"/>
          <w:lang w:val="en-US" w:eastAsia="zh-CN"/>
        </w:rPr>
        <w:t>与电子</w:t>
      </w:r>
      <w:r>
        <w:rPr>
          <w:rFonts w:hint="eastAsia"/>
          <w:color w:val="000000"/>
          <w:sz w:val="21"/>
          <w:szCs w:val="21"/>
        </w:rPr>
        <w:t>技术，为学生</w:t>
      </w:r>
      <w:r>
        <w:rPr>
          <w:rFonts w:hint="eastAsia"/>
          <w:color w:val="000000"/>
          <w:sz w:val="21"/>
          <w:szCs w:val="21"/>
          <w:lang w:val="en-US" w:eastAsia="zh-CN"/>
        </w:rPr>
        <w:t>解决交通运输复杂</w:t>
      </w:r>
      <w:r>
        <w:rPr>
          <w:color w:val="000000"/>
          <w:sz w:val="21"/>
          <w:szCs w:val="21"/>
        </w:rPr>
        <w:t>工程</w:t>
      </w:r>
      <w:r>
        <w:rPr>
          <w:rFonts w:hint="eastAsia"/>
          <w:color w:val="000000"/>
          <w:sz w:val="21"/>
          <w:szCs w:val="21"/>
        </w:rPr>
        <w:t>打好电工</w:t>
      </w:r>
      <w:r>
        <w:rPr>
          <w:rFonts w:hint="eastAsia"/>
          <w:color w:val="000000"/>
          <w:sz w:val="21"/>
          <w:szCs w:val="21"/>
          <w:lang w:val="en-US" w:eastAsia="zh-CN"/>
        </w:rPr>
        <w:t>电子</w:t>
      </w:r>
      <w:r>
        <w:rPr>
          <w:rFonts w:hint="eastAsia"/>
          <w:color w:val="000000"/>
          <w:sz w:val="21"/>
          <w:szCs w:val="21"/>
        </w:rPr>
        <w:t>技术方面</w:t>
      </w:r>
      <w:r>
        <w:rPr>
          <w:color w:val="000000"/>
          <w:sz w:val="21"/>
          <w:szCs w:val="21"/>
        </w:rPr>
        <w:t>的</w:t>
      </w:r>
      <w:r>
        <w:rPr>
          <w:rFonts w:hint="eastAsia"/>
          <w:color w:val="000000"/>
          <w:sz w:val="21"/>
          <w:szCs w:val="21"/>
        </w:rPr>
        <w:t>理论基础</w:t>
      </w:r>
      <w:r>
        <w:rPr>
          <w:color w:val="000000"/>
          <w:sz w:val="21"/>
          <w:szCs w:val="21"/>
        </w:rPr>
        <w:t>。通过本课程的学习，使学生获得电工</w:t>
      </w:r>
      <w:r>
        <w:rPr>
          <w:rFonts w:hint="eastAsia"/>
          <w:color w:val="000000"/>
          <w:sz w:val="21"/>
          <w:szCs w:val="21"/>
          <w:lang w:val="en-US" w:eastAsia="zh-CN"/>
        </w:rPr>
        <w:t>电子</w:t>
      </w:r>
      <w:r>
        <w:rPr>
          <w:color w:val="000000"/>
          <w:sz w:val="21"/>
          <w:szCs w:val="21"/>
        </w:rPr>
        <w:t>技术必要的基本</w:t>
      </w:r>
      <w:r>
        <w:rPr>
          <w:rFonts w:hint="eastAsia"/>
          <w:color w:val="000000"/>
          <w:sz w:val="21"/>
          <w:szCs w:val="21"/>
        </w:rPr>
        <w:t>知识</w:t>
      </w:r>
      <w:r>
        <w:rPr>
          <w:color w:val="000000"/>
          <w:sz w:val="21"/>
          <w:szCs w:val="21"/>
        </w:rPr>
        <w:t>、基本</w:t>
      </w:r>
      <w:r>
        <w:rPr>
          <w:rFonts w:hint="eastAsia"/>
          <w:color w:val="000000"/>
          <w:sz w:val="21"/>
          <w:szCs w:val="21"/>
        </w:rPr>
        <w:t>理论</w:t>
      </w:r>
      <w:r>
        <w:rPr>
          <w:color w:val="000000"/>
          <w:sz w:val="21"/>
          <w:szCs w:val="21"/>
        </w:rPr>
        <w:t>和基本技能，了解电工</w:t>
      </w:r>
      <w:r>
        <w:rPr>
          <w:rFonts w:hint="eastAsia"/>
          <w:color w:val="000000"/>
          <w:sz w:val="21"/>
          <w:szCs w:val="21"/>
          <w:lang w:val="en-US" w:eastAsia="zh-CN"/>
        </w:rPr>
        <w:t>电子</w:t>
      </w:r>
      <w:r>
        <w:rPr>
          <w:color w:val="000000"/>
          <w:sz w:val="21"/>
          <w:szCs w:val="21"/>
        </w:rPr>
        <w:t>技术在轨道交通行业中的发展的概况和应用概况。能独立地应用这些基本概念、基本理论和基本方法来分析和计算从工程实际中简化出来的各种</w:t>
      </w:r>
      <w:r>
        <w:rPr>
          <w:rFonts w:hint="eastAsia"/>
          <w:color w:val="000000"/>
          <w:sz w:val="21"/>
          <w:szCs w:val="21"/>
          <w:lang w:val="en-US" w:eastAsia="zh-CN"/>
        </w:rPr>
        <w:t>交</w:t>
      </w:r>
      <w:r>
        <w:rPr>
          <w:color w:val="000000"/>
          <w:sz w:val="21"/>
          <w:szCs w:val="21"/>
        </w:rPr>
        <w:t>直流电路模型问题</w:t>
      </w:r>
      <w:r>
        <w:rPr>
          <w:rFonts w:hint="eastAsia"/>
          <w:color w:val="000000"/>
          <w:sz w:val="21"/>
          <w:szCs w:val="21"/>
          <w:lang w:val="en-US" w:eastAsia="zh-CN"/>
        </w:rPr>
        <w:t>和</w:t>
      </w:r>
      <w:r>
        <w:rPr>
          <w:color w:val="000000"/>
          <w:sz w:val="21"/>
          <w:szCs w:val="21"/>
        </w:rPr>
        <w:t>各种典型的模拟数字电路问题，掌握电动机等典型电工设备的应用能力</w:t>
      </w:r>
      <w:r>
        <w:rPr>
          <w:rFonts w:hint="eastAsia"/>
          <w:color w:val="000000"/>
          <w:sz w:val="21"/>
          <w:szCs w:val="21"/>
          <w:lang w:val="en-US" w:eastAsia="zh-CN"/>
        </w:rPr>
        <w:t>以及掌握</w:t>
      </w:r>
      <w:r>
        <w:rPr>
          <w:color w:val="000000"/>
          <w:sz w:val="21"/>
          <w:szCs w:val="21"/>
        </w:rPr>
        <w:t>常用电子器件和常用小规模集成功能芯片的应用能力，并具</w:t>
      </w:r>
      <w:r>
        <w:rPr>
          <w:rFonts w:hint="eastAsia"/>
          <w:color w:val="000000"/>
          <w:sz w:val="21"/>
          <w:szCs w:val="21"/>
        </w:rPr>
        <w:t>备</w:t>
      </w:r>
      <w:r>
        <w:rPr>
          <w:color w:val="000000"/>
          <w:sz w:val="21"/>
          <w:szCs w:val="21"/>
        </w:rPr>
        <w:t>解决工程实际问题的能力，为学习后续</w:t>
      </w:r>
      <w:r>
        <w:rPr>
          <w:rFonts w:hint="eastAsia"/>
          <w:color w:val="000000"/>
          <w:sz w:val="21"/>
          <w:szCs w:val="21"/>
          <w:lang w:val="en-US" w:eastAsia="zh-CN"/>
        </w:rPr>
        <w:t>的专业</w:t>
      </w:r>
      <w:r>
        <w:rPr>
          <w:color w:val="000000"/>
          <w:sz w:val="21"/>
          <w:szCs w:val="21"/>
        </w:rPr>
        <w:t>课程</w:t>
      </w:r>
      <w:r>
        <w:rPr>
          <w:rFonts w:hint="eastAsia"/>
          <w:color w:val="000000"/>
          <w:sz w:val="21"/>
          <w:szCs w:val="21"/>
          <w:lang w:val="en-US" w:eastAsia="zh-CN"/>
        </w:rPr>
        <w:t>和</w:t>
      </w:r>
      <w:r>
        <w:rPr>
          <w:color w:val="000000"/>
          <w:sz w:val="21"/>
          <w:szCs w:val="21"/>
        </w:rPr>
        <w:t>从事与</w:t>
      </w:r>
      <w:r>
        <w:rPr>
          <w:rFonts w:hint="eastAsia"/>
          <w:color w:val="000000"/>
          <w:sz w:val="21"/>
          <w:szCs w:val="21"/>
          <w:lang w:val="en-US" w:eastAsia="zh-CN"/>
        </w:rPr>
        <w:t>交通运输</w:t>
      </w:r>
      <w:r>
        <w:rPr>
          <w:color w:val="000000"/>
          <w:sz w:val="21"/>
          <w:szCs w:val="21"/>
        </w:rPr>
        <w:t>专业有关的工程设计和分析奠定必要的电工</w:t>
      </w:r>
      <w:r>
        <w:rPr>
          <w:rFonts w:hint="eastAsia"/>
          <w:color w:val="000000"/>
          <w:sz w:val="21"/>
          <w:szCs w:val="21"/>
          <w:lang w:val="en-US" w:eastAsia="zh-CN"/>
        </w:rPr>
        <w:t>电子</w:t>
      </w:r>
      <w:r>
        <w:rPr>
          <w:color w:val="000000"/>
          <w:sz w:val="21"/>
          <w:szCs w:val="21"/>
        </w:rPr>
        <w:t>技术基础。</w:t>
      </w:r>
    </w:p>
    <w:p>
      <w:pPr>
        <w:pStyle w:val="2"/>
        <w:spacing w:before="156" w:beforeLines="50" w:after="156" w:afterLines="50"/>
        <w:ind w:firstLine="480" w:firstLineChars="200"/>
        <w:rPr>
          <w:rFonts w:hAnsi="宋体" w:cs="宋体"/>
        </w:rPr>
      </w:pPr>
      <w:r>
        <w:rPr>
          <w:rFonts w:hint="eastAsia" w:ascii="黑体" w:hAnsi="黑体" w:eastAsia="黑体" w:cs="宋体"/>
          <w:sz w:val="24"/>
          <w:szCs w:val="24"/>
        </w:rPr>
        <w:t>（二）课程目标：</w:t>
      </w:r>
    </w:p>
    <w:p>
      <w:pPr>
        <w:pStyle w:val="2"/>
        <w:spacing w:before="156" w:beforeLines="50" w:after="156" w:afterLines="50"/>
        <w:ind w:firstLine="422" w:firstLineChars="200"/>
        <w:rPr>
          <w:rFonts w:hAnsi="宋体" w:cs="宋体"/>
          <w:b/>
        </w:rPr>
      </w:pPr>
      <w:r>
        <w:rPr>
          <w:rFonts w:hint="eastAsia" w:hAnsi="宋体" w:cs="宋体"/>
          <w:b/>
        </w:rPr>
        <w:t>课程目标1：</w:t>
      </w:r>
    </w:p>
    <w:p>
      <w:pPr>
        <w:pStyle w:val="2"/>
        <w:spacing w:before="156" w:beforeLines="50" w:after="156" w:afterLines="50"/>
        <w:ind w:firstLine="420" w:firstLineChars="200"/>
        <w:rPr>
          <w:rFonts w:hAnsi="宋体" w:cs="宋体"/>
          <w:sz w:val="21"/>
          <w:szCs w:val="21"/>
        </w:rPr>
      </w:pPr>
      <w:r>
        <w:rPr>
          <w:rFonts w:hint="eastAsia" w:hAnsi="宋体" w:cs="宋体"/>
        </w:rPr>
        <w:t>1．1</w:t>
      </w:r>
      <w:r>
        <w:rPr>
          <w:rFonts w:hint="eastAsia"/>
          <w:sz w:val="21"/>
          <w:szCs w:val="21"/>
        </w:rPr>
        <w:t>正确</w:t>
      </w:r>
      <w:r>
        <w:rPr>
          <w:sz w:val="21"/>
          <w:szCs w:val="21"/>
        </w:rPr>
        <w:t>理解直流电路模型和正弦交流电路的</w:t>
      </w:r>
      <w:r>
        <w:rPr>
          <w:color w:val="000000"/>
          <w:sz w:val="21"/>
          <w:szCs w:val="21"/>
        </w:rPr>
        <w:t>基本概念</w:t>
      </w:r>
      <w:r>
        <w:rPr>
          <w:rFonts w:hint="eastAsia"/>
          <w:color w:val="000000"/>
          <w:sz w:val="21"/>
          <w:szCs w:val="21"/>
        </w:rPr>
        <w:t>，掌握</w:t>
      </w:r>
      <w:r>
        <w:rPr>
          <w:color w:val="000000"/>
          <w:sz w:val="21"/>
          <w:szCs w:val="21"/>
        </w:rPr>
        <w:t>基本分析方法</w:t>
      </w:r>
      <w:r>
        <w:rPr>
          <w:rFonts w:hint="eastAsia"/>
          <w:color w:val="000000"/>
          <w:sz w:val="21"/>
          <w:szCs w:val="21"/>
        </w:rPr>
        <w:t>和</w:t>
      </w:r>
      <w:r>
        <w:rPr>
          <w:color w:val="000000"/>
          <w:sz w:val="21"/>
          <w:szCs w:val="21"/>
        </w:rPr>
        <w:t>相关电路定律和定理</w:t>
      </w:r>
      <w:r>
        <w:rPr>
          <w:rFonts w:hint="eastAsia"/>
          <w:color w:val="000000"/>
          <w:sz w:val="21"/>
          <w:szCs w:val="21"/>
        </w:rPr>
        <w:t>；能够</w:t>
      </w:r>
      <w:r>
        <w:rPr>
          <w:color w:val="000000"/>
          <w:sz w:val="21"/>
          <w:szCs w:val="21"/>
        </w:rPr>
        <w:t>对实际工程出现的直流电路和正弦交流电路进行建立电路模型并进行分析。</w:t>
      </w:r>
    </w:p>
    <w:p>
      <w:pPr>
        <w:pStyle w:val="2"/>
        <w:spacing w:before="156" w:beforeLines="50" w:after="156" w:afterLines="50"/>
        <w:ind w:firstLine="420" w:firstLineChars="200"/>
        <w:rPr>
          <w:rFonts w:hAnsi="宋体" w:cs="宋体"/>
          <w:sz w:val="21"/>
          <w:szCs w:val="21"/>
        </w:rPr>
      </w:pPr>
      <w:r>
        <w:rPr>
          <w:rFonts w:hAnsi="宋体" w:cs="宋体"/>
        </w:rPr>
        <w:t>1</w:t>
      </w:r>
      <w:r>
        <w:rPr>
          <w:rFonts w:hint="eastAsia" w:hAnsi="宋体" w:cs="宋体"/>
        </w:rPr>
        <w:t>．2</w:t>
      </w:r>
      <w:r>
        <w:rPr>
          <w:rFonts w:hint="eastAsia"/>
          <w:color w:val="000000"/>
          <w:sz w:val="21"/>
          <w:szCs w:val="21"/>
        </w:rPr>
        <w:t>正确</w:t>
      </w:r>
      <w:r>
        <w:rPr>
          <w:sz w:val="21"/>
          <w:szCs w:val="21"/>
        </w:rPr>
        <w:t>理解交流电磁线圈电路模型的</w:t>
      </w:r>
      <w:r>
        <w:rPr>
          <w:color w:val="000000"/>
          <w:sz w:val="21"/>
          <w:szCs w:val="21"/>
        </w:rPr>
        <w:t>基本概念、基本分析方法</w:t>
      </w:r>
      <w:r>
        <w:rPr>
          <w:rFonts w:hint="eastAsia"/>
          <w:color w:val="000000"/>
          <w:sz w:val="21"/>
          <w:szCs w:val="21"/>
        </w:rPr>
        <w:t>；</w:t>
      </w:r>
      <w:r>
        <w:rPr>
          <w:color w:val="000000"/>
          <w:sz w:val="21"/>
          <w:szCs w:val="21"/>
        </w:rPr>
        <w:t>牢固掌握电动机等典型电工设备的结构原理和工作特性。</w:t>
      </w:r>
      <w:r>
        <w:rPr>
          <w:rFonts w:hint="eastAsia"/>
          <w:color w:val="000000"/>
          <w:sz w:val="21"/>
          <w:szCs w:val="21"/>
        </w:rPr>
        <w:t>能够</w:t>
      </w:r>
      <w:r>
        <w:rPr>
          <w:color w:val="000000"/>
          <w:sz w:val="21"/>
          <w:szCs w:val="21"/>
        </w:rPr>
        <w:t>对</w:t>
      </w:r>
      <w:r>
        <w:rPr>
          <w:rFonts w:hint="eastAsia"/>
          <w:color w:val="000000"/>
          <w:sz w:val="21"/>
          <w:szCs w:val="21"/>
          <w:lang w:val="en-US" w:eastAsia="zh-CN"/>
        </w:rPr>
        <w:t>交通运输</w:t>
      </w:r>
      <w:r>
        <w:rPr>
          <w:color w:val="000000"/>
          <w:sz w:val="21"/>
          <w:szCs w:val="21"/>
        </w:rPr>
        <w:t>工程</w:t>
      </w:r>
      <w:r>
        <w:rPr>
          <w:rFonts w:hint="eastAsia"/>
          <w:color w:val="000000"/>
          <w:sz w:val="21"/>
          <w:szCs w:val="21"/>
        </w:rPr>
        <w:t>中</w:t>
      </w:r>
      <w:r>
        <w:rPr>
          <w:color w:val="000000"/>
          <w:sz w:val="21"/>
          <w:szCs w:val="21"/>
        </w:rPr>
        <w:t>实际出现的电动机等典型电工设备的辅助控制电路建立电路模型并进行分析。</w:t>
      </w:r>
    </w:p>
    <w:p>
      <w:pPr>
        <w:pStyle w:val="2"/>
        <w:spacing w:before="156" w:beforeLines="50" w:after="156" w:afterLines="50"/>
        <w:ind w:firstLine="422" w:firstLineChars="200"/>
        <w:rPr>
          <w:rFonts w:hAnsi="宋体" w:cs="宋体"/>
          <w:b/>
        </w:rPr>
      </w:pPr>
      <w:r>
        <w:rPr>
          <w:rFonts w:hint="eastAsia" w:hAnsi="宋体" w:cs="宋体"/>
          <w:b/>
        </w:rPr>
        <w:t>课程目标2：</w:t>
      </w:r>
    </w:p>
    <w:p>
      <w:pPr>
        <w:pStyle w:val="2"/>
        <w:spacing w:before="156" w:beforeLines="50" w:after="156" w:afterLines="50"/>
        <w:ind w:firstLine="420" w:firstLineChars="200"/>
        <w:rPr>
          <w:rFonts w:hAnsi="宋体" w:cs="宋体"/>
          <w:sz w:val="21"/>
          <w:szCs w:val="21"/>
        </w:rPr>
      </w:pPr>
      <w:r>
        <w:rPr>
          <w:rFonts w:hint="eastAsia" w:hAnsi="宋体" w:cs="宋体"/>
        </w:rPr>
        <w:t>2．1</w:t>
      </w:r>
      <w:r>
        <w:rPr>
          <w:sz w:val="21"/>
          <w:szCs w:val="21"/>
        </w:rPr>
        <w:t>熟练掌握常见半导体</w:t>
      </w:r>
      <w:r>
        <w:rPr>
          <w:color w:val="000000"/>
          <w:sz w:val="21"/>
          <w:szCs w:val="21"/>
        </w:rPr>
        <w:t>元器件的基本结构、工作特性和工作参数，</w:t>
      </w:r>
      <w:r>
        <w:rPr>
          <w:sz w:val="21"/>
          <w:szCs w:val="21"/>
        </w:rPr>
        <w:t>深入理解基本放大电路、集成运算放大器应用电路、直流稳压电源等模拟电子电路的静态、动态</w:t>
      </w:r>
      <w:r>
        <w:rPr>
          <w:color w:val="000000"/>
          <w:sz w:val="21"/>
          <w:szCs w:val="21"/>
        </w:rPr>
        <w:t>基本分析方法。</w:t>
      </w:r>
    </w:p>
    <w:p>
      <w:pPr>
        <w:pStyle w:val="2"/>
        <w:spacing w:before="156" w:beforeLines="50" w:after="156" w:afterLines="50"/>
        <w:ind w:firstLine="420" w:firstLineChars="200"/>
        <w:rPr>
          <w:rFonts w:hAnsi="宋体" w:cs="宋体"/>
        </w:rPr>
      </w:pPr>
      <w:r>
        <w:rPr>
          <w:rFonts w:hAnsi="宋体" w:cs="宋体"/>
        </w:rPr>
        <w:t>2</w:t>
      </w:r>
      <w:r>
        <w:rPr>
          <w:rFonts w:hint="eastAsia" w:hAnsi="宋体" w:cs="宋体"/>
        </w:rPr>
        <w:t>．2</w:t>
      </w:r>
      <w:r>
        <w:rPr>
          <w:sz w:val="21"/>
          <w:szCs w:val="21"/>
        </w:rPr>
        <w:t>熟练掌握基本门电路和触发器等数字电路基本组成单元的电路构成</w:t>
      </w:r>
      <w:r>
        <w:rPr>
          <w:color w:val="000000"/>
          <w:sz w:val="21"/>
          <w:szCs w:val="21"/>
        </w:rPr>
        <w:t>、逻辑功能特性，能够对</w:t>
      </w:r>
      <w:r>
        <w:rPr>
          <w:rFonts w:hint="eastAsia"/>
          <w:color w:val="000000"/>
          <w:sz w:val="21"/>
          <w:szCs w:val="21"/>
          <w:lang w:val="en-US" w:eastAsia="zh-CN"/>
        </w:rPr>
        <w:t>交通运输</w:t>
      </w:r>
      <w:r>
        <w:rPr>
          <w:color w:val="000000"/>
          <w:sz w:val="21"/>
          <w:szCs w:val="21"/>
        </w:rPr>
        <w:t>工程中实际出现的组合逻辑电路、时序逻辑电路等数字电子电路进行逻辑分析，会设计</w:t>
      </w:r>
      <w:r>
        <w:rPr>
          <w:rFonts w:hint="eastAsia"/>
          <w:color w:val="000000"/>
          <w:sz w:val="21"/>
          <w:szCs w:val="21"/>
          <w:lang w:val="en-US" w:eastAsia="zh-CN"/>
        </w:rPr>
        <w:t>简易</w:t>
      </w:r>
      <w:bookmarkStart w:id="0" w:name="_GoBack"/>
      <w:bookmarkEnd w:id="0"/>
      <w:r>
        <w:rPr>
          <w:color w:val="000000"/>
          <w:sz w:val="21"/>
          <w:szCs w:val="21"/>
        </w:rPr>
        <w:t>逻辑功能数字电路。</w:t>
      </w:r>
    </w:p>
    <w:p>
      <w:pPr>
        <w:pStyle w:val="2"/>
        <w:spacing w:before="156" w:beforeLines="50" w:after="156" w:afterLines="50"/>
        <w:ind w:firstLine="422" w:firstLineChars="200"/>
        <w:rPr>
          <w:rFonts w:hAnsi="宋体" w:cs="宋体"/>
          <w:b/>
        </w:rPr>
      </w:pPr>
      <w:r>
        <w:rPr>
          <w:rFonts w:hint="eastAsia" w:hAnsi="宋体" w:cs="宋体"/>
          <w:b/>
        </w:rPr>
        <w:t>课程目标3：</w:t>
      </w:r>
    </w:p>
    <w:p>
      <w:pPr>
        <w:pStyle w:val="2"/>
        <w:spacing w:before="156" w:beforeLines="50" w:after="156" w:afterLines="50"/>
        <w:ind w:firstLine="420" w:firstLineChars="200"/>
        <w:rPr>
          <w:rFonts w:hAnsi="宋体" w:cs="宋体"/>
          <w:sz w:val="21"/>
          <w:szCs w:val="21"/>
        </w:rPr>
      </w:pPr>
      <w:r>
        <w:rPr>
          <w:rFonts w:hint="eastAsia" w:hAnsi="宋体" w:cs="宋体"/>
          <w:lang w:val="en-US" w:eastAsia="zh-CN"/>
        </w:rPr>
        <w:t>3</w:t>
      </w:r>
      <w:r>
        <w:rPr>
          <w:rFonts w:hint="eastAsia" w:hAnsi="宋体" w:cs="宋体"/>
        </w:rPr>
        <w:t>．1</w:t>
      </w:r>
      <w:r>
        <w:rPr>
          <w:color w:val="000000"/>
          <w:sz w:val="21"/>
          <w:szCs w:val="21"/>
        </w:rPr>
        <w:t>熟练使用相关</w:t>
      </w:r>
      <w:r>
        <w:rPr>
          <w:rFonts w:hint="eastAsia"/>
          <w:color w:val="000000"/>
          <w:sz w:val="21"/>
          <w:szCs w:val="21"/>
          <w:lang w:val="en-US" w:eastAsia="zh-CN"/>
        </w:rPr>
        <w:t>电工</w:t>
      </w:r>
      <w:r>
        <w:rPr>
          <w:color w:val="000000"/>
          <w:sz w:val="21"/>
          <w:szCs w:val="21"/>
        </w:rPr>
        <w:t>电子仪表，会查阅相关</w:t>
      </w:r>
      <w:r>
        <w:rPr>
          <w:rFonts w:hint="eastAsia"/>
          <w:color w:val="000000"/>
          <w:sz w:val="21"/>
          <w:szCs w:val="21"/>
          <w:lang w:val="en-US" w:eastAsia="zh-CN"/>
        </w:rPr>
        <w:t>电工</w:t>
      </w:r>
      <w:r>
        <w:rPr>
          <w:color w:val="000000"/>
          <w:sz w:val="21"/>
          <w:szCs w:val="21"/>
        </w:rPr>
        <w:t>电子手册并</w:t>
      </w:r>
      <w:r>
        <w:rPr>
          <w:sz w:val="21"/>
          <w:szCs w:val="21"/>
        </w:rPr>
        <w:t>能够对</w:t>
      </w:r>
      <w:r>
        <w:rPr>
          <w:rFonts w:hint="eastAsia"/>
          <w:sz w:val="21"/>
          <w:szCs w:val="21"/>
          <w:lang w:val="en-US" w:eastAsia="zh-CN"/>
        </w:rPr>
        <w:t>交通运输</w:t>
      </w:r>
      <w:r>
        <w:rPr>
          <w:sz w:val="21"/>
          <w:szCs w:val="21"/>
        </w:rPr>
        <w:t>工程相关的典型</w:t>
      </w:r>
      <w:r>
        <w:rPr>
          <w:rFonts w:hint="eastAsia"/>
          <w:sz w:val="21"/>
          <w:szCs w:val="21"/>
          <w:lang w:val="en-US" w:eastAsia="zh-CN"/>
        </w:rPr>
        <w:t>交直流电路以及</w:t>
      </w:r>
      <w:r>
        <w:rPr>
          <w:sz w:val="21"/>
          <w:szCs w:val="21"/>
        </w:rPr>
        <w:t>模拟数字电路进行分析</w:t>
      </w:r>
      <w:r>
        <w:rPr>
          <w:color w:val="000000"/>
          <w:sz w:val="21"/>
          <w:szCs w:val="21"/>
        </w:rPr>
        <w:t>验证，提取有效参数或数据。</w:t>
      </w:r>
    </w:p>
    <w:p>
      <w:pPr>
        <w:pStyle w:val="2"/>
        <w:spacing w:before="156" w:beforeLines="50" w:after="156" w:afterLines="50"/>
        <w:ind w:firstLine="480" w:firstLineChars="200"/>
        <w:rPr>
          <w:rFonts w:hAnsi="宋体" w:cs="宋体"/>
        </w:rPr>
      </w:pPr>
      <w:r>
        <w:rPr>
          <w:rFonts w:hint="eastAsia" w:ascii="黑体" w:hAnsi="黑体" w:eastAsia="黑体" w:cs="宋体"/>
          <w:sz w:val="24"/>
          <w:szCs w:val="24"/>
        </w:rPr>
        <w:t>（三）课程目标与毕业要求、课程内容的对应关系</w:t>
      </w:r>
    </w:p>
    <w:p>
      <w:pPr>
        <w:pStyle w:val="2"/>
        <w:spacing w:before="156" w:beforeLines="50" w:after="156" w:afterLines="50"/>
        <w:ind w:firstLine="422" w:firstLineChars="200"/>
        <w:jc w:val="center"/>
        <w:rPr>
          <w:rFonts w:ascii="黑体" w:hAnsi="宋体"/>
          <w:b/>
          <w:bCs/>
          <w:szCs w:val="21"/>
        </w:rPr>
      </w:pPr>
      <w:r>
        <w:rPr>
          <w:rFonts w:hint="eastAsia" w:ascii="黑体" w:hAnsi="宋体"/>
          <w:b/>
          <w:bCs/>
          <w:szCs w:val="21"/>
        </w:rPr>
        <w:t xml:space="preserve">表1：课程目标与课程内容、毕业要求的对应关系表 </w:t>
      </w:r>
    </w:p>
    <w:tbl>
      <w:tblPr>
        <w:tblStyle w:val="6"/>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959"/>
        <w:gridCol w:w="3118"/>
        <w:gridCol w:w="2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课程目标</w:t>
            </w:r>
          </w:p>
        </w:tc>
        <w:tc>
          <w:tcPr>
            <w:tcW w:w="1959" w:type="dxa"/>
            <w:vAlign w:val="center"/>
          </w:tcPr>
          <w:p>
            <w:pPr>
              <w:pStyle w:val="2"/>
              <w:spacing w:before="156" w:beforeLines="50" w:after="156" w:afterLines="50"/>
              <w:jc w:val="center"/>
              <w:rPr>
                <w:rFonts w:hAnsi="宋体" w:cs="宋体"/>
                <w:b/>
              </w:rPr>
            </w:pPr>
            <w:r>
              <w:rPr>
                <w:rFonts w:hint="eastAsia" w:hAnsi="宋体" w:cs="宋体"/>
                <w:b/>
              </w:rPr>
              <w:t>课程子目标</w:t>
            </w:r>
          </w:p>
        </w:tc>
        <w:tc>
          <w:tcPr>
            <w:tcW w:w="3118"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对应课程内容</w:t>
            </w:r>
          </w:p>
        </w:tc>
        <w:tc>
          <w:tcPr>
            <w:tcW w:w="2688"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对应毕业要求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pPr>
              <w:pStyle w:val="2"/>
              <w:spacing w:before="156" w:beforeLines="50" w:after="156" w:afterLines="50"/>
              <w:jc w:val="center"/>
              <w:rPr>
                <w:rFonts w:hAnsi="宋体" w:cs="宋体"/>
                <w:szCs w:val="21"/>
              </w:rPr>
            </w:pPr>
            <w:r>
              <w:rPr>
                <w:rFonts w:hint="eastAsia" w:hAnsi="宋体" w:cs="宋体"/>
                <w:szCs w:val="21"/>
              </w:rPr>
              <w:t>课程目标1</w:t>
            </w:r>
          </w:p>
        </w:tc>
        <w:tc>
          <w:tcPr>
            <w:tcW w:w="1959" w:type="dxa"/>
            <w:vAlign w:val="center"/>
          </w:tcPr>
          <w:p>
            <w:pPr>
              <w:pStyle w:val="2"/>
              <w:spacing w:before="156" w:beforeLines="50" w:after="156" w:afterLines="50"/>
              <w:jc w:val="center"/>
              <w:rPr>
                <w:rFonts w:hAnsi="宋体" w:cs="宋体"/>
              </w:rPr>
            </w:pPr>
            <w:r>
              <w:rPr>
                <w:rFonts w:hint="eastAsia" w:hAnsi="宋体" w:cs="宋体"/>
              </w:rPr>
              <w:t>1.1</w:t>
            </w:r>
          </w:p>
        </w:tc>
        <w:tc>
          <w:tcPr>
            <w:tcW w:w="3118" w:type="dxa"/>
            <w:vAlign w:val="center"/>
          </w:tcPr>
          <w:p>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000000"/>
                <w:kern w:val="0"/>
                <w:szCs w:val="21"/>
                <w:highlight w:val="none"/>
                <w:lang w:val="en-US" w:eastAsia="zh-CN"/>
              </w:rPr>
            </w:pPr>
            <w:r>
              <w:rPr>
                <w:rFonts w:hint="eastAsia" w:ascii="宋体" w:hAnsi="宋体" w:eastAsia="宋体" w:cs="宋体"/>
                <w:color w:val="000000"/>
                <w:kern w:val="0"/>
                <w:szCs w:val="21"/>
                <w:highlight w:val="none"/>
                <w:lang w:val="en-US" w:eastAsia="zh-CN"/>
              </w:rPr>
              <w:t>电路的基本概念与基本定律</w:t>
            </w:r>
          </w:p>
          <w:p>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000000"/>
                <w:kern w:val="0"/>
                <w:szCs w:val="21"/>
                <w:highlight w:val="none"/>
                <w:lang w:val="en-US" w:eastAsia="zh-CN"/>
              </w:rPr>
            </w:pPr>
            <w:r>
              <w:rPr>
                <w:rFonts w:hint="eastAsia" w:ascii="宋体" w:hAnsi="宋体" w:eastAsia="宋体" w:cs="宋体"/>
                <w:color w:val="000000"/>
                <w:kern w:val="0"/>
                <w:szCs w:val="21"/>
                <w:highlight w:val="none"/>
                <w:lang w:val="en-US" w:eastAsia="zh-CN"/>
              </w:rPr>
              <w:t>线性电路分析方法</w:t>
            </w:r>
          </w:p>
          <w:p>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hAnsi="宋体" w:cs="宋体"/>
                <w:color w:val="000000"/>
                <w:kern w:val="0"/>
                <w:szCs w:val="21"/>
                <w:highlight w:val="none"/>
                <w:lang w:val="en-US" w:eastAsia="zh-CN"/>
              </w:rPr>
            </w:pPr>
            <w:r>
              <w:rPr>
                <w:rFonts w:hint="eastAsia" w:hAnsi="宋体" w:cs="宋体"/>
                <w:color w:val="000000"/>
                <w:kern w:val="0"/>
                <w:szCs w:val="21"/>
                <w:highlight w:val="none"/>
                <w:lang w:val="en-US" w:eastAsia="zh-CN"/>
              </w:rPr>
              <w:t>正弦交流稳态电路</w:t>
            </w:r>
          </w:p>
          <w:p>
            <w:pPr>
              <w:pStyle w:val="2"/>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color w:val="000000"/>
                <w:kern w:val="0"/>
                <w:szCs w:val="21"/>
                <w:highlight w:val="none"/>
                <w:lang w:val="en-US" w:eastAsia="zh-CN"/>
              </w:rPr>
            </w:pPr>
            <w:r>
              <w:rPr>
                <w:rFonts w:hint="eastAsia" w:hAnsi="宋体" w:cs="宋体"/>
                <w:color w:val="000000"/>
                <w:kern w:val="0"/>
                <w:szCs w:val="21"/>
                <w:highlight w:val="none"/>
                <w:lang w:val="en-US" w:eastAsia="zh-CN"/>
              </w:rPr>
              <w:t>三相电路</w:t>
            </w:r>
          </w:p>
        </w:tc>
        <w:tc>
          <w:tcPr>
            <w:tcW w:w="2688" w:type="dxa"/>
            <w:vMerge w:val="restart"/>
            <w:vAlign w:val="center"/>
          </w:tcPr>
          <w:p>
            <w:pPr>
              <w:pStyle w:val="2"/>
              <w:spacing w:before="156" w:beforeLines="50" w:after="156" w:afterLines="50"/>
              <w:jc w:val="center"/>
              <w:rPr>
                <w:rFonts w:hAnsi="宋体" w:cs="宋体"/>
              </w:rPr>
            </w:pPr>
            <w:r>
              <w:rPr>
                <w:rFonts w:hint="eastAsia" w:ascii="宋体" w:hAnsi="宋体" w:eastAsia="宋体" w:cs="宋体"/>
                <w:color w:val="000000"/>
                <w:kern w:val="0"/>
                <w:szCs w:val="21"/>
                <w:highlight w:val="none"/>
              </w:rPr>
              <w:t>2-1能运用数学、自然科学和工程科学的科学原理，识别和判断交通运输复杂工程问题的关键环节。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Ansi="宋体" w:cs="宋体"/>
                <w:szCs w:val="21"/>
              </w:rPr>
            </w:pPr>
          </w:p>
        </w:tc>
        <w:tc>
          <w:tcPr>
            <w:tcW w:w="1959" w:type="dxa"/>
            <w:vAlign w:val="center"/>
          </w:tcPr>
          <w:p>
            <w:pPr>
              <w:pStyle w:val="2"/>
              <w:spacing w:before="156" w:beforeLines="50" w:after="156" w:afterLines="50"/>
              <w:jc w:val="center"/>
              <w:rPr>
                <w:rFonts w:hAnsi="宋体" w:cs="宋体"/>
              </w:rPr>
            </w:pPr>
            <w:r>
              <w:rPr>
                <w:rFonts w:hint="eastAsia" w:hAnsi="宋体" w:cs="宋体"/>
              </w:rPr>
              <w:t>1.2</w:t>
            </w:r>
          </w:p>
        </w:tc>
        <w:tc>
          <w:tcPr>
            <w:tcW w:w="3118" w:type="dxa"/>
            <w:vAlign w:val="center"/>
          </w:tcPr>
          <w:p>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000000"/>
                <w:kern w:val="0"/>
                <w:szCs w:val="21"/>
                <w:highlight w:val="none"/>
                <w:lang w:val="en-US" w:eastAsia="zh-CN"/>
              </w:rPr>
            </w:pPr>
            <w:r>
              <w:rPr>
                <w:rFonts w:hint="eastAsia" w:ascii="宋体" w:hAnsi="宋体" w:eastAsia="宋体" w:cs="宋体"/>
                <w:color w:val="000000"/>
                <w:kern w:val="0"/>
                <w:szCs w:val="21"/>
                <w:highlight w:val="none"/>
                <w:lang w:val="en-US" w:eastAsia="zh-CN"/>
              </w:rPr>
              <w:t>电动机</w:t>
            </w:r>
          </w:p>
          <w:p>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000000"/>
                <w:kern w:val="0"/>
                <w:szCs w:val="21"/>
                <w:highlight w:val="none"/>
                <w:lang w:val="en-US" w:eastAsia="zh-CN"/>
              </w:rPr>
            </w:pPr>
            <w:r>
              <w:rPr>
                <w:rFonts w:hint="eastAsia" w:hAnsi="宋体" w:cs="宋体"/>
                <w:color w:val="000000"/>
                <w:kern w:val="0"/>
                <w:szCs w:val="21"/>
                <w:highlight w:val="none"/>
                <w:lang w:val="en-US" w:eastAsia="zh-CN"/>
              </w:rPr>
              <w:t>继电接触器控制电路</w:t>
            </w:r>
          </w:p>
        </w:tc>
        <w:tc>
          <w:tcPr>
            <w:tcW w:w="2688" w:type="dxa"/>
            <w:vMerge w:val="continue"/>
            <w:vAlign w:val="center"/>
          </w:tcPr>
          <w:p>
            <w:pPr>
              <w:pStyle w:val="2"/>
              <w:spacing w:before="156" w:beforeLines="50" w:after="156" w:afterLines="50"/>
              <w:jc w:val="center"/>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pPr>
              <w:pStyle w:val="2"/>
              <w:spacing w:before="156" w:beforeLines="50" w:after="156" w:afterLines="50"/>
              <w:jc w:val="center"/>
              <w:rPr>
                <w:rFonts w:hAnsi="宋体" w:cs="宋体"/>
                <w:szCs w:val="21"/>
              </w:rPr>
            </w:pPr>
            <w:r>
              <w:rPr>
                <w:rFonts w:hint="eastAsia" w:hAnsi="宋体" w:cs="宋体"/>
                <w:szCs w:val="21"/>
              </w:rPr>
              <w:t>课程目标2</w:t>
            </w:r>
          </w:p>
        </w:tc>
        <w:tc>
          <w:tcPr>
            <w:tcW w:w="1959" w:type="dxa"/>
            <w:vAlign w:val="center"/>
          </w:tcPr>
          <w:p>
            <w:pPr>
              <w:pStyle w:val="2"/>
              <w:spacing w:before="156" w:beforeLines="50" w:after="156" w:afterLines="50"/>
              <w:jc w:val="center"/>
              <w:rPr>
                <w:rFonts w:hAnsi="宋体" w:cs="宋体"/>
              </w:rPr>
            </w:pPr>
            <w:r>
              <w:rPr>
                <w:rFonts w:hint="eastAsia" w:hAnsi="宋体" w:cs="宋体"/>
              </w:rPr>
              <w:t>2.1</w:t>
            </w:r>
          </w:p>
        </w:tc>
        <w:tc>
          <w:tcPr>
            <w:tcW w:w="3118" w:type="dxa"/>
            <w:vAlign w:val="center"/>
          </w:tcPr>
          <w:p>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000000"/>
                <w:kern w:val="0"/>
                <w:szCs w:val="21"/>
                <w:highlight w:val="none"/>
                <w:lang w:val="en-US" w:eastAsia="zh-CN"/>
              </w:rPr>
            </w:pPr>
            <w:r>
              <w:rPr>
                <w:rFonts w:hint="eastAsia" w:ascii="宋体" w:hAnsi="宋体" w:eastAsia="宋体" w:cs="宋体"/>
                <w:color w:val="000000"/>
                <w:kern w:val="0"/>
                <w:szCs w:val="21"/>
                <w:highlight w:val="none"/>
                <w:lang w:val="en-US" w:eastAsia="zh-CN"/>
              </w:rPr>
              <w:t>常用半导体器件</w:t>
            </w:r>
          </w:p>
          <w:p>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hAnsi="宋体" w:cs="宋体"/>
                <w:color w:val="000000"/>
                <w:kern w:val="0"/>
                <w:szCs w:val="21"/>
                <w:highlight w:val="none"/>
                <w:lang w:val="en-US" w:eastAsia="zh-CN"/>
              </w:rPr>
            </w:pPr>
            <w:r>
              <w:rPr>
                <w:rFonts w:hint="eastAsia" w:hAnsi="宋体" w:cs="宋体"/>
                <w:color w:val="000000"/>
                <w:kern w:val="0"/>
                <w:szCs w:val="21"/>
                <w:highlight w:val="none"/>
                <w:lang w:val="en-US" w:eastAsia="zh-CN"/>
              </w:rPr>
              <w:t>基本放大电路</w:t>
            </w:r>
          </w:p>
          <w:p>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hAnsi="宋体" w:cs="宋体"/>
                <w:color w:val="000000"/>
                <w:kern w:val="0"/>
                <w:szCs w:val="21"/>
                <w:highlight w:val="none"/>
                <w:lang w:val="en-US" w:eastAsia="zh-CN"/>
              </w:rPr>
            </w:pPr>
            <w:r>
              <w:rPr>
                <w:rFonts w:hint="eastAsia" w:hAnsi="宋体" w:cs="宋体"/>
                <w:color w:val="000000"/>
                <w:kern w:val="0"/>
                <w:szCs w:val="21"/>
                <w:highlight w:val="none"/>
                <w:lang w:val="en-US" w:eastAsia="zh-CN"/>
              </w:rPr>
              <w:t>集成运算放大电路</w:t>
            </w:r>
          </w:p>
          <w:p>
            <w:pPr>
              <w:pStyle w:val="2"/>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color w:val="000000"/>
                <w:kern w:val="0"/>
                <w:szCs w:val="21"/>
                <w:highlight w:val="none"/>
                <w:lang w:val="en-US" w:eastAsia="zh-CN"/>
              </w:rPr>
            </w:pPr>
            <w:r>
              <w:rPr>
                <w:rFonts w:hint="eastAsia" w:hAnsi="宋体" w:cs="宋体"/>
                <w:color w:val="000000"/>
                <w:kern w:val="0"/>
                <w:szCs w:val="21"/>
                <w:highlight w:val="none"/>
                <w:lang w:val="en-US" w:eastAsia="zh-CN"/>
              </w:rPr>
              <w:t>线性直流稳压电源</w:t>
            </w:r>
          </w:p>
        </w:tc>
        <w:tc>
          <w:tcPr>
            <w:tcW w:w="2688" w:type="dxa"/>
            <w:vMerge w:val="continue"/>
            <w:vAlign w:val="center"/>
          </w:tcPr>
          <w:p>
            <w:pPr>
              <w:pStyle w:val="2"/>
              <w:spacing w:before="156" w:beforeLines="50" w:after="156" w:afterLines="50"/>
              <w:jc w:val="center"/>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Ansi="宋体" w:cs="宋体"/>
                <w:szCs w:val="21"/>
              </w:rPr>
            </w:pPr>
          </w:p>
        </w:tc>
        <w:tc>
          <w:tcPr>
            <w:tcW w:w="1959" w:type="dxa"/>
            <w:vAlign w:val="center"/>
          </w:tcPr>
          <w:p>
            <w:pPr>
              <w:pStyle w:val="2"/>
              <w:spacing w:before="156" w:beforeLines="50" w:after="156" w:afterLines="50"/>
              <w:jc w:val="center"/>
              <w:rPr>
                <w:rFonts w:hAnsi="宋体" w:cs="宋体"/>
              </w:rPr>
            </w:pPr>
            <w:r>
              <w:rPr>
                <w:rFonts w:hint="eastAsia" w:hAnsi="宋体" w:cs="宋体"/>
              </w:rPr>
              <w:t>2.2</w:t>
            </w:r>
          </w:p>
        </w:tc>
        <w:tc>
          <w:tcPr>
            <w:tcW w:w="3118" w:type="dxa"/>
            <w:vAlign w:val="center"/>
          </w:tcPr>
          <w:p>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hAnsi="宋体" w:cs="宋体"/>
                <w:color w:val="000000"/>
                <w:kern w:val="0"/>
                <w:szCs w:val="21"/>
                <w:highlight w:val="none"/>
                <w:lang w:val="en-US" w:eastAsia="zh-CN"/>
              </w:rPr>
            </w:pPr>
            <w:r>
              <w:rPr>
                <w:rFonts w:hint="eastAsia" w:hAnsi="宋体" w:cs="宋体"/>
                <w:color w:val="000000"/>
                <w:kern w:val="0"/>
                <w:szCs w:val="21"/>
                <w:highlight w:val="none"/>
                <w:lang w:val="en-US" w:eastAsia="zh-CN"/>
              </w:rPr>
              <w:t>组合逻辑电路</w:t>
            </w:r>
          </w:p>
          <w:p>
            <w:pPr>
              <w:pStyle w:val="2"/>
              <w:keepNext w:val="0"/>
              <w:keepLines w:val="0"/>
              <w:pageBreakBefore w:val="0"/>
              <w:widowControl w:val="0"/>
              <w:kinsoku/>
              <w:wordWrap/>
              <w:overflowPunct/>
              <w:topLinePunct w:val="0"/>
              <w:autoSpaceDE/>
              <w:autoSpaceDN/>
              <w:bidi w:val="0"/>
              <w:adjustRightInd/>
              <w:snapToGrid/>
              <w:jc w:val="center"/>
              <w:textAlignment w:val="auto"/>
              <w:rPr>
                <w:rFonts w:hint="default" w:hAnsi="宋体" w:cs="宋体"/>
                <w:color w:val="000000"/>
                <w:kern w:val="0"/>
                <w:szCs w:val="21"/>
                <w:highlight w:val="none"/>
                <w:lang w:val="en-US" w:eastAsia="zh-CN"/>
              </w:rPr>
            </w:pPr>
            <w:r>
              <w:rPr>
                <w:rFonts w:hint="eastAsia" w:hAnsi="宋体" w:cs="宋体"/>
                <w:color w:val="000000"/>
                <w:kern w:val="0"/>
                <w:szCs w:val="21"/>
                <w:highlight w:val="none"/>
                <w:lang w:val="en-US" w:eastAsia="zh-CN"/>
              </w:rPr>
              <w:t>时序逻辑电路</w:t>
            </w:r>
          </w:p>
        </w:tc>
        <w:tc>
          <w:tcPr>
            <w:tcW w:w="2688" w:type="dxa"/>
            <w:vMerge w:val="continue"/>
            <w:vAlign w:val="center"/>
          </w:tcPr>
          <w:p>
            <w:pPr>
              <w:pStyle w:val="2"/>
              <w:spacing w:before="156" w:beforeLines="50" w:after="156" w:afterLines="50"/>
              <w:jc w:val="center"/>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pPr>
              <w:pStyle w:val="2"/>
              <w:spacing w:before="156" w:beforeLines="50" w:after="156" w:afterLines="50"/>
              <w:jc w:val="center"/>
              <w:rPr>
                <w:rFonts w:hAnsi="宋体" w:cs="宋体"/>
                <w:szCs w:val="21"/>
              </w:rPr>
            </w:pPr>
            <w:r>
              <w:rPr>
                <w:rFonts w:hint="eastAsia" w:hAnsi="宋体" w:cs="宋体"/>
                <w:szCs w:val="21"/>
              </w:rPr>
              <w:t>课程目标3</w:t>
            </w:r>
          </w:p>
        </w:tc>
        <w:tc>
          <w:tcPr>
            <w:tcW w:w="1959" w:type="dxa"/>
            <w:vAlign w:val="center"/>
          </w:tcPr>
          <w:p>
            <w:pPr>
              <w:pStyle w:val="2"/>
              <w:spacing w:before="156" w:beforeLines="50" w:after="156" w:afterLines="50"/>
              <w:jc w:val="center"/>
              <w:rPr>
                <w:rFonts w:hint="default" w:hAnsi="宋体" w:eastAsia="宋体" w:cs="宋体"/>
                <w:lang w:val="en-US" w:eastAsia="zh-CN"/>
              </w:rPr>
            </w:pPr>
            <w:r>
              <w:rPr>
                <w:rFonts w:hint="eastAsia" w:hAnsi="宋体" w:cs="宋体"/>
                <w:lang w:val="en-US" w:eastAsia="zh-CN"/>
              </w:rPr>
              <w:t>3.1</w:t>
            </w:r>
          </w:p>
        </w:tc>
        <w:tc>
          <w:tcPr>
            <w:tcW w:w="3118" w:type="dxa"/>
            <w:vAlign w:val="center"/>
          </w:tcPr>
          <w:p>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hAnsi="宋体" w:cs="宋体"/>
                <w:color w:val="000000"/>
                <w:kern w:val="0"/>
                <w:szCs w:val="21"/>
                <w:highlight w:val="none"/>
                <w:lang w:val="en-US" w:eastAsia="zh-CN"/>
              </w:rPr>
            </w:pPr>
            <w:r>
              <w:rPr>
                <w:rFonts w:hint="eastAsia" w:hAnsi="宋体" w:cs="宋体"/>
                <w:color w:val="000000"/>
                <w:kern w:val="0"/>
                <w:szCs w:val="21"/>
                <w:highlight w:val="none"/>
                <w:lang w:val="en-US" w:eastAsia="zh-CN"/>
              </w:rPr>
              <w:t>叠加定理验证实验</w:t>
            </w:r>
          </w:p>
          <w:p>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hAnsi="宋体" w:cs="宋体"/>
                <w:color w:val="000000"/>
                <w:kern w:val="0"/>
                <w:szCs w:val="21"/>
                <w:highlight w:val="none"/>
                <w:lang w:val="en-US" w:eastAsia="zh-CN"/>
              </w:rPr>
            </w:pPr>
            <w:r>
              <w:rPr>
                <w:rFonts w:hint="eastAsia" w:hAnsi="宋体" w:cs="宋体"/>
                <w:color w:val="000000"/>
                <w:kern w:val="0"/>
                <w:szCs w:val="21"/>
                <w:highlight w:val="none"/>
                <w:lang w:val="en-US" w:eastAsia="zh-CN"/>
              </w:rPr>
              <w:t>功率因数提高实验</w:t>
            </w:r>
          </w:p>
          <w:p>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hAnsi="宋体" w:cs="宋体"/>
                <w:color w:val="000000"/>
                <w:kern w:val="0"/>
                <w:szCs w:val="21"/>
                <w:highlight w:val="none"/>
                <w:lang w:val="en-US" w:eastAsia="zh-CN"/>
              </w:rPr>
            </w:pPr>
            <w:r>
              <w:rPr>
                <w:rFonts w:hint="eastAsia" w:hAnsi="宋体" w:cs="宋体"/>
                <w:color w:val="000000"/>
                <w:kern w:val="0"/>
                <w:szCs w:val="21"/>
                <w:highlight w:val="none"/>
                <w:lang w:val="en-US" w:eastAsia="zh-CN"/>
              </w:rPr>
              <w:t>运算放大器应用实验</w:t>
            </w:r>
          </w:p>
          <w:p>
            <w:pPr>
              <w:pStyle w:val="2"/>
              <w:keepNext w:val="0"/>
              <w:keepLines w:val="0"/>
              <w:pageBreakBefore w:val="0"/>
              <w:widowControl w:val="0"/>
              <w:kinsoku/>
              <w:wordWrap/>
              <w:overflowPunct/>
              <w:topLinePunct w:val="0"/>
              <w:autoSpaceDE/>
              <w:autoSpaceDN/>
              <w:bidi w:val="0"/>
              <w:adjustRightInd/>
              <w:snapToGrid/>
              <w:jc w:val="center"/>
              <w:textAlignment w:val="auto"/>
              <w:rPr>
                <w:rFonts w:hint="default" w:hAnsi="宋体" w:cs="宋体"/>
                <w:color w:val="000000"/>
                <w:kern w:val="0"/>
                <w:szCs w:val="21"/>
                <w:highlight w:val="none"/>
                <w:lang w:val="en-US" w:eastAsia="zh-CN"/>
              </w:rPr>
            </w:pPr>
            <w:r>
              <w:rPr>
                <w:rFonts w:hint="eastAsia" w:hAnsi="宋体" w:cs="宋体"/>
                <w:color w:val="000000"/>
                <w:kern w:val="0"/>
                <w:szCs w:val="21"/>
                <w:highlight w:val="none"/>
                <w:lang w:val="en-US" w:eastAsia="zh-CN"/>
              </w:rPr>
              <w:t>组合逻辑电路分析设计实验</w:t>
            </w:r>
          </w:p>
        </w:tc>
        <w:tc>
          <w:tcPr>
            <w:tcW w:w="2688" w:type="dxa"/>
            <w:vMerge w:val="continue"/>
            <w:vAlign w:val="center"/>
          </w:tcPr>
          <w:p>
            <w:pPr>
              <w:pStyle w:val="2"/>
              <w:spacing w:before="156" w:beforeLines="50" w:after="156" w:afterLines="50"/>
              <w:jc w:val="center"/>
              <w:rPr>
                <w:rFonts w:hAnsi="宋体" w:cs="宋体"/>
              </w:rPr>
            </w:pPr>
          </w:p>
        </w:tc>
      </w:tr>
    </w:tbl>
    <w:p>
      <w:pPr>
        <w:spacing w:before="156" w:beforeLines="50" w:after="156" w:afterLines="50"/>
        <w:ind w:firstLine="562" w:firstLineChars="200"/>
        <w:rPr>
          <w:rFonts w:ascii="黑体" w:hAnsi="黑体" w:eastAsia="黑体"/>
          <w:b/>
          <w:sz w:val="28"/>
          <w:szCs w:val="28"/>
        </w:rPr>
      </w:pPr>
      <w:r>
        <w:rPr>
          <w:rFonts w:hint="eastAsia" w:ascii="黑体" w:hAnsi="黑体" w:eastAsia="黑体"/>
          <w:b/>
          <w:sz w:val="28"/>
          <w:szCs w:val="28"/>
        </w:rPr>
        <w:t>三、教学内容</w:t>
      </w:r>
    </w:p>
    <w:p>
      <w:pPr>
        <w:widowControl/>
        <w:spacing w:before="156" w:beforeLines="50" w:after="156" w:afterLines="50"/>
        <w:ind w:firstLine="482" w:firstLineChars="200"/>
        <w:jc w:val="left"/>
      </w:pPr>
      <w:r>
        <w:rPr>
          <w:rFonts w:hint="eastAsia" w:ascii="黑体" w:hAnsi="黑体" w:eastAsia="黑体" w:cs="Times New Roman"/>
          <w:b/>
          <w:sz w:val="24"/>
          <w:szCs w:val="24"/>
        </w:rPr>
        <w:t xml:space="preserve">第一章 </w:t>
      </w:r>
      <w:r>
        <w:rPr>
          <w:rFonts w:hint="eastAsia" w:ascii="黑体" w:hAnsi="黑体" w:eastAsia="黑体" w:cs="Times New Roman"/>
          <w:b/>
          <w:sz w:val="24"/>
          <w:szCs w:val="24"/>
          <w:lang w:val="en-US" w:eastAsia="zh-CN"/>
        </w:rPr>
        <w:t>电路的基本概念与基本定律</w:t>
      </w:r>
      <w:r>
        <w:rPr>
          <w:rFonts w:hint="eastAsia" w:ascii="宋体" w:hAnsi="宋体" w:cs="宋体"/>
          <w:b/>
          <w:color w:val="000000"/>
          <w:kern w:val="0"/>
          <w:sz w:val="20"/>
          <w:szCs w:val="20"/>
        </w:rPr>
        <w:t xml:space="preserve"> </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pPr>
        <w:snapToGrid w:val="0"/>
        <w:spacing w:line="360" w:lineRule="auto"/>
        <w:ind w:firstLine="1470" w:firstLineChars="700"/>
        <w:rPr>
          <w:rFonts w:hint="eastAsia" w:ascii="宋体" w:hAnsi="宋体" w:eastAsia="宋体" w:cs="宋体"/>
          <w:szCs w:val="21"/>
        </w:rPr>
      </w:pPr>
      <w:r>
        <w:rPr>
          <w:rFonts w:hint="eastAsia" w:ascii="宋体" w:hAnsi="宋体" w:eastAsia="宋体" w:cs="宋体"/>
          <w:szCs w:val="21"/>
        </w:rPr>
        <w:t>（1）掌握电路模型及理想电路元件的特点；</w:t>
      </w:r>
    </w:p>
    <w:p>
      <w:pPr>
        <w:snapToGrid w:val="0"/>
        <w:spacing w:line="360" w:lineRule="auto"/>
        <w:ind w:firstLine="1470" w:firstLineChars="700"/>
        <w:rPr>
          <w:rFonts w:hint="eastAsia" w:ascii="宋体" w:hAnsi="宋体" w:eastAsia="宋体" w:cs="宋体"/>
          <w:szCs w:val="21"/>
        </w:rPr>
      </w:pPr>
      <w:r>
        <w:rPr>
          <w:rFonts w:hint="eastAsia" w:ascii="宋体" w:hAnsi="宋体" w:eastAsia="宋体" w:cs="宋体"/>
          <w:szCs w:val="21"/>
        </w:rPr>
        <w:t>（2）掌握电压、电流参考方向的意义；</w:t>
      </w:r>
    </w:p>
    <w:p>
      <w:pPr>
        <w:snapToGrid w:val="0"/>
        <w:spacing w:line="360" w:lineRule="auto"/>
        <w:ind w:firstLine="1478" w:firstLineChars="704"/>
        <w:rPr>
          <w:rFonts w:hint="eastAsia" w:ascii="宋体" w:hAnsi="宋体" w:eastAsia="宋体" w:cs="宋体"/>
          <w:szCs w:val="21"/>
        </w:rPr>
      </w:pPr>
      <w:r>
        <w:rPr>
          <w:rFonts w:hint="eastAsia" w:ascii="宋体" w:hAnsi="宋体" w:eastAsia="宋体" w:cs="宋体"/>
          <w:szCs w:val="21"/>
        </w:rPr>
        <w:t>（3）掌握基尔霍夫定律并能正确应用；</w:t>
      </w:r>
    </w:p>
    <w:p>
      <w:pPr>
        <w:snapToGrid w:val="0"/>
        <w:spacing w:line="360" w:lineRule="auto"/>
        <w:ind w:firstLine="1478" w:firstLineChars="704"/>
        <w:rPr>
          <w:rFonts w:hint="eastAsia" w:ascii="宋体" w:hAnsi="宋体" w:eastAsia="宋体" w:cs="宋体"/>
          <w:szCs w:val="21"/>
        </w:rPr>
      </w:pPr>
      <w:r>
        <w:rPr>
          <w:rFonts w:hint="eastAsia" w:ascii="宋体" w:hAnsi="宋体" w:eastAsia="宋体" w:cs="宋体"/>
          <w:szCs w:val="21"/>
        </w:rPr>
        <w:t>（4）了解电功率和功率平衡的概念了解额定值的意义；</w:t>
      </w:r>
    </w:p>
    <w:p>
      <w:pPr>
        <w:snapToGrid w:val="0"/>
        <w:spacing w:line="360" w:lineRule="auto"/>
        <w:ind w:firstLine="1478" w:firstLineChars="704"/>
        <w:rPr>
          <w:rFonts w:hint="eastAsia" w:ascii="宋体" w:hAnsi="宋体" w:eastAsia="宋体" w:cs="宋体"/>
          <w:color w:val="000000"/>
          <w:kern w:val="0"/>
          <w:szCs w:val="21"/>
        </w:rPr>
      </w:pPr>
      <w:r>
        <w:rPr>
          <w:rFonts w:hint="eastAsia" w:ascii="宋体" w:hAnsi="宋体" w:eastAsia="宋体" w:cs="宋体"/>
          <w:szCs w:val="21"/>
        </w:rPr>
        <w:t>（5）会计算电路中的电位。</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pPr>
        <w:snapToGrid w:val="0"/>
        <w:spacing w:line="360" w:lineRule="auto"/>
        <w:ind w:firstLine="1476" w:firstLineChars="700"/>
        <w:rPr>
          <w:rFonts w:hint="eastAsia" w:ascii="宋体" w:hAnsi="宋体" w:eastAsia="宋体" w:cs="宋体"/>
          <w:b/>
          <w:szCs w:val="21"/>
        </w:rPr>
      </w:pPr>
      <w:r>
        <w:rPr>
          <w:rFonts w:hint="eastAsia" w:ascii="宋体" w:hAnsi="宋体" w:eastAsia="宋体" w:cs="宋体"/>
          <w:b/>
          <w:szCs w:val="21"/>
        </w:rPr>
        <w:t>重点</w:t>
      </w:r>
    </w:p>
    <w:p>
      <w:pPr>
        <w:snapToGrid w:val="0"/>
        <w:spacing w:line="360" w:lineRule="auto"/>
        <w:ind w:firstLine="1478" w:firstLineChars="704"/>
        <w:rPr>
          <w:rFonts w:hint="eastAsia" w:ascii="宋体" w:hAnsi="宋体" w:eastAsia="宋体" w:cs="宋体"/>
          <w:szCs w:val="21"/>
        </w:rPr>
      </w:pPr>
      <w:r>
        <w:rPr>
          <w:rFonts w:hint="eastAsia" w:ascii="宋体" w:hAnsi="宋体" w:eastAsia="宋体" w:cs="宋体"/>
          <w:szCs w:val="21"/>
        </w:rPr>
        <w:t>（1）电压和电流的参考方向；</w:t>
      </w:r>
    </w:p>
    <w:p>
      <w:pPr>
        <w:snapToGrid w:val="0"/>
        <w:spacing w:line="360" w:lineRule="auto"/>
        <w:ind w:firstLine="1478" w:firstLineChars="704"/>
        <w:rPr>
          <w:rFonts w:hint="eastAsia" w:ascii="宋体" w:hAnsi="宋体" w:eastAsia="宋体" w:cs="宋体"/>
          <w:szCs w:val="21"/>
        </w:rPr>
      </w:pPr>
      <w:r>
        <w:rPr>
          <w:rFonts w:hint="eastAsia" w:ascii="宋体" w:hAnsi="宋体" w:eastAsia="宋体" w:cs="宋体"/>
          <w:szCs w:val="21"/>
        </w:rPr>
        <w:t>（2）基尔霍夫定律；</w:t>
      </w:r>
    </w:p>
    <w:p>
      <w:pPr>
        <w:snapToGrid w:val="0"/>
        <w:spacing w:line="360" w:lineRule="auto"/>
        <w:ind w:firstLine="1478" w:firstLineChars="704"/>
        <w:rPr>
          <w:rFonts w:hint="eastAsia" w:ascii="宋体" w:hAnsi="宋体" w:eastAsia="宋体" w:cs="宋体"/>
          <w:szCs w:val="21"/>
        </w:rPr>
      </w:pPr>
      <w:r>
        <w:rPr>
          <w:rFonts w:hint="eastAsia" w:ascii="宋体" w:hAnsi="宋体" w:eastAsia="宋体" w:cs="宋体"/>
          <w:szCs w:val="21"/>
        </w:rPr>
        <w:t>（3）电路中电位的计算。</w:t>
      </w:r>
    </w:p>
    <w:p>
      <w:pPr>
        <w:snapToGrid w:val="0"/>
        <w:spacing w:line="360" w:lineRule="auto"/>
        <w:ind w:firstLine="1476" w:firstLineChars="700"/>
        <w:rPr>
          <w:rFonts w:hint="eastAsia" w:ascii="宋体" w:hAnsi="宋体" w:eastAsia="宋体" w:cs="宋体"/>
          <w:b/>
          <w:szCs w:val="21"/>
        </w:rPr>
      </w:pPr>
      <w:r>
        <w:rPr>
          <w:rFonts w:hint="eastAsia" w:ascii="宋体" w:hAnsi="宋体" w:eastAsia="宋体" w:cs="宋体"/>
          <w:b/>
          <w:szCs w:val="21"/>
        </w:rPr>
        <w:t>难点</w:t>
      </w:r>
    </w:p>
    <w:p>
      <w:pPr>
        <w:snapToGrid w:val="0"/>
        <w:spacing w:line="360" w:lineRule="auto"/>
        <w:ind w:firstLine="1478" w:firstLineChars="704"/>
        <w:rPr>
          <w:rFonts w:hint="eastAsia" w:ascii="宋体" w:hAnsi="宋体" w:eastAsia="宋体" w:cs="宋体"/>
          <w:szCs w:val="21"/>
        </w:rPr>
      </w:pPr>
      <w:r>
        <w:rPr>
          <w:rFonts w:hint="eastAsia" w:ascii="宋体" w:hAnsi="宋体" w:eastAsia="宋体" w:cs="宋体"/>
          <w:szCs w:val="21"/>
        </w:rPr>
        <w:t>（1）电源与负载的判别；</w:t>
      </w:r>
    </w:p>
    <w:p>
      <w:pPr>
        <w:snapToGrid w:val="0"/>
        <w:spacing w:line="360" w:lineRule="auto"/>
        <w:ind w:firstLine="1478" w:firstLineChars="704"/>
        <w:rPr>
          <w:rFonts w:hint="eastAsia" w:ascii="宋体" w:hAnsi="宋体" w:eastAsia="宋体" w:cs="宋体"/>
          <w:szCs w:val="21"/>
        </w:rPr>
      </w:pPr>
      <w:r>
        <w:rPr>
          <w:rFonts w:hint="eastAsia" w:ascii="宋体" w:hAnsi="宋体" w:eastAsia="宋体" w:cs="宋体"/>
          <w:szCs w:val="21"/>
        </w:rPr>
        <w:t>（2）功率平衡的分析。</w:t>
      </w:r>
    </w:p>
    <w:p>
      <w:pPr>
        <w:snapToGrid w:val="0"/>
        <w:spacing w:line="360" w:lineRule="auto"/>
        <w:ind w:firstLine="420" w:firstLineChars="200"/>
        <w:rPr>
          <w:rFonts w:hint="eastAsia"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pPr>
        <w:snapToGrid w:val="0"/>
        <w:spacing w:line="360" w:lineRule="auto"/>
        <w:ind w:firstLine="1461" w:firstLineChars="696"/>
        <w:rPr>
          <w:rFonts w:hint="eastAsia" w:ascii="宋体" w:hAnsi="宋体" w:eastAsia="宋体" w:cs="宋体"/>
          <w:b/>
          <w:szCs w:val="21"/>
        </w:rPr>
      </w:pPr>
      <w:r>
        <w:rPr>
          <w:rFonts w:hint="eastAsia" w:ascii="宋体" w:hAnsi="宋体" w:eastAsia="宋体" w:cs="宋体"/>
          <w:szCs w:val="21"/>
        </w:rPr>
        <w:t>（1）电路的作用与组成部分；</w:t>
      </w:r>
    </w:p>
    <w:p>
      <w:pPr>
        <w:snapToGrid w:val="0"/>
        <w:spacing w:line="360" w:lineRule="auto"/>
        <w:ind w:firstLine="1470" w:firstLineChars="700"/>
        <w:rPr>
          <w:rFonts w:hint="eastAsia" w:ascii="宋体" w:hAnsi="宋体" w:eastAsia="宋体" w:cs="宋体"/>
          <w:szCs w:val="21"/>
        </w:rPr>
      </w:pPr>
      <w:r>
        <w:rPr>
          <w:rFonts w:hint="eastAsia" w:ascii="宋体" w:hAnsi="宋体" w:eastAsia="宋体" w:cs="宋体"/>
          <w:szCs w:val="21"/>
        </w:rPr>
        <w:t>（2）电路模型；</w:t>
      </w:r>
    </w:p>
    <w:p>
      <w:pPr>
        <w:snapToGrid w:val="0"/>
        <w:spacing w:line="360" w:lineRule="auto"/>
        <w:ind w:firstLine="1470" w:firstLineChars="700"/>
        <w:rPr>
          <w:rFonts w:hint="eastAsia" w:ascii="宋体" w:hAnsi="宋体" w:eastAsia="宋体" w:cs="宋体"/>
          <w:szCs w:val="21"/>
        </w:rPr>
      </w:pPr>
      <w:r>
        <w:rPr>
          <w:rFonts w:hint="eastAsia" w:ascii="宋体" w:hAnsi="宋体" w:eastAsia="宋体" w:cs="宋体"/>
          <w:szCs w:val="21"/>
        </w:rPr>
        <w:t>（3）电压和电流的参考方向；</w:t>
      </w:r>
    </w:p>
    <w:p>
      <w:pPr>
        <w:snapToGrid w:val="0"/>
        <w:spacing w:line="360" w:lineRule="auto"/>
        <w:ind w:firstLine="1470" w:firstLineChars="700"/>
        <w:rPr>
          <w:rFonts w:hint="eastAsia" w:ascii="宋体" w:hAnsi="宋体" w:eastAsia="宋体" w:cs="宋体"/>
          <w:szCs w:val="21"/>
        </w:rPr>
      </w:pPr>
      <w:r>
        <w:rPr>
          <w:rFonts w:hint="eastAsia" w:ascii="宋体" w:hAnsi="宋体" w:eastAsia="宋体" w:cs="宋体"/>
          <w:szCs w:val="21"/>
        </w:rPr>
        <w:t>（4）欧姆定律；</w:t>
      </w:r>
    </w:p>
    <w:p>
      <w:pPr>
        <w:snapToGrid w:val="0"/>
        <w:spacing w:line="360" w:lineRule="auto"/>
        <w:ind w:firstLine="1470" w:firstLineChars="700"/>
        <w:rPr>
          <w:rFonts w:hint="eastAsia" w:ascii="宋体" w:hAnsi="宋体" w:eastAsia="宋体" w:cs="宋体"/>
          <w:szCs w:val="21"/>
        </w:rPr>
      </w:pPr>
      <w:r>
        <w:rPr>
          <w:rFonts w:hint="eastAsia" w:ascii="宋体" w:hAnsi="宋体" w:eastAsia="宋体" w:cs="宋体"/>
          <w:szCs w:val="21"/>
        </w:rPr>
        <w:t>（5）电源有载工作状态、开路与短路；</w:t>
      </w:r>
    </w:p>
    <w:p>
      <w:pPr>
        <w:snapToGrid w:val="0"/>
        <w:spacing w:line="360" w:lineRule="auto"/>
        <w:ind w:firstLine="1470" w:firstLineChars="700"/>
        <w:rPr>
          <w:rFonts w:hint="eastAsia" w:ascii="宋体" w:hAnsi="宋体" w:eastAsia="宋体" w:cs="宋体"/>
          <w:szCs w:val="21"/>
          <w:lang w:eastAsia="zh-CN"/>
        </w:rPr>
      </w:pPr>
      <w:r>
        <w:rPr>
          <w:rFonts w:hint="eastAsia" w:ascii="宋体" w:hAnsi="宋体" w:eastAsia="宋体" w:cs="宋体"/>
          <w:szCs w:val="21"/>
        </w:rPr>
        <w:t>（6）基尔霍夫定律</w:t>
      </w:r>
      <w:r>
        <w:rPr>
          <w:rFonts w:hint="eastAsia" w:ascii="宋体" w:hAnsi="宋体" w:eastAsia="宋体" w:cs="宋体"/>
          <w:szCs w:val="21"/>
          <w:lang w:eastAsia="zh-CN"/>
        </w:rPr>
        <w:t>。</w:t>
      </w:r>
    </w:p>
    <w:p>
      <w:pPr>
        <w:snapToGrid w:val="0"/>
        <w:spacing w:line="360" w:lineRule="auto"/>
        <w:ind w:firstLine="420" w:firstLineChars="200"/>
        <w:rPr>
          <w:rFonts w:hint="eastAsia" w:ascii="宋体" w:hAnsi="宋体" w:eastAsia="宋体" w:cs="宋体"/>
          <w:color w:val="000000"/>
          <w:kern w:val="0"/>
          <w:szCs w:val="21"/>
          <w:lang w:val="en-US" w:eastAsia="zh-CN"/>
        </w:rPr>
      </w:pPr>
      <w:r>
        <w:rPr>
          <w:rFonts w:hint="eastAsia" w:ascii="宋体" w:hAnsi="宋体" w:eastAsia="宋体" w:cs="TimesNewRomanPSMT"/>
          <w:color w:val="000000"/>
          <w:kern w:val="0"/>
          <w:szCs w:val="21"/>
          <w:lang w:val="en-US" w:eastAsia="zh-CN"/>
        </w:rPr>
        <w:t>4</w:t>
      </w:r>
      <w:r>
        <w:rPr>
          <w:rFonts w:ascii="宋体" w:hAnsi="宋体" w:eastAsia="宋体" w:cs="TimesNewRomanPSMT"/>
          <w:color w:val="000000"/>
          <w:kern w:val="0"/>
          <w:szCs w:val="21"/>
        </w:rPr>
        <w:t>.</w:t>
      </w:r>
      <w:r>
        <w:rPr>
          <w:rFonts w:hint="eastAsia" w:ascii="宋体" w:hAnsi="宋体" w:eastAsia="宋体" w:cs="宋体"/>
          <w:color w:val="000000"/>
          <w:kern w:val="0"/>
          <w:szCs w:val="21"/>
        </w:rPr>
        <w:t>教学</w:t>
      </w:r>
      <w:r>
        <w:rPr>
          <w:rFonts w:hint="eastAsia" w:ascii="宋体" w:hAnsi="宋体" w:eastAsia="宋体" w:cs="宋体"/>
          <w:color w:val="000000"/>
          <w:kern w:val="0"/>
          <w:szCs w:val="21"/>
          <w:lang w:val="en-US" w:eastAsia="zh-CN"/>
        </w:rPr>
        <w:t>方法</w:t>
      </w:r>
    </w:p>
    <w:p>
      <w:pPr>
        <w:snapToGrid w:val="0"/>
        <w:spacing w:line="360" w:lineRule="auto"/>
        <w:ind w:firstLine="1461" w:firstLineChars="696"/>
        <w:rPr>
          <w:rFonts w:hint="default" w:ascii="宋体" w:hAnsi="宋体" w:eastAsia="宋体" w:cs="宋体"/>
          <w:b/>
          <w:szCs w:val="21"/>
          <w:lang w:val="en-US" w:eastAsia="zh-CN"/>
        </w:rPr>
      </w:pPr>
      <w:r>
        <w:rPr>
          <w:rFonts w:hint="eastAsia" w:ascii="宋体" w:hAnsi="宋体" w:eastAsia="宋体" w:cs="宋体"/>
          <w:szCs w:val="21"/>
        </w:rPr>
        <w:t>（1）</w:t>
      </w:r>
      <w:r>
        <w:rPr>
          <w:rFonts w:hint="eastAsia" w:ascii="宋体" w:hAnsi="宋体" w:eastAsia="宋体" w:cs="宋体"/>
          <w:szCs w:val="21"/>
          <w:lang w:val="en-US" w:eastAsia="zh-CN"/>
        </w:rPr>
        <w:t>讲授法：相关电路模型基本概念和欧姆定律、基尔霍夫定律；</w:t>
      </w:r>
    </w:p>
    <w:p>
      <w:pPr>
        <w:snapToGrid w:val="0"/>
        <w:spacing w:line="360" w:lineRule="auto"/>
        <w:ind w:left="1898" w:leftChars="700" w:hanging="428" w:hangingChars="204"/>
        <w:rPr>
          <w:rFonts w:hint="default" w:ascii="宋体" w:hAnsi="宋体" w:eastAsia="宋体" w:cs="宋体"/>
          <w:szCs w:val="21"/>
          <w:lang w:val="en-US" w:eastAsia="zh-CN"/>
        </w:rPr>
      </w:pPr>
      <w:r>
        <w:rPr>
          <w:rFonts w:hint="eastAsia" w:ascii="宋体" w:hAnsi="宋体" w:eastAsia="宋体" w:cs="宋体"/>
          <w:szCs w:val="21"/>
        </w:rPr>
        <w:t>（2）</w:t>
      </w:r>
      <w:r>
        <w:rPr>
          <w:rFonts w:hint="eastAsia" w:ascii="宋体" w:hAnsi="宋体" w:eastAsia="宋体" w:cs="宋体"/>
          <w:szCs w:val="21"/>
          <w:lang w:val="en-US" w:eastAsia="zh-CN"/>
        </w:rPr>
        <w:t>基于问题（PBL）：如何应用电路基本定律来求解电路中的电位以及分析电路分别在电源有载、开路及短路各种情况下的工作状态。</w:t>
      </w:r>
    </w:p>
    <w:p>
      <w:pPr>
        <w:snapToGrid w:val="0"/>
        <w:spacing w:line="360" w:lineRule="auto"/>
        <w:ind w:firstLine="420" w:firstLineChars="200"/>
        <w:rPr>
          <w:rFonts w:hint="default" w:ascii="宋体" w:hAnsi="宋体" w:eastAsia="宋体" w:cs="宋体"/>
          <w:color w:val="000000"/>
          <w:kern w:val="0"/>
          <w:szCs w:val="21"/>
          <w:lang w:val="en-US" w:eastAsia="zh-CN"/>
        </w:rPr>
      </w:pPr>
      <w:r>
        <w:rPr>
          <w:rFonts w:hint="eastAsia" w:ascii="宋体" w:hAnsi="宋体" w:eastAsia="宋体" w:cs="TimesNewRomanPSMT"/>
          <w:color w:val="000000"/>
          <w:kern w:val="0"/>
          <w:szCs w:val="21"/>
          <w:lang w:val="en-US" w:eastAsia="zh-CN"/>
        </w:rPr>
        <w:t>5</w:t>
      </w:r>
      <w:r>
        <w:rPr>
          <w:rFonts w:ascii="宋体" w:hAnsi="宋体" w:eastAsia="宋体" w:cs="TimesNewRomanPSMT"/>
          <w:color w:val="000000"/>
          <w:kern w:val="0"/>
          <w:szCs w:val="21"/>
        </w:rPr>
        <w:t>.</w:t>
      </w:r>
      <w:r>
        <w:rPr>
          <w:rFonts w:hint="eastAsia" w:ascii="宋体" w:hAnsi="宋体" w:eastAsia="宋体" w:cs="TimesNewRomanPSMT"/>
          <w:color w:val="000000"/>
          <w:kern w:val="0"/>
          <w:szCs w:val="21"/>
          <w:lang w:val="en-US" w:eastAsia="zh-CN"/>
        </w:rPr>
        <w:t>教学评价</w:t>
      </w:r>
    </w:p>
    <w:p>
      <w:pPr>
        <w:snapToGrid w:val="0"/>
        <w:spacing w:line="360" w:lineRule="auto"/>
        <w:ind w:firstLine="1461" w:firstLineChars="696"/>
        <w:rPr>
          <w:rFonts w:hint="default" w:ascii="宋体" w:hAnsi="宋体" w:eastAsia="宋体" w:cs="宋体"/>
          <w:b/>
          <w:szCs w:val="21"/>
          <w:lang w:val="en-US" w:eastAsia="zh-CN"/>
        </w:rPr>
      </w:pPr>
      <w:r>
        <w:rPr>
          <w:rFonts w:hint="eastAsia" w:ascii="宋体" w:hAnsi="宋体" w:eastAsia="宋体" w:cs="宋体"/>
          <w:szCs w:val="21"/>
        </w:rPr>
        <w:t>（1）</w:t>
      </w:r>
      <w:r>
        <w:rPr>
          <w:rFonts w:hint="eastAsia" w:ascii="宋体" w:hAnsi="宋体" w:eastAsia="宋体" w:cs="宋体"/>
          <w:szCs w:val="21"/>
          <w:lang w:val="en-US" w:eastAsia="zh-CN"/>
        </w:rPr>
        <w:t>完成本章教材课后习题基本题1-2题计入平时成绩；</w:t>
      </w:r>
    </w:p>
    <w:p>
      <w:pPr>
        <w:snapToGrid w:val="0"/>
        <w:spacing w:line="360" w:lineRule="auto"/>
        <w:ind w:firstLine="1470" w:firstLineChars="700"/>
        <w:rPr>
          <w:rFonts w:hint="eastAsia" w:ascii="宋体" w:hAnsi="宋体" w:eastAsia="宋体" w:cs="宋体"/>
          <w:szCs w:val="21"/>
          <w:lang w:val="en-US" w:eastAsia="zh-CN"/>
        </w:rPr>
      </w:pPr>
      <w:r>
        <w:rPr>
          <w:rFonts w:hint="eastAsia" w:ascii="宋体" w:hAnsi="宋体" w:eastAsia="宋体" w:cs="宋体"/>
          <w:szCs w:val="21"/>
        </w:rPr>
        <w:t>（2）</w:t>
      </w:r>
      <w:r>
        <w:rPr>
          <w:rFonts w:hint="eastAsia" w:ascii="宋体" w:hAnsi="宋体" w:eastAsia="宋体" w:cs="宋体"/>
          <w:szCs w:val="21"/>
          <w:lang w:val="en-US" w:eastAsia="zh-CN"/>
        </w:rPr>
        <w:t>完成期中考试和期末考试中相关试题计入期中和期末考试成绩；</w:t>
      </w:r>
    </w:p>
    <w:p>
      <w:pPr>
        <w:widowControl/>
        <w:spacing w:before="156" w:beforeLines="50" w:after="156" w:afterLines="50"/>
        <w:ind w:firstLine="482" w:firstLineChars="200"/>
        <w:jc w:val="left"/>
        <w:rPr>
          <w:rFonts w:hint="default" w:ascii="TimesNewRomanPSMT" w:hAnsi="TimesNewRomanPSMT" w:eastAsia="黑体" w:cs="TimesNewRomanPSMT"/>
          <w:color w:val="000000"/>
          <w:kern w:val="0"/>
          <w:sz w:val="20"/>
          <w:szCs w:val="20"/>
          <w:lang w:val="en-US" w:eastAsia="zh-CN"/>
        </w:rPr>
      </w:pPr>
      <w:r>
        <w:rPr>
          <w:rFonts w:hint="eastAsia" w:ascii="黑体" w:hAnsi="黑体" w:eastAsia="黑体" w:cs="Times New Roman"/>
          <w:b/>
          <w:sz w:val="24"/>
          <w:szCs w:val="24"/>
        </w:rPr>
        <w:t xml:space="preserve">第二章 </w:t>
      </w:r>
      <w:r>
        <w:rPr>
          <w:rFonts w:hint="eastAsia" w:ascii="黑体" w:hAnsi="黑体" w:eastAsia="黑体" w:cs="Times New Roman"/>
          <w:b/>
          <w:sz w:val="24"/>
          <w:szCs w:val="24"/>
          <w:lang w:val="en-US" w:eastAsia="zh-CN"/>
        </w:rPr>
        <w:t>线性电路分析方法</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（1）掌握用支路电流法、</w:t>
      </w:r>
      <w:r>
        <w:rPr>
          <w:rFonts w:hint="eastAsia" w:ascii="宋体" w:hAnsi="宋体" w:eastAsia="宋体" w:cs="宋体"/>
          <w:kern w:val="0"/>
          <w:szCs w:val="21"/>
          <w:lang w:val="en-US" w:eastAsia="zh-CN"/>
        </w:rPr>
        <w:t>节点电压法</w:t>
      </w:r>
      <w:r>
        <w:rPr>
          <w:rFonts w:hint="eastAsia" w:ascii="宋体" w:hAnsi="宋体" w:eastAsia="宋体" w:cs="宋体"/>
          <w:kern w:val="0"/>
          <w:szCs w:val="21"/>
        </w:rPr>
        <w:t xml:space="preserve">分析电路的方法； </w:t>
      </w:r>
    </w:p>
    <w:p>
      <w:pPr>
        <w:snapToGrid w:val="0"/>
        <w:spacing w:line="360" w:lineRule="auto"/>
        <w:ind w:firstLine="1478" w:firstLineChars="704"/>
        <w:rPr>
          <w:rFonts w:hint="eastAsia" w:ascii="宋体" w:hAnsi="宋体" w:eastAsia="宋体" w:cs="宋体"/>
          <w:szCs w:val="21"/>
        </w:rPr>
      </w:pPr>
      <w:r>
        <w:rPr>
          <w:rFonts w:hint="eastAsia" w:ascii="宋体" w:hAnsi="宋体" w:eastAsia="宋体" w:cs="宋体"/>
          <w:kern w:val="0"/>
          <w:szCs w:val="21"/>
        </w:rPr>
        <w:t>（2）掌握用叠加定理和戴维</w:t>
      </w:r>
      <w:r>
        <w:rPr>
          <w:rFonts w:hint="eastAsia" w:ascii="宋体" w:hAnsi="宋体" w:eastAsia="宋体" w:cs="宋体"/>
          <w:kern w:val="0"/>
          <w:szCs w:val="21"/>
          <w:lang w:val="en-US" w:eastAsia="zh-CN"/>
        </w:rPr>
        <w:t>南</w:t>
      </w:r>
      <w:r>
        <w:rPr>
          <w:rFonts w:hint="eastAsia" w:ascii="宋体" w:hAnsi="宋体" w:eastAsia="宋体" w:cs="宋体"/>
          <w:kern w:val="0"/>
          <w:szCs w:val="21"/>
        </w:rPr>
        <w:t>定理分析电路的方法。</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pPr>
        <w:snapToGrid w:val="0"/>
        <w:spacing w:line="360" w:lineRule="auto"/>
        <w:ind w:firstLine="1476" w:firstLineChars="700"/>
        <w:rPr>
          <w:rFonts w:hint="eastAsia" w:ascii="宋体" w:hAnsi="宋体" w:eastAsia="宋体" w:cs="宋体"/>
          <w:b/>
          <w:szCs w:val="21"/>
        </w:rPr>
      </w:pPr>
      <w:r>
        <w:rPr>
          <w:rFonts w:hint="eastAsia" w:ascii="宋体" w:hAnsi="宋体" w:eastAsia="宋体" w:cs="宋体"/>
          <w:b/>
          <w:szCs w:val="21"/>
        </w:rPr>
        <w:t>重点</w:t>
      </w:r>
    </w:p>
    <w:p>
      <w:pPr>
        <w:snapToGrid w:val="0"/>
        <w:spacing w:line="360" w:lineRule="auto"/>
        <w:ind w:firstLine="1478" w:firstLineChars="704"/>
        <w:rPr>
          <w:rFonts w:hint="eastAsia" w:ascii="宋体" w:hAnsi="宋体" w:eastAsia="宋体" w:cs="宋体"/>
          <w:szCs w:val="21"/>
        </w:rPr>
      </w:pPr>
      <w:r>
        <w:rPr>
          <w:rFonts w:hint="eastAsia" w:ascii="宋体" w:hAnsi="宋体" w:eastAsia="宋体" w:cs="宋体"/>
          <w:szCs w:val="21"/>
        </w:rPr>
        <w:t>（1）</w:t>
      </w:r>
      <w:r>
        <w:rPr>
          <w:rFonts w:hint="eastAsia" w:ascii="宋体" w:hAnsi="宋体" w:eastAsia="宋体" w:cs="宋体"/>
          <w:kern w:val="0"/>
          <w:szCs w:val="21"/>
        </w:rPr>
        <w:t>支路电流法电路模型应用分析</w:t>
      </w:r>
      <w:r>
        <w:rPr>
          <w:rFonts w:hint="eastAsia" w:ascii="宋体" w:hAnsi="宋体" w:eastAsia="宋体" w:cs="宋体"/>
          <w:szCs w:val="21"/>
        </w:rPr>
        <w:t>；</w:t>
      </w:r>
    </w:p>
    <w:p>
      <w:pPr>
        <w:snapToGrid w:val="0"/>
        <w:spacing w:line="360" w:lineRule="auto"/>
        <w:ind w:firstLine="1478" w:firstLineChars="704"/>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kern w:val="0"/>
          <w:szCs w:val="21"/>
        </w:rPr>
        <w:t>叠加定理的电路模型应用分析</w:t>
      </w:r>
      <w:r>
        <w:rPr>
          <w:rFonts w:hint="eastAsia" w:ascii="宋体" w:hAnsi="宋体" w:eastAsia="宋体" w:cs="宋体"/>
          <w:szCs w:val="21"/>
        </w:rPr>
        <w:t>；</w:t>
      </w:r>
    </w:p>
    <w:p>
      <w:pPr>
        <w:snapToGrid w:val="0"/>
        <w:spacing w:line="360" w:lineRule="auto"/>
        <w:ind w:firstLine="1478" w:firstLineChars="704"/>
        <w:rPr>
          <w:rFonts w:hint="eastAsia" w:ascii="宋体" w:hAnsi="宋体" w:eastAsia="宋体" w:cs="宋体"/>
          <w:szCs w:val="21"/>
        </w:rPr>
      </w:pPr>
      <w:r>
        <w:rPr>
          <w:rFonts w:hint="eastAsia" w:ascii="宋体" w:hAnsi="宋体" w:eastAsia="宋体" w:cs="宋体"/>
          <w:szCs w:val="21"/>
        </w:rPr>
        <w:t>（3）</w:t>
      </w:r>
      <w:r>
        <w:rPr>
          <w:rFonts w:hint="eastAsia" w:ascii="宋体" w:hAnsi="宋体" w:eastAsia="宋体" w:cs="宋体"/>
          <w:kern w:val="0"/>
          <w:szCs w:val="21"/>
        </w:rPr>
        <w:t>戴维</w:t>
      </w:r>
      <w:r>
        <w:rPr>
          <w:rFonts w:hint="eastAsia" w:ascii="宋体" w:hAnsi="宋体" w:eastAsia="宋体" w:cs="宋体"/>
          <w:kern w:val="0"/>
          <w:szCs w:val="21"/>
          <w:lang w:val="en-US" w:eastAsia="zh-CN"/>
        </w:rPr>
        <w:t>南</w:t>
      </w:r>
      <w:r>
        <w:rPr>
          <w:rFonts w:hint="eastAsia" w:ascii="宋体" w:hAnsi="宋体" w:eastAsia="宋体" w:cs="宋体"/>
          <w:kern w:val="0"/>
          <w:szCs w:val="21"/>
        </w:rPr>
        <w:t>定理电路模型应用分析</w:t>
      </w:r>
      <w:r>
        <w:rPr>
          <w:rFonts w:hint="eastAsia" w:ascii="宋体" w:hAnsi="宋体" w:eastAsia="宋体" w:cs="宋体"/>
          <w:szCs w:val="21"/>
        </w:rPr>
        <w:t>。</w:t>
      </w:r>
    </w:p>
    <w:p>
      <w:pPr>
        <w:snapToGrid w:val="0"/>
        <w:spacing w:line="360" w:lineRule="auto"/>
        <w:ind w:firstLine="1476" w:firstLineChars="700"/>
        <w:rPr>
          <w:rFonts w:hint="eastAsia" w:ascii="宋体" w:hAnsi="宋体" w:eastAsia="宋体" w:cs="宋体"/>
          <w:b/>
          <w:szCs w:val="21"/>
        </w:rPr>
      </w:pPr>
      <w:r>
        <w:rPr>
          <w:rFonts w:hint="eastAsia" w:ascii="宋体" w:hAnsi="宋体" w:eastAsia="宋体" w:cs="宋体"/>
          <w:b/>
          <w:szCs w:val="21"/>
        </w:rPr>
        <w:t>难点</w:t>
      </w:r>
    </w:p>
    <w:p>
      <w:pPr>
        <w:snapToGrid w:val="0"/>
        <w:spacing w:line="360" w:lineRule="auto"/>
        <w:ind w:firstLine="1478" w:firstLineChars="704"/>
        <w:rPr>
          <w:rFonts w:hint="eastAsia" w:ascii="宋体" w:hAnsi="宋体" w:eastAsia="宋体" w:cs="宋体"/>
          <w:szCs w:val="21"/>
        </w:rPr>
      </w:pPr>
      <w:r>
        <w:rPr>
          <w:rFonts w:hint="eastAsia" w:ascii="宋体" w:hAnsi="宋体" w:eastAsia="宋体" w:cs="宋体"/>
          <w:szCs w:val="21"/>
        </w:rPr>
        <w:t>（1）</w:t>
      </w:r>
      <w:r>
        <w:rPr>
          <w:rFonts w:hint="eastAsia" w:ascii="宋体" w:hAnsi="宋体" w:eastAsia="宋体" w:cs="宋体"/>
          <w:szCs w:val="21"/>
          <w:lang w:val="en-US" w:eastAsia="zh-CN"/>
        </w:rPr>
        <w:t>节点电压法公式中电流源参考方向的确定</w:t>
      </w:r>
      <w:r>
        <w:rPr>
          <w:rFonts w:hint="eastAsia" w:ascii="宋体" w:hAnsi="宋体" w:eastAsia="宋体" w:cs="宋体"/>
          <w:szCs w:val="21"/>
        </w:rPr>
        <w:t>；</w:t>
      </w:r>
    </w:p>
    <w:p>
      <w:pPr>
        <w:snapToGrid w:val="0"/>
        <w:spacing w:line="360" w:lineRule="auto"/>
        <w:ind w:firstLine="1478" w:firstLineChars="704"/>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lang w:val="en-US" w:eastAsia="zh-CN"/>
        </w:rPr>
        <w:t>叠加定理的适用条件</w:t>
      </w:r>
      <w:r>
        <w:rPr>
          <w:rFonts w:hint="eastAsia" w:ascii="宋体" w:hAnsi="宋体" w:eastAsia="宋体" w:cs="宋体"/>
          <w:szCs w:val="21"/>
        </w:rPr>
        <w:t>。</w:t>
      </w:r>
    </w:p>
    <w:p>
      <w:pPr>
        <w:snapToGrid w:val="0"/>
        <w:spacing w:line="360" w:lineRule="auto"/>
        <w:ind w:firstLine="420" w:firstLineChars="200"/>
        <w:rPr>
          <w:rFonts w:hint="eastAsia"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pPr>
        <w:snapToGrid w:val="0"/>
        <w:spacing w:line="360" w:lineRule="auto"/>
        <w:ind w:firstLine="1461" w:firstLineChars="696"/>
        <w:rPr>
          <w:rFonts w:hint="eastAsia" w:ascii="宋体" w:hAnsi="宋体" w:eastAsia="宋体" w:cs="宋体"/>
          <w:b/>
          <w:szCs w:val="21"/>
        </w:rPr>
      </w:pPr>
      <w:r>
        <w:rPr>
          <w:rFonts w:hint="eastAsia" w:ascii="宋体" w:hAnsi="宋体" w:eastAsia="宋体" w:cs="宋体"/>
          <w:szCs w:val="21"/>
        </w:rPr>
        <w:t>（1）</w:t>
      </w:r>
      <w:r>
        <w:rPr>
          <w:rFonts w:hint="eastAsia" w:ascii="宋体" w:hAnsi="宋体" w:eastAsia="宋体" w:cs="宋体"/>
          <w:szCs w:val="21"/>
          <w:lang w:val="en-US" w:eastAsia="zh-CN"/>
        </w:rPr>
        <w:t>支路电流法</w:t>
      </w:r>
      <w:r>
        <w:rPr>
          <w:rFonts w:hint="eastAsia" w:ascii="宋体" w:hAnsi="宋体" w:eastAsia="宋体" w:cs="宋体"/>
          <w:szCs w:val="21"/>
        </w:rPr>
        <w:t>；</w:t>
      </w:r>
    </w:p>
    <w:p>
      <w:pPr>
        <w:snapToGrid w:val="0"/>
        <w:spacing w:line="360" w:lineRule="auto"/>
        <w:ind w:firstLine="1470" w:firstLineChars="700"/>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lang w:val="en-US" w:eastAsia="zh-CN"/>
        </w:rPr>
        <w:t>节点电压法</w:t>
      </w:r>
      <w:r>
        <w:rPr>
          <w:rFonts w:hint="eastAsia" w:ascii="宋体" w:hAnsi="宋体" w:eastAsia="宋体" w:cs="宋体"/>
          <w:szCs w:val="21"/>
        </w:rPr>
        <w:t>；</w:t>
      </w:r>
    </w:p>
    <w:p>
      <w:pPr>
        <w:snapToGrid w:val="0"/>
        <w:spacing w:line="360" w:lineRule="auto"/>
        <w:ind w:firstLine="1470" w:firstLineChars="700"/>
        <w:rPr>
          <w:rFonts w:hint="eastAsia" w:ascii="宋体" w:hAnsi="宋体" w:eastAsia="宋体" w:cs="宋体"/>
          <w:szCs w:val="21"/>
        </w:rPr>
      </w:pPr>
      <w:r>
        <w:rPr>
          <w:rFonts w:hint="eastAsia" w:ascii="宋体" w:hAnsi="宋体" w:eastAsia="宋体" w:cs="宋体"/>
          <w:szCs w:val="21"/>
        </w:rPr>
        <w:t>（3）</w:t>
      </w:r>
      <w:r>
        <w:rPr>
          <w:rFonts w:hint="eastAsia" w:ascii="宋体" w:hAnsi="宋体" w:eastAsia="宋体" w:cs="宋体"/>
          <w:szCs w:val="21"/>
          <w:lang w:val="en-US" w:eastAsia="zh-CN"/>
        </w:rPr>
        <w:t>叠加定理</w:t>
      </w:r>
      <w:r>
        <w:rPr>
          <w:rFonts w:hint="eastAsia" w:ascii="宋体" w:hAnsi="宋体" w:eastAsia="宋体" w:cs="宋体"/>
          <w:szCs w:val="21"/>
        </w:rPr>
        <w:t>；</w:t>
      </w:r>
    </w:p>
    <w:p>
      <w:pPr>
        <w:snapToGrid w:val="0"/>
        <w:spacing w:line="360" w:lineRule="auto"/>
        <w:ind w:firstLine="1470" w:firstLineChars="700"/>
        <w:rPr>
          <w:rFonts w:hint="eastAsia" w:ascii="宋体" w:hAnsi="宋体" w:eastAsia="宋体" w:cs="宋体"/>
          <w:szCs w:val="21"/>
          <w:lang w:val="en-US" w:eastAsia="zh-CN"/>
        </w:rPr>
      </w:pPr>
      <w:r>
        <w:rPr>
          <w:rFonts w:hint="eastAsia" w:ascii="宋体" w:hAnsi="宋体" w:eastAsia="宋体" w:cs="宋体"/>
          <w:szCs w:val="21"/>
        </w:rPr>
        <w:t>（4）</w:t>
      </w:r>
      <w:r>
        <w:rPr>
          <w:rFonts w:hint="eastAsia" w:ascii="宋体" w:hAnsi="宋体" w:eastAsia="宋体" w:cs="宋体"/>
          <w:szCs w:val="21"/>
          <w:lang w:val="en-US" w:eastAsia="zh-CN"/>
        </w:rPr>
        <w:t>戴维南定理。</w:t>
      </w:r>
    </w:p>
    <w:p>
      <w:pPr>
        <w:snapToGrid w:val="0"/>
        <w:spacing w:line="360" w:lineRule="auto"/>
        <w:ind w:firstLine="420" w:firstLineChars="200"/>
        <w:rPr>
          <w:rFonts w:hint="eastAsia" w:ascii="宋体" w:hAnsi="宋体" w:eastAsia="宋体" w:cs="宋体"/>
          <w:color w:val="000000"/>
          <w:kern w:val="0"/>
          <w:szCs w:val="21"/>
          <w:lang w:val="en-US" w:eastAsia="zh-CN"/>
        </w:rPr>
      </w:pPr>
      <w:r>
        <w:rPr>
          <w:rFonts w:hint="eastAsia" w:ascii="宋体" w:hAnsi="宋体" w:eastAsia="宋体" w:cs="TimesNewRomanPSMT"/>
          <w:color w:val="000000"/>
          <w:kern w:val="0"/>
          <w:szCs w:val="21"/>
          <w:lang w:val="en-US" w:eastAsia="zh-CN"/>
        </w:rPr>
        <w:t>4</w:t>
      </w:r>
      <w:r>
        <w:rPr>
          <w:rFonts w:ascii="宋体" w:hAnsi="宋体" w:eastAsia="宋体" w:cs="TimesNewRomanPSMT"/>
          <w:color w:val="000000"/>
          <w:kern w:val="0"/>
          <w:szCs w:val="21"/>
        </w:rPr>
        <w:t>.</w:t>
      </w:r>
      <w:r>
        <w:rPr>
          <w:rFonts w:hint="eastAsia" w:ascii="宋体" w:hAnsi="宋体" w:eastAsia="宋体" w:cs="宋体"/>
          <w:color w:val="000000"/>
          <w:kern w:val="0"/>
          <w:szCs w:val="21"/>
        </w:rPr>
        <w:t>教学</w:t>
      </w:r>
      <w:r>
        <w:rPr>
          <w:rFonts w:hint="eastAsia" w:ascii="宋体" w:hAnsi="宋体" w:eastAsia="宋体" w:cs="宋体"/>
          <w:color w:val="000000"/>
          <w:kern w:val="0"/>
          <w:szCs w:val="21"/>
          <w:lang w:val="en-US" w:eastAsia="zh-CN"/>
        </w:rPr>
        <w:t>方法</w:t>
      </w:r>
    </w:p>
    <w:p>
      <w:pPr>
        <w:snapToGrid w:val="0"/>
        <w:spacing w:line="360" w:lineRule="auto"/>
        <w:ind w:firstLine="1461" w:firstLineChars="696"/>
        <w:rPr>
          <w:rFonts w:hint="default" w:ascii="宋体" w:hAnsi="宋体" w:eastAsia="宋体" w:cs="宋体"/>
          <w:b/>
          <w:szCs w:val="21"/>
          <w:lang w:val="en-US" w:eastAsia="zh-CN"/>
        </w:rPr>
      </w:pPr>
      <w:r>
        <w:rPr>
          <w:rFonts w:hint="eastAsia" w:ascii="宋体" w:hAnsi="宋体" w:eastAsia="宋体" w:cs="宋体"/>
          <w:szCs w:val="21"/>
        </w:rPr>
        <w:t>（1）</w:t>
      </w:r>
      <w:r>
        <w:rPr>
          <w:rFonts w:hint="eastAsia" w:ascii="宋体" w:hAnsi="宋体" w:eastAsia="宋体" w:cs="宋体"/>
          <w:szCs w:val="21"/>
          <w:lang w:val="en-US" w:eastAsia="zh-CN"/>
        </w:rPr>
        <w:t>讲授法：相关电路分析的基本方法和定理；</w:t>
      </w:r>
    </w:p>
    <w:p>
      <w:pPr>
        <w:snapToGrid w:val="0"/>
        <w:spacing w:line="360" w:lineRule="auto"/>
        <w:ind w:left="1898" w:leftChars="700" w:hanging="428" w:hangingChars="204"/>
        <w:rPr>
          <w:rFonts w:hint="default" w:ascii="宋体" w:hAnsi="宋体" w:eastAsia="宋体" w:cs="宋体"/>
          <w:szCs w:val="21"/>
          <w:lang w:val="en-US" w:eastAsia="zh-CN"/>
        </w:rPr>
      </w:pPr>
      <w:r>
        <w:rPr>
          <w:rFonts w:hint="eastAsia" w:ascii="宋体" w:hAnsi="宋体" w:eastAsia="宋体" w:cs="宋体"/>
          <w:szCs w:val="21"/>
        </w:rPr>
        <w:t>（2）</w:t>
      </w:r>
      <w:r>
        <w:rPr>
          <w:rFonts w:hint="eastAsia" w:ascii="宋体" w:hAnsi="宋体" w:eastAsia="宋体" w:cs="宋体"/>
          <w:szCs w:val="21"/>
          <w:lang w:val="en-US" w:eastAsia="zh-CN"/>
        </w:rPr>
        <w:t>基于问题（PBL）：如何应用支路电流法、节点电压法、叠加定理及戴维宁定理来求解典型电路中的各个支路的电气参量。</w:t>
      </w:r>
    </w:p>
    <w:p>
      <w:pPr>
        <w:snapToGrid w:val="0"/>
        <w:spacing w:line="360" w:lineRule="auto"/>
        <w:ind w:firstLine="420" w:firstLineChars="200"/>
        <w:rPr>
          <w:rFonts w:hint="default" w:ascii="宋体" w:hAnsi="宋体" w:eastAsia="宋体" w:cs="宋体"/>
          <w:color w:val="000000"/>
          <w:kern w:val="0"/>
          <w:szCs w:val="21"/>
          <w:lang w:val="en-US" w:eastAsia="zh-CN"/>
        </w:rPr>
      </w:pPr>
      <w:r>
        <w:rPr>
          <w:rFonts w:hint="eastAsia" w:ascii="宋体" w:hAnsi="宋体" w:eastAsia="宋体" w:cs="TimesNewRomanPSMT"/>
          <w:color w:val="000000"/>
          <w:kern w:val="0"/>
          <w:szCs w:val="21"/>
          <w:lang w:val="en-US" w:eastAsia="zh-CN"/>
        </w:rPr>
        <w:t>5</w:t>
      </w:r>
      <w:r>
        <w:rPr>
          <w:rFonts w:ascii="宋体" w:hAnsi="宋体" w:eastAsia="宋体" w:cs="TimesNewRomanPSMT"/>
          <w:color w:val="000000"/>
          <w:kern w:val="0"/>
          <w:szCs w:val="21"/>
        </w:rPr>
        <w:t>.</w:t>
      </w:r>
      <w:r>
        <w:rPr>
          <w:rFonts w:hint="eastAsia" w:ascii="宋体" w:hAnsi="宋体" w:eastAsia="宋体" w:cs="TimesNewRomanPSMT"/>
          <w:color w:val="000000"/>
          <w:kern w:val="0"/>
          <w:szCs w:val="21"/>
          <w:lang w:val="en-US" w:eastAsia="zh-CN"/>
        </w:rPr>
        <w:t>教学评价</w:t>
      </w:r>
    </w:p>
    <w:p>
      <w:pPr>
        <w:snapToGrid w:val="0"/>
        <w:spacing w:line="360" w:lineRule="auto"/>
        <w:ind w:firstLine="1461" w:firstLineChars="696"/>
        <w:rPr>
          <w:rFonts w:hint="default" w:ascii="宋体" w:hAnsi="宋体" w:eastAsia="宋体" w:cs="宋体"/>
          <w:b/>
          <w:szCs w:val="21"/>
          <w:lang w:val="en-US" w:eastAsia="zh-CN"/>
        </w:rPr>
      </w:pPr>
      <w:r>
        <w:rPr>
          <w:rFonts w:hint="eastAsia" w:ascii="宋体" w:hAnsi="宋体" w:eastAsia="宋体" w:cs="宋体"/>
          <w:szCs w:val="21"/>
        </w:rPr>
        <w:t>（1）</w:t>
      </w:r>
      <w:r>
        <w:rPr>
          <w:rFonts w:hint="eastAsia" w:ascii="宋体" w:hAnsi="宋体" w:eastAsia="宋体" w:cs="宋体"/>
          <w:szCs w:val="21"/>
          <w:lang w:val="en-US" w:eastAsia="zh-CN"/>
        </w:rPr>
        <w:t>完成本章教材课后习题基本题1-2题计入平时成绩；</w:t>
      </w:r>
    </w:p>
    <w:p>
      <w:pPr>
        <w:snapToGrid w:val="0"/>
        <w:spacing w:line="360" w:lineRule="auto"/>
        <w:ind w:firstLine="1470" w:firstLineChars="700"/>
        <w:rPr>
          <w:rFonts w:hint="eastAsia" w:ascii="宋体" w:hAnsi="宋体" w:eastAsia="宋体" w:cs="宋体"/>
          <w:szCs w:val="21"/>
          <w:lang w:val="en-US" w:eastAsia="zh-CN"/>
        </w:rPr>
      </w:pPr>
      <w:r>
        <w:rPr>
          <w:rFonts w:hint="eastAsia" w:ascii="宋体" w:hAnsi="宋体" w:eastAsia="宋体" w:cs="宋体"/>
          <w:szCs w:val="21"/>
        </w:rPr>
        <w:t>（2）</w:t>
      </w:r>
      <w:r>
        <w:rPr>
          <w:rFonts w:hint="eastAsia" w:ascii="宋体" w:hAnsi="宋体" w:eastAsia="宋体" w:cs="宋体"/>
          <w:szCs w:val="21"/>
          <w:lang w:val="en-US" w:eastAsia="zh-CN"/>
        </w:rPr>
        <w:t>完成期中考试和期末考试中相关试题计入期中和期末考试成绩；</w:t>
      </w:r>
    </w:p>
    <w:p>
      <w:pPr>
        <w:snapToGrid w:val="0"/>
        <w:spacing w:line="360" w:lineRule="auto"/>
        <w:ind w:firstLine="1470" w:firstLineChars="700"/>
        <w:rPr>
          <w:rFonts w:hint="eastAsia" w:ascii="宋体" w:hAnsi="宋体" w:eastAsia="宋体" w:cs="宋体"/>
          <w:szCs w:val="21"/>
        </w:rPr>
      </w:pPr>
      <w:r>
        <w:rPr>
          <w:rFonts w:hint="eastAsia" w:ascii="宋体" w:hAnsi="宋体" w:eastAsia="宋体" w:cs="宋体"/>
          <w:szCs w:val="21"/>
        </w:rPr>
        <w:t>（3）</w:t>
      </w:r>
      <w:r>
        <w:rPr>
          <w:rFonts w:hint="eastAsia" w:ascii="宋体" w:hAnsi="宋体" w:eastAsia="宋体" w:cs="宋体"/>
          <w:szCs w:val="21"/>
          <w:lang w:val="en-US" w:eastAsia="zh-CN"/>
        </w:rPr>
        <w:t>完成叠加定理验证实验，计入实验成绩。</w:t>
      </w:r>
    </w:p>
    <w:p>
      <w:pPr>
        <w:snapToGrid w:val="0"/>
        <w:spacing w:line="360" w:lineRule="auto"/>
        <w:rPr>
          <w:rFonts w:hint="eastAsia" w:ascii="宋体" w:hAnsi="宋体" w:eastAsia="宋体" w:cs="宋体"/>
          <w:szCs w:val="21"/>
          <w:lang w:val="en-US" w:eastAsia="zh-CN"/>
        </w:rPr>
      </w:pPr>
    </w:p>
    <w:p>
      <w:pPr>
        <w:widowControl/>
        <w:spacing w:before="156" w:beforeLines="50" w:after="156" w:afterLines="50"/>
        <w:ind w:firstLine="482" w:firstLineChars="200"/>
        <w:jc w:val="left"/>
      </w:pPr>
      <w:r>
        <w:rPr>
          <w:rFonts w:hint="eastAsia" w:ascii="黑体" w:hAnsi="黑体" w:eastAsia="黑体" w:cs="Times New Roman"/>
          <w:b/>
          <w:sz w:val="24"/>
          <w:szCs w:val="24"/>
        </w:rPr>
        <w:t>第</w:t>
      </w:r>
      <w:r>
        <w:rPr>
          <w:rFonts w:hint="eastAsia" w:ascii="黑体" w:hAnsi="黑体" w:eastAsia="黑体" w:cs="Times New Roman"/>
          <w:b/>
          <w:sz w:val="24"/>
          <w:szCs w:val="24"/>
          <w:lang w:val="en-US" w:eastAsia="zh-CN"/>
        </w:rPr>
        <w:t>三</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val="en-US" w:eastAsia="zh-CN"/>
        </w:rPr>
        <w:t>正弦交流稳态电路</w:t>
      </w:r>
      <w:r>
        <w:rPr>
          <w:rFonts w:hint="eastAsia" w:ascii="宋体" w:hAnsi="宋体" w:cs="宋体"/>
          <w:b/>
          <w:color w:val="000000"/>
          <w:kern w:val="0"/>
          <w:sz w:val="20"/>
          <w:szCs w:val="20"/>
        </w:rPr>
        <w:t xml:space="preserve"> </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（1）掌握正弦交流电的三要素、相位差、有效值和相量表示法；</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（2）掌握电路基本定律的相量形式表示方法以及相量图的电路分析应用；</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（3）理解复阻抗的意义并掌握用相量法计算简单正弦交流电路的方法；</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（4）掌握有功功率、无功功率及功率因数的概念和计算；</w:t>
      </w:r>
    </w:p>
    <w:p>
      <w:pPr>
        <w:snapToGrid w:val="0"/>
        <w:spacing w:line="360" w:lineRule="auto"/>
        <w:ind w:firstLine="1478" w:firstLineChars="704"/>
        <w:rPr>
          <w:rFonts w:hint="eastAsia" w:ascii="宋体" w:hAnsi="宋体" w:eastAsia="宋体" w:cs="宋体"/>
          <w:szCs w:val="21"/>
        </w:rPr>
      </w:pPr>
      <w:r>
        <w:rPr>
          <w:rFonts w:hint="eastAsia" w:ascii="宋体" w:hAnsi="宋体" w:eastAsia="宋体" w:cs="宋体"/>
          <w:kern w:val="0"/>
          <w:szCs w:val="21"/>
        </w:rPr>
        <w:t>（5）了解提高功率因数的方法及其经济意义。</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pPr>
        <w:snapToGrid w:val="0"/>
        <w:spacing w:line="360" w:lineRule="auto"/>
        <w:ind w:firstLine="1476" w:firstLineChars="700"/>
        <w:rPr>
          <w:rFonts w:hint="eastAsia" w:ascii="宋体" w:hAnsi="宋体" w:eastAsia="宋体" w:cs="宋体"/>
          <w:b/>
          <w:szCs w:val="21"/>
        </w:rPr>
      </w:pPr>
      <w:r>
        <w:rPr>
          <w:rFonts w:hint="eastAsia" w:ascii="宋体" w:hAnsi="宋体" w:eastAsia="宋体" w:cs="宋体"/>
          <w:b/>
          <w:szCs w:val="21"/>
        </w:rPr>
        <w:t>重点</w:t>
      </w:r>
    </w:p>
    <w:p>
      <w:pPr>
        <w:snapToGrid w:val="0"/>
        <w:spacing w:line="360" w:lineRule="auto"/>
        <w:ind w:firstLine="1478" w:firstLineChars="704"/>
        <w:rPr>
          <w:rFonts w:hint="eastAsia" w:ascii="宋体" w:hAnsi="宋体" w:eastAsia="宋体" w:cs="宋体"/>
          <w:szCs w:val="21"/>
        </w:rPr>
      </w:pPr>
      <w:r>
        <w:rPr>
          <w:rFonts w:hint="eastAsia" w:ascii="宋体" w:hAnsi="宋体" w:eastAsia="宋体" w:cs="宋体"/>
          <w:szCs w:val="21"/>
        </w:rPr>
        <w:t>（1）正弦量的相量表示法；</w:t>
      </w:r>
    </w:p>
    <w:p>
      <w:pPr>
        <w:snapToGrid w:val="0"/>
        <w:spacing w:line="360" w:lineRule="auto"/>
        <w:ind w:firstLine="1478" w:firstLineChars="704"/>
        <w:rPr>
          <w:rFonts w:hint="eastAsia" w:ascii="宋体" w:hAnsi="宋体" w:eastAsia="宋体" w:cs="宋体"/>
          <w:szCs w:val="21"/>
        </w:rPr>
      </w:pPr>
      <w:r>
        <w:rPr>
          <w:rFonts w:hint="eastAsia" w:ascii="宋体" w:hAnsi="宋体" w:eastAsia="宋体" w:cs="宋体"/>
          <w:szCs w:val="21"/>
        </w:rPr>
        <w:t>（2）交流电路中基本定律的相量形式；</w:t>
      </w:r>
    </w:p>
    <w:p>
      <w:pPr>
        <w:snapToGrid w:val="0"/>
        <w:spacing w:line="360" w:lineRule="auto"/>
        <w:ind w:firstLine="1478" w:firstLineChars="704"/>
        <w:rPr>
          <w:rFonts w:hint="eastAsia" w:ascii="宋体" w:hAnsi="宋体" w:eastAsia="宋体" w:cs="宋体"/>
          <w:szCs w:val="21"/>
        </w:rPr>
      </w:pPr>
      <w:r>
        <w:rPr>
          <w:rFonts w:hint="eastAsia" w:ascii="宋体" w:hAnsi="宋体" w:eastAsia="宋体" w:cs="宋体"/>
          <w:szCs w:val="21"/>
        </w:rPr>
        <w:t>（3）阻抗的串联与并联；</w:t>
      </w:r>
    </w:p>
    <w:p>
      <w:pPr>
        <w:snapToGrid w:val="0"/>
        <w:spacing w:line="360" w:lineRule="auto"/>
        <w:ind w:firstLine="1478" w:firstLineChars="704"/>
        <w:rPr>
          <w:rFonts w:hint="eastAsia" w:ascii="宋体" w:hAnsi="宋体" w:eastAsia="宋体" w:cs="宋体"/>
          <w:szCs w:val="21"/>
        </w:rPr>
      </w:pPr>
      <w:r>
        <w:rPr>
          <w:rFonts w:hint="eastAsia" w:ascii="宋体" w:hAnsi="宋体" w:eastAsia="宋体" w:cs="宋体"/>
          <w:szCs w:val="21"/>
        </w:rPr>
        <w:t>（4）有功功率、无功功率和视在功率的计算；</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szCs w:val="21"/>
        </w:rPr>
        <w:t>（5）改善功率因数的措施方法。</w:t>
      </w:r>
    </w:p>
    <w:p>
      <w:pPr>
        <w:snapToGrid w:val="0"/>
        <w:spacing w:line="360" w:lineRule="auto"/>
        <w:ind w:firstLine="1476" w:firstLineChars="700"/>
        <w:rPr>
          <w:rFonts w:hint="eastAsia" w:ascii="宋体" w:hAnsi="宋体" w:eastAsia="宋体" w:cs="宋体"/>
          <w:b/>
          <w:szCs w:val="21"/>
        </w:rPr>
      </w:pPr>
      <w:r>
        <w:rPr>
          <w:rFonts w:hint="eastAsia" w:ascii="宋体" w:hAnsi="宋体" w:eastAsia="宋体" w:cs="宋体"/>
          <w:b/>
          <w:szCs w:val="21"/>
        </w:rPr>
        <w:t>难点</w:t>
      </w:r>
    </w:p>
    <w:p>
      <w:pPr>
        <w:snapToGrid w:val="0"/>
        <w:spacing w:line="360" w:lineRule="auto"/>
        <w:ind w:firstLine="1478" w:firstLineChars="704"/>
        <w:rPr>
          <w:rFonts w:hint="eastAsia" w:ascii="宋体" w:hAnsi="宋体" w:eastAsia="宋体" w:cs="宋体"/>
          <w:szCs w:val="21"/>
        </w:rPr>
      </w:pPr>
      <w:r>
        <w:rPr>
          <w:rFonts w:hint="eastAsia" w:ascii="宋体" w:hAnsi="宋体" w:eastAsia="宋体" w:cs="宋体"/>
          <w:szCs w:val="21"/>
        </w:rPr>
        <w:t>（1）正弦量的相量表示法及转换；</w:t>
      </w:r>
    </w:p>
    <w:p>
      <w:pPr>
        <w:snapToGrid w:val="0"/>
        <w:spacing w:line="360" w:lineRule="auto"/>
        <w:ind w:firstLine="1478" w:firstLineChars="704"/>
        <w:rPr>
          <w:rFonts w:hint="eastAsia" w:ascii="宋体" w:hAnsi="宋体" w:eastAsia="宋体" w:cs="宋体"/>
          <w:szCs w:val="21"/>
        </w:rPr>
      </w:pPr>
      <w:r>
        <w:rPr>
          <w:rFonts w:hint="eastAsia" w:ascii="宋体" w:hAnsi="宋体" w:eastAsia="宋体" w:cs="宋体"/>
          <w:szCs w:val="21"/>
        </w:rPr>
        <w:t>（2）正弦电路的稳态分析；</w:t>
      </w:r>
    </w:p>
    <w:p>
      <w:pPr>
        <w:snapToGrid w:val="0"/>
        <w:spacing w:line="360" w:lineRule="auto"/>
        <w:ind w:firstLine="1478" w:firstLineChars="704"/>
        <w:rPr>
          <w:rFonts w:hint="eastAsia" w:ascii="宋体" w:hAnsi="宋体" w:eastAsia="宋体" w:cs="宋体"/>
          <w:szCs w:val="21"/>
        </w:rPr>
      </w:pPr>
      <w:r>
        <w:rPr>
          <w:rFonts w:hint="eastAsia" w:ascii="宋体" w:hAnsi="宋体" w:eastAsia="宋体" w:cs="宋体"/>
          <w:szCs w:val="21"/>
        </w:rPr>
        <w:t>（3）无功功率概念。</w:t>
      </w:r>
    </w:p>
    <w:p>
      <w:pPr>
        <w:snapToGrid w:val="0"/>
        <w:spacing w:line="360" w:lineRule="auto"/>
        <w:ind w:firstLine="420" w:firstLineChars="200"/>
        <w:rPr>
          <w:rFonts w:hint="eastAsia"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（1）正弦量的基本概念和相量表示法；</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（2）电路元件的相量模型；</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（3）阻抗及串并联；</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（4）正弦稳态电路的分析；</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（5）正弦稳态电路的功率及功率因数的提高。</w:t>
      </w:r>
    </w:p>
    <w:p>
      <w:pPr>
        <w:snapToGrid w:val="0"/>
        <w:spacing w:line="360" w:lineRule="auto"/>
        <w:ind w:firstLine="420" w:firstLineChars="200"/>
        <w:rPr>
          <w:rFonts w:hint="eastAsia" w:ascii="宋体" w:hAnsi="宋体" w:eastAsia="宋体" w:cs="宋体"/>
          <w:color w:val="000000"/>
          <w:kern w:val="0"/>
          <w:szCs w:val="21"/>
          <w:lang w:val="en-US" w:eastAsia="zh-CN"/>
        </w:rPr>
      </w:pPr>
      <w:r>
        <w:rPr>
          <w:rFonts w:hint="eastAsia" w:ascii="宋体" w:hAnsi="宋体" w:eastAsia="宋体" w:cs="TimesNewRomanPSMT"/>
          <w:color w:val="000000"/>
          <w:kern w:val="0"/>
          <w:szCs w:val="21"/>
          <w:lang w:val="en-US" w:eastAsia="zh-CN"/>
        </w:rPr>
        <w:t>4</w:t>
      </w:r>
      <w:r>
        <w:rPr>
          <w:rFonts w:ascii="宋体" w:hAnsi="宋体" w:eastAsia="宋体" w:cs="TimesNewRomanPSMT"/>
          <w:color w:val="000000"/>
          <w:kern w:val="0"/>
          <w:szCs w:val="21"/>
        </w:rPr>
        <w:t>.</w:t>
      </w:r>
      <w:r>
        <w:rPr>
          <w:rFonts w:hint="eastAsia" w:ascii="宋体" w:hAnsi="宋体" w:eastAsia="宋体" w:cs="宋体"/>
          <w:color w:val="000000"/>
          <w:kern w:val="0"/>
          <w:szCs w:val="21"/>
        </w:rPr>
        <w:t>教学</w:t>
      </w:r>
      <w:r>
        <w:rPr>
          <w:rFonts w:hint="eastAsia" w:ascii="宋体" w:hAnsi="宋体" w:eastAsia="宋体" w:cs="宋体"/>
          <w:color w:val="000000"/>
          <w:kern w:val="0"/>
          <w:szCs w:val="21"/>
          <w:lang w:val="en-US" w:eastAsia="zh-CN"/>
        </w:rPr>
        <w:t>方法</w:t>
      </w:r>
    </w:p>
    <w:p>
      <w:pPr>
        <w:snapToGrid w:val="0"/>
        <w:spacing w:line="360" w:lineRule="auto"/>
        <w:ind w:firstLine="1461" w:firstLineChars="696"/>
        <w:rPr>
          <w:rFonts w:hint="default" w:ascii="宋体" w:hAnsi="宋体" w:eastAsia="宋体" w:cs="宋体"/>
          <w:b/>
          <w:szCs w:val="21"/>
          <w:lang w:val="en-US" w:eastAsia="zh-CN"/>
        </w:rPr>
      </w:pPr>
      <w:r>
        <w:rPr>
          <w:rFonts w:hint="eastAsia" w:ascii="宋体" w:hAnsi="宋体" w:eastAsia="宋体" w:cs="宋体"/>
          <w:szCs w:val="21"/>
        </w:rPr>
        <w:t>（1）</w:t>
      </w:r>
      <w:r>
        <w:rPr>
          <w:rFonts w:hint="eastAsia" w:ascii="宋体" w:hAnsi="宋体" w:eastAsia="宋体" w:cs="宋体"/>
          <w:szCs w:val="21"/>
          <w:lang w:val="en-US" w:eastAsia="zh-CN"/>
        </w:rPr>
        <w:t>讲授法：交流电路的相量表示及有功功率、无功功率等基本概念；</w:t>
      </w:r>
    </w:p>
    <w:p>
      <w:pPr>
        <w:snapToGrid w:val="0"/>
        <w:spacing w:line="360" w:lineRule="auto"/>
        <w:ind w:left="1898" w:leftChars="700" w:hanging="428" w:hangingChars="204"/>
        <w:rPr>
          <w:rFonts w:hint="default" w:ascii="宋体" w:hAnsi="宋体" w:eastAsia="宋体" w:cs="宋体"/>
          <w:szCs w:val="21"/>
          <w:lang w:val="en-US" w:eastAsia="zh-CN"/>
        </w:rPr>
      </w:pPr>
      <w:r>
        <w:rPr>
          <w:rFonts w:hint="eastAsia" w:ascii="宋体" w:hAnsi="宋体" w:eastAsia="宋体" w:cs="宋体"/>
          <w:szCs w:val="21"/>
        </w:rPr>
        <w:t>（2）</w:t>
      </w:r>
      <w:r>
        <w:rPr>
          <w:rFonts w:hint="eastAsia" w:ascii="宋体" w:hAnsi="宋体" w:eastAsia="宋体" w:cs="宋体"/>
          <w:szCs w:val="21"/>
          <w:lang w:val="en-US" w:eastAsia="zh-CN"/>
        </w:rPr>
        <w:t>基于问题（PBL）：如何应用相量来表达交流电路中的正弦量，如何计算分析正弦交流电路的有功功率和无功功率，如何提高特定正弦交流电路的功率因数。</w:t>
      </w:r>
    </w:p>
    <w:p>
      <w:pPr>
        <w:snapToGrid w:val="0"/>
        <w:spacing w:line="360" w:lineRule="auto"/>
        <w:ind w:firstLine="420" w:firstLineChars="200"/>
        <w:rPr>
          <w:rFonts w:hint="default" w:ascii="宋体" w:hAnsi="宋体" w:eastAsia="宋体" w:cs="宋体"/>
          <w:color w:val="000000"/>
          <w:kern w:val="0"/>
          <w:szCs w:val="21"/>
          <w:lang w:val="en-US" w:eastAsia="zh-CN"/>
        </w:rPr>
      </w:pPr>
      <w:r>
        <w:rPr>
          <w:rFonts w:hint="eastAsia" w:ascii="宋体" w:hAnsi="宋体" w:eastAsia="宋体" w:cs="TimesNewRomanPSMT"/>
          <w:color w:val="000000"/>
          <w:kern w:val="0"/>
          <w:szCs w:val="21"/>
          <w:lang w:val="en-US" w:eastAsia="zh-CN"/>
        </w:rPr>
        <w:t>5</w:t>
      </w:r>
      <w:r>
        <w:rPr>
          <w:rFonts w:ascii="宋体" w:hAnsi="宋体" w:eastAsia="宋体" w:cs="TimesNewRomanPSMT"/>
          <w:color w:val="000000"/>
          <w:kern w:val="0"/>
          <w:szCs w:val="21"/>
        </w:rPr>
        <w:t>.</w:t>
      </w:r>
      <w:r>
        <w:rPr>
          <w:rFonts w:hint="eastAsia" w:ascii="宋体" w:hAnsi="宋体" w:eastAsia="宋体" w:cs="TimesNewRomanPSMT"/>
          <w:color w:val="000000"/>
          <w:kern w:val="0"/>
          <w:szCs w:val="21"/>
          <w:lang w:val="en-US" w:eastAsia="zh-CN"/>
        </w:rPr>
        <w:t>教学评价</w:t>
      </w:r>
    </w:p>
    <w:p>
      <w:pPr>
        <w:snapToGrid w:val="0"/>
        <w:spacing w:line="360" w:lineRule="auto"/>
        <w:ind w:firstLine="1461" w:firstLineChars="696"/>
        <w:rPr>
          <w:rFonts w:hint="default" w:ascii="宋体" w:hAnsi="宋体" w:eastAsia="宋体" w:cs="宋体"/>
          <w:b/>
          <w:szCs w:val="21"/>
          <w:lang w:val="en-US" w:eastAsia="zh-CN"/>
        </w:rPr>
      </w:pPr>
      <w:r>
        <w:rPr>
          <w:rFonts w:hint="eastAsia" w:ascii="宋体" w:hAnsi="宋体" w:eastAsia="宋体" w:cs="宋体"/>
          <w:szCs w:val="21"/>
        </w:rPr>
        <w:t>（1）</w:t>
      </w:r>
      <w:r>
        <w:rPr>
          <w:rFonts w:hint="eastAsia" w:ascii="宋体" w:hAnsi="宋体" w:eastAsia="宋体" w:cs="宋体"/>
          <w:szCs w:val="21"/>
          <w:lang w:val="en-US" w:eastAsia="zh-CN"/>
        </w:rPr>
        <w:t>完成本章教材课后习题基本题2-3题计入平时成绩；</w:t>
      </w:r>
    </w:p>
    <w:p>
      <w:pPr>
        <w:snapToGrid w:val="0"/>
        <w:spacing w:line="360" w:lineRule="auto"/>
        <w:ind w:firstLine="1470" w:firstLineChars="700"/>
        <w:rPr>
          <w:rFonts w:hint="eastAsia" w:ascii="宋体" w:hAnsi="宋体" w:eastAsia="宋体" w:cs="宋体"/>
          <w:szCs w:val="21"/>
          <w:lang w:val="en-US" w:eastAsia="zh-CN"/>
        </w:rPr>
      </w:pPr>
      <w:r>
        <w:rPr>
          <w:rFonts w:hint="eastAsia" w:ascii="宋体" w:hAnsi="宋体" w:eastAsia="宋体" w:cs="宋体"/>
          <w:szCs w:val="21"/>
        </w:rPr>
        <w:t>（2）</w:t>
      </w:r>
      <w:r>
        <w:rPr>
          <w:rFonts w:hint="eastAsia" w:ascii="宋体" w:hAnsi="宋体" w:eastAsia="宋体" w:cs="宋体"/>
          <w:szCs w:val="21"/>
          <w:lang w:val="en-US" w:eastAsia="zh-CN"/>
        </w:rPr>
        <w:t>完成期中考试和期末考试中相关试题计入期中和期末考试成绩；</w:t>
      </w:r>
    </w:p>
    <w:p>
      <w:pPr>
        <w:snapToGrid w:val="0"/>
        <w:spacing w:line="360" w:lineRule="auto"/>
        <w:ind w:firstLine="1470" w:firstLineChars="700"/>
        <w:rPr>
          <w:rFonts w:hint="eastAsia" w:ascii="宋体" w:hAnsi="宋体" w:eastAsia="宋体" w:cs="宋体"/>
          <w:kern w:val="0"/>
          <w:szCs w:val="21"/>
        </w:rPr>
      </w:pPr>
      <w:r>
        <w:rPr>
          <w:rFonts w:hint="eastAsia" w:ascii="宋体" w:hAnsi="宋体" w:eastAsia="宋体" w:cs="宋体"/>
          <w:szCs w:val="21"/>
        </w:rPr>
        <w:t>（3）</w:t>
      </w:r>
      <w:r>
        <w:rPr>
          <w:rFonts w:hint="eastAsia" w:ascii="宋体" w:hAnsi="宋体" w:eastAsia="宋体" w:cs="宋体"/>
          <w:szCs w:val="21"/>
          <w:lang w:val="en-US" w:eastAsia="zh-CN"/>
        </w:rPr>
        <w:t>完成功率因数提高实验，计入实验成绩。</w:t>
      </w:r>
    </w:p>
    <w:p>
      <w:pPr>
        <w:widowControl/>
        <w:spacing w:before="156" w:beforeLines="50" w:after="156" w:afterLines="50"/>
        <w:ind w:firstLine="482" w:firstLineChars="200"/>
        <w:jc w:val="left"/>
      </w:pPr>
      <w:r>
        <w:rPr>
          <w:rFonts w:hint="eastAsia" w:ascii="黑体" w:hAnsi="黑体" w:eastAsia="黑体" w:cs="Times New Roman"/>
          <w:b/>
          <w:sz w:val="24"/>
          <w:szCs w:val="24"/>
        </w:rPr>
        <w:t>第</w:t>
      </w:r>
      <w:r>
        <w:rPr>
          <w:rFonts w:hint="eastAsia" w:ascii="黑体" w:hAnsi="黑体" w:eastAsia="黑体" w:cs="Times New Roman"/>
          <w:b/>
          <w:sz w:val="24"/>
          <w:szCs w:val="24"/>
          <w:lang w:val="en-US" w:eastAsia="zh-CN"/>
        </w:rPr>
        <w:t>四</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val="en-US" w:eastAsia="zh-CN"/>
        </w:rPr>
        <w:t>三相电路</w:t>
      </w:r>
      <w:r>
        <w:rPr>
          <w:rFonts w:hint="eastAsia" w:ascii="宋体" w:hAnsi="宋体" w:cs="宋体"/>
          <w:b/>
          <w:color w:val="000000"/>
          <w:kern w:val="0"/>
          <w:sz w:val="20"/>
          <w:szCs w:val="20"/>
        </w:rPr>
        <w:t xml:space="preserve"> </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（1）掌握对称三相交流电路电压、电流和功率的计算方法；</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（2）掌握三相四线制电路中单相及三相负载的正确联接；</w:t>
      </w:r>
    </w:p>
    <w:p>
      <w:pPr>
        <w:snapToGrid w:val="0"/>
        <w:spacing w:line="360" w:lineRule="auto"/>
        <w:ind w:firstLine="1478" w:firstLineChars="704"/>
        <w:rPr>
          <w:rFonts w:hint="eastAsia" w:ascii="宋体" w:hAnsi="宋体" w:eastAsia="宋体" w:cs="宋体"/>
          <w:szCs w:val="21"/>
        </w:rPr>
      </w:pPr>
      <w:r>
        <w:rPr>
          <w:rFonts w:hint="eastAsia" w:ascii="宋体" w:hAnsi="宋体" w:eastAsia="宋体" w:cs="宋体"/>
          <w:kern w:val="0"/>
          <w:szCs w:val="21"/>
        </w:rPr>
        <w:t>（3）了解中线的作用。</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pPr>
        <w:snapToGrid w:val="0"/>
        <w:spacing w:line="360" w:lineRule="auto"/>
        <w:ind w:firstLine="1476" w:firstLineChars="700"/>
        <w:rPr>
          <w:rFonts w:hint="eastAsia" w:ascii="宋体" w:hAnsi="宋体" w:eastAsia="宋体" w:cs="宋体"/>
          <w:b/>
          <w:szCs w:val="21"/>
        </w:rPr>
      </w:pPr>
      <w:r>
        <w:rPr>
          <w:rFonts w:hint="eastAsia" w:ascii="宋体" w:hAnsi="宋体" w:eastAsia="宋体" w:cs="宋体"/>
          <w:b/>
          <w:szCs w:val="21"/>
        </w:rPr>
        <w:t>重点</w:t>
      </w:r>
    </w:p>
    <w:p>
      <w:pPr>
        <w:snapToGrid w:val="0"/>
        <w:spacing w:line="360" w:lineRule="auto"/>
        <w:ind w:firstLine="1478" w:firstLineChars="704"/>
        <w:rPr>
          <w:rFonts w:hint="eastAsia" w:ascii="宋体" w:hAnsi="宋体" w:eastAsia="宋体" w:cs="宋体"/>
          <w:szCs w:val="21"/>
        </w:rPr>
      </w:pPr>
      <w:r>
        <w:rPr>
          <w:rFonts w:hint="eastAsia" w:ascii="宋体" w:hAnsi="宋体" w:eastAsia="宋体" w:cs="宋体"/>
          <w:szCs w:val="21"/>
        </w:rPr>
        <w:t>（1）对称三相电压线值和相值的关系；</w:t>
      </w:r>
    </w:p>
    <w:p>
      <w:pPr>
        <w:snapToGrid w:val="0"/>
        <w:spacing w:line="360" w:lineRule="auto"/>
        <w:ind w:firstLine="1478" w:firstLineChars="704"/>
        <w:rPr>
          <w:rFonts w:hint="eastAsia" w:ascii="宋体" w:hAnsi="宋体" w:eastAsia="宋体" w:cs="宋体"/>
          <w:szCs w:val="21"/>
        </w:rPr>
      </w:pPr>
      <w:r>
        <w:rPr>
          <w:rFonts w:hint="eastAsia" w:ascii="宋体" w:hAnsi="宋体" w:eastAsia="宋体" w:cs="宋体"/>
          <w:szCs w:val="21"/>
        </w:rPr>
        <w:t>（2）对称三相负载电压和电流线值和相值的关系；</w:t>
      </w:r>
    </w:p>
    <w:p>
      <w:pPr>
        <w:snapToGrid w:val="0"/>
        <w:spacing w:line="360" w:lineRule="auto"/>
        <w:ind w:firstLine="1478" w:firstLineChars="704"/>
        <w:rPr>
          <w:rFonts w:hint="eastAsia" w:ascii="宋体" w:hAnsi="宋体" w:eastAsia="宋体" w:cs="宋体"/>
          <w:szCs w:val="21"/>
        </w:rPr>
      </w:pPr>
      <w:r>
        <w:rPr>
          <w:rFonts w:hint="eastAsia" w:ascii="宋体" w:hAnsi="宋体" w:eastAsia="宋体" w:cs="宋体"/>
          <w:szCs w:val="21"/>
        </w:rPr>
        <w:t>（3）对称三相电路中电压、电流和功率的计算。</w:t>
      </w:r>
    </w:p>
    <w:p>
      <w:pPr>
        <w:snapToGrid w:val="0"/>
        <w:spacing w:line="360" w:lineRule="auto"/>
        <w:ind w:firstLine="1476" w:firstLineChars="700"/>
        <w:rPr>
          <w:rFonts w:hint="eastAsia" w:ascii="宋体" w:hAnsi="宋体" w:eastAsia="宋体" w:cs="宋体"/>
          <w:b/>
          <w:szCs w:val="21"/>
        </w:rPr>
      </w:pPr>
      <w:r>
        <w:rPr>
          <w:rFonts w:hint="eastAsia" w:ascii="宋体" w:hAnsi="宋体" w:eastAsia="宋体" w:cs="宋体"/>
          <w:b/>
          <w:szCs w:val="21"/>
        </w:rPr>
        <w:t>难点</w:t>
      </w:r>
    </w:p>
    <w:p>
      <w:pPr>
        <w:snapToGrid w:val="0"/>
        <w:spacing w:line="360" w:lineRule="auto"/>
        <w:ind w:firstLine="1478" w:firstLineChars="704"/>
        <w:rPr>
          <w:rFonts w:hint="eastAsia" w:ascii="宋体" w:hAnsi="宋体" w:eastAsia="宋体" w:cs="宋体"/>
          <w:szCs w:val="21"/>
        </w:rPr>
      </w:pPr>
      <w:r>
        <w:rPr>
          <w:rFonts w:hint="eastAsia" w:ascii="宋体" w:hAnsi="宋体" w:eastAsia="宋体" w:cs="宋体"/>
          <w:szCs w:val="21"/>
        </w:rPr>
        <w:t>（1）相电压与线电压概念与区别；</w:t>
      </w:r>
    </w:p>
    <w:p>
      <w:pPr>
        <w:snapToGrid w:val="0"/>
        <w:spacing w:line="360" w:lineRule="auto"/>
        <w:ind w:firstLine="1478" w:firstLineChars="704"/>
        <w:rPr>
          <w:rFonts w:hint="eastAsia" w:ascii="宋体" w:hAnsi="宋体" w:eastAsia="宋体" w:cs="宋体"/>
          <w:szCs w:val="21"/>
        </w:rPr>
      </w:pPr>
      <w:r>
        <w:rPr>
          <w:rFonts w:hint="eastAsia" w:ascii="宋体" w:hAnsi="宋体" w:eastAsia="宋体" w:cs="宋体"/>
          <w:szCs w:val="21"/>
        </w:rPr>
        <w:t>（2）相电流与线电流概念与区别。</w:t>
      </w:r>
    </w:p>
    <w:p>
      <w:pPr>
        <w:snapToGrid w:val="0"/>
        <w:spacing w:line="360" w:lineRule="auto"/>
        <w:ind w:firstLine="420" w:firstLineChars="200"/>
        <w:rPr>
          <w:rFonts w:hint="eastAsia"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（1）三相电压；</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（2）负载星形联接的三相电路；</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（3）负载三角形联接的三相电路；</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（4）三相功率。</w:t>
      </w:r>
    </w:p>
    <w:p>
      <w:pPr>
        <w:snapToGrid w:val="0"/>
        <w:spacing w:line="360" w:lineRule="auto"/>
        <w:ind w:firstLine="420" w:firstLineChars="200"/>
        <w:rPr>
          <w:rFonts w:hint="eastAsia" w:ascii="宋体" w:hAnsi="宋体" w:eastAsia="宋体" w:cs="宋体"/>
          <w:color w:val="000000"/>
          <w:kern w:val="0"/>
          <w:szCs w:val="21"/>
          <w:lang w:val="en-US" w:eastAsia="zh-CN"/>
        </w:rPr>
      </w:pPr>
      <w:r>
        <w:rPr>
          <w:rFonts w:hint="eastAsia" w:ascii="宋体" w:hAnsi="宋体" w:eastAsia="宋体" w:cs="TimesNewRomanPSMT"/>
          <w:color w:val="000000"/>
          <w:kern w:val="0"/>
          <w:szCs w:val="21"/>
          <w:lang w:val="en-US" w:eastAsia="zh-CN"/>
        </w:rPr>
        <w:t>4</w:t>
      </w:r>
      <w:r>
        <w:rPr>
          <w:rFonts w:ascii="宋体" w:hAnsi="宋体" w:eastAsia="宋体" w:cs="TimesNewRomanPSMT"/>
          <w:color w:val="000000"/>
          <w:kern w:val="0"/>
          <w:szCs w:val="21"/>
        </w:rPr>
        <w:t>.</w:t>
      </w:r>
      <w:r>
        <w:rPr>
          <w:rFonts w:hint="eastAsia" w:ascii="宋体" w:hAnsi="宋体" w:eastAsia="宋体" w:cs="宋体"/>
          <w:color w:val="000000"/>
          <w:kern w:val="0"/>
          <w:szCs w:val="21"/>
        </w:rPr>
        <w:t>教学</w:t>
      </w:r>
      <w:r>
        <w:rPr>
          <w:rFonts w:hint="eastAsia" w:ascii="宋体" w:hAnsi="宋体" w:eastAsia="宋体" w:cs="宋体"/>
          <w:color w:val="000000"/>
          <w:kern w:val="0"/>
          <w:szCs w:val="21"/>
          <w:lang w:val="en-US" w:eastAsia="zh-CN"/>
        </w:rPr>
        <w:t>方法</w:t>
      </w:r>
    </w:p>
    <w:p>
      <w:pPr>
        <w:snapToGrid w:val="0"/>
        <w:spacing w:line="360" w:lineRule="auto"/>
        <w:ind w:firstLine="1461" w:firstLineChars="696"/>
        <w:rPr>
          <w:rFonts w:hint="default" w:ascii="宋体" w:hAnsi="宋体" w:eastAsia="宋体" w:cs="宋体"/>
          <w:b/>
          <w:szCs w:val="21"/>
          <w:lang w:val="en-US" w:eastAsia="zh-CN"/>
        </w:rPr>
      </w:pPr>
      <w:r>
        <w:rPr>
          <w:rFonts w:hint="eastAsia" w:ascii="宋体" w:hAnsi="宋体" w:eastAsia="宋体" w:cs="宋体"/>
          <w:szCs w:val="21"/>
        </w:rPr>
        <w:t>（1）</w:t>
      </w:r>
      <w:r>
        <w:rPr>
          <w:rFonts w:hint="eastAsia" w:ascii="宋体" w:hAnsi="宋体" w:eastAsia="宋体" w:cs="宋体"/>
          <w:szCs w:val="21"/>
          <w:lang w:val="en-US" w:eastAsia="zh-CN"/>
        </w:rPr>
        <w:t>讲授法：三相电路中相电压、线电压、相电流、线电流等基本概念；</w:t>
      </w:r>
    </w:p>
    <w:p>
      <w:pPr>
        <w:snapToGrid w:val="0"/>
        <w:spacing w:line="360" w:lineRule="auto"/>
        <w:ind w:left="1898" w:leftChars="700" w:hanging="428" w:hangingChars="204"/>
        <w:rPr>
          <w:rFonts w:hint="eastAsia" w:ascii="宋体" w:hAnsi="宋体" w:eastAsia="宋体" w:cs="宋体"/>
          <w:szCs w:val="21"/>
          <w:lang w:val="en-US" w:eastAsia="zh-CN"/>
        </w:rPr>
      </w:pPr>
      <w:r>
        <w:rPr>
          <w:rFonts w:hint="eastAsia" w:ascii="宋体" w:hAnsi="宋体" w:eastAsia="宋体" w:cs="宋体"/>
          <w:szCs w:val="21"/>
        </w:rPr>
        <w:t>（2）</w:t>
      </w:r>
      <w:r>
        <w:rPr>
          <w:rFonts w:hint="eastAsia" w:ascii="宋体" w:hAnsi="宋体" w:eastAsia="宋体" w:cs="宋体"/>
          <w:szCs w:val="21"/>
          <w:lang w:val="en-US" w:eastAsia="zh-CN"/>
        </w:rPr>
        <w:t>基于问题（PBL）：如何分析负载星形联接和负载三角形联接三相电路中的各个电气参量。</w:t>
      </w:r>
    </w:p>
    <w:p>
      <w:pPr>
        <w:snapToGrid w:val="0"/>
        <w:spacing w:line="360" w:lineRule="auto"/>
        <w:ind w:left="1898" w:leftChars="700" w:hanging="428" w:hangingChars="204"/>
        <w:rPr>
          <w:rFonts w:hint="default" w:ascii="宋体" w:hAnsi="宋体" w:eastAsia="宋体" w:cs="宋体"/>
          <w:szCs w:val="21"/>
          <w:lang w:val="en-US" w:eastAsia="zh-CN"/>
        </w:rPr>
      </w:pPr>
      <w:r>
        <w:rPr>
          <w:rFonts w:hint="eastAsia" w:ascii="宋体" w:hAnsi="宋体" w:eastAsia="宋体" w:cs="宋体"/>
          <w:szCs w:val="21"/>
        </w:rPr>
        <w:t>（</w:t>
      </w:r>
      <w:r>
        <w:rPr>
          <w:rFonts w:hint="eastAsia" w:ascii="宋体" w:hAnsi="宋体" w:eastAsia="宋体" w:cs="宋体"/>
          <w:szCs w:val="21"/>
          <w:lang w:val="en-US" w:eastAsia="zh-CN"/>
        </w:rPr>
        <w:t>3</w:t>
      </w:r>
      <w:r>
        <w:rPr>
          <w:rFonts w:hint="eastAsia" w:ascii="宋体" w:hAnsi="宋体" w:eastAsia="宋体" w:cs="宋体"/>
          <w:szCs w:val="21"/>
        </w:rPr>
        <w:t>）</w:t>
      </w:r>
      <w:r>
        <w:rPr>
          <w:rFonts w:hint="eastAsia" w:ascii="宋体" w:hAnsi="宋体" w:eastAsia="宋体" w:cs="宋体"/>
          <w:szCs w:val="21"/>
          <w:lang w:val="en-US" w:eastAsia="zh-CN"/>
        </w:rPr>
        <w:t>基于案例（CBL）：基于电气工程中的典型案例来学习如何求解三相电路的三相功率。</w:t>
      </w:r>
    </w:p>
    <w:p>
      <w:pPr>
        <w:snapToGrid w:val="0"/>
        <w:spacing w:line="360" w:lineRule="auto"/>
        <w:ind w:firstLine="420" w:firstLineChars="200"/>
        <w:rPr>
          <w:rFonts w:hint="default" w:ascii="宋体" w:hAnsi="宋体" w:eastAsia="宋体" w:cs="宋体"/>
          <w:color w:val="000000"/>
          <w:kern w:val="0"/>
          <w:szCs w:val="21"/>
          <w:lang w:val="en-US" w:eastAsia="zh-CN"/>
        </w:rPr>
      </w:pPr>
      <w:r>
        <w:rPr>
          <w:rFonts w:hint="eastAsia" w:ascii="宋体" w:hAnsi="宋体" w:eastAsia="宋体" w:cs="TimesNewRomanPSMT"/>
          <w:color w:val="000000"/>
          <w:kern w:val="0"/>
          <w:szCs w:val="21"/>
          <w:lang w:val="en-US" w:eastAsia="zh-CN"/>
        </w:rPr>
        <w:t>5</w:t>
      </w:r>
      <w:r>
        <w:rPr>
          <w:rFonts w:ascii="宋体" w:hAnsi="宋体" w:eastAsia="宋体" w:cs="TimesNewRomanPSMT"/>
          <w:color w:val="000000"/>
          <w:kern w:val="0"/>
          <w:szCs w:val="21"/>
        </w:rPr>
        <w:t>.</w:t>
      </w:r>
      <w:r>
        <w:rPr>
          <w:rFonts w:hint="eastAsia" w:ascii="宋体" w:hAnsi="宋体" w:eastAsia="宋体" w:cs="TimesNewRomanPSMT"/>
          <w:color w:val="000000"/>
          <w:kern w:val="0"/>
          <w:szCs w:val="21"/>
          <w:lang w:val="en-US" w:eastAsia="zh-CN"/>
        </w:rPr>
        <w:t>教学评价</w:t>
      </w:r>
    </w:p>
    <w:p>
      <w:pPr>
        <w:snapToGrid w:val="0"/>
        <w:spacing w:line="360" w:lineRule="auto"/>
        <w:ind w:firstLine="1461" w:firstLineChars="696"/>
        <w:rPr>
          <w:rFonts w:hint="default" w:ascii="宋体" w:hAnsi="宋体" w:eastAsia="宋体" w:cs="宋体"/>
          <w:b/>
          <w:szCs w:val="21"/>
          <w:lang w:val="en-US" w:eastAsia="zh-CN"/>
        </w:rPr>
      </w:pPr>
      <w:r>
        <w:rPr>
          <w:rFonts w:hint="eastAsia" w:ascii="宋体" w:hAnsi="宋体" w:eastAsia="宋体" w:cs="宋体"/>
          <w:szCs w:val="21"/>
        </w:rPr>
        <w:t>（1）</w:t>
      </w:r>
      <w:r>
        <w:rPr>
          <w:rFonts w:hint="eastAsia" w:ascii="宋体" w:hAnsi="宋体" w:eastAsia="宋体" w:cs="宋体"/>
          <w:szCs w:val="21"/>
          <w:lang w:val="en-US" w:eastAsia="zh-CN"/>
        </w:rPr>
        <w:t>完成本章教材课后习题基本题1-2题计入平时成绩；</w:t>
      </w:r>
    </w:p>
    <w:p>
      <w:pPr>
        <w:snapToGrid w:val="0"/>
        <w:spacing w:line="360" w:lineRule="auto"/>
        <w:ind w:firstLine="1470" w:firstLineChars="700"/>
        <w:rPr>
          <w:rFonts w:hint="eastAsia" w:ascii="宋体" w:hAnsi="宋体" w:eastAsia="宋体" w:cs="宋体"/>
          <w:szCs w:val="21"/>
          <w:lang w:val="en-US" w:eastAsia="zh-CN"/>
        </w:rPr>
      </w:pPr>
      <w:r>
        <w:rPr>
          <w:rFonts w:hint="eastAsia" w:ascii="宋体" w:hAnsi="宋体" w:eastAsia="宋体" w:cs="宋体"/>
          <w:szCs w:val="21"/>
        </w:rPr>
        <w:t>（2）</w:t>
      </w:r>
      <w:r>
        <w:rPr>
          <w:rFonts w:hint="eastAsia" w:ascii="宋体" w:hAnsi="宋体" w:eastAsia="宋体" w:cs="宋体"/>
          <w:szCs w:val="21"/>
          <w:lang w:val="en-US" w:eastAsia="zh-CN"/>
        </w:rPr>
        <w:t>完成期中考试和期末考试中相关试题计入期中和期末考试成绩；</w:t>
      </w:r>
    </w:p>
    <w:p>
      <w:pPr>
        <w:widowControl/>
        <w:spacing w:before="156" w:beforeLines="50" w:after="156" w:afterLines="50"/>
        <w:ind w:firstLine="482" w:firstLineChars="200"/>
        <w:jc w:val="left"/>
      </w:pPr>
      <w:r>
        <w:rPr>
          <w:rFonts w:hint="eastAsia" w:ascii="黑体" w:hAnsi="黑体" w:eastAsia="黑体" w:cs="Times New Roman"/>
          <w:b/>
          <w:sz w:val="24"/>
          <w:szCs w:val="24"/>
        </w:rPr>
        <w:t>第</w:t>
      </w:r>
      <w:r>
        <w:rPr>
          <w:rFonts w:hint="eastAsia" w:ascii="黑体" w:hAnsi="黑体" w:eastAsia="黑体" w:cs="Times New Roman"/>
          <w:b/>
          <w:sz w:val="24"/>
          <w:szCs w:val="24"/>
          <w:lang w:val="en-US" w:eastAsia="zh-CN"/>
        </w:rPr>
        <w:t>五</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val="en-US" w:eastAsia="zh-CN"/>
        </w:rPr>
        <w:t>电动机</w:t>
      </w:r>
      <w:r>
        <w:rPr>
          <w:rFonts w:hint="eastAsia" w:ascii="宋体" w:hAnsi="宋体" w:cs="宋体"/>
          <w:b/>
          <w:color w:val="000000"/>
          <w:kern w:val="0"/>
          <w:sz w:val="20"/>
          <w:szCs w:val="20"/>
        </w:rPr>
        <w:t xml:space="preserve"> </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（1）掌握三相异步电动机的基本结构、工作原理、和机械特性；</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（2）了解电动机铭牌和技术数据的意义；</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（3）掌握三相异步电动机调速方法及其应用；</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（4）掌握起动、反转和制动的方法；</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（5）了解单相电动机的基本结构、特点及应用。</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pPr>
        <w:snapToGrid w:val="0"/>
        <w:spacing w:line="360" w:lineRule="auto"/>
        <w:ind w:firstLine="1476" w:firstLineChars="700"/>
        <w:rPr>
          <w:rFonts w:hint="eastAsia" w:ascii="宋体" w:hAnsi="宋体" w:eastAsia="宋体" w:cs="宋体"/>
          <w:b/>
          <w:szCs w:val="21"/>
        </w:rPr>
      </w:pPr>
      <w:r>
        <w:rPr>
          <w:rFonts w:hint="eastAsia" w:ascii="宋体" w:hAnsi="宋体" w:eastAsia="宋体" w:cs="宋体"/>
          <w:b/>
          <w:szCs w:val="21"/>
        </w:rPr>
        <w:t>重点</w:t>
      </w:r>
    </w:p>
    <w:p>
      <w:pPr>
        <w:snapToGrid w:val="0"/>
        <w:spacing w:line="360" w:lineRule="auto"/>
        <w:ind w:firstLine="1478" w:firstLineChars="704"/>
        <w:rPr>
          <w:rFonts w:hint="eastAsia" w:ascii="宋体" w:hAnsi="宋体" w:eastAsia="宋体" w:cs="宋体"/>
          <w:b/>
          <w:szCs w:val="21"/>
        </w:rPr>
      </w:pPr>
      <w:r>
        <w:rPr>
          <w:rFonts w:hint="eastAsia" w:ascii="宋体" w:hAnsi="宋体" w:eastAsia="宋体" w:cs="宋体"/>
          <w:szCs w:val="21"/>
        </w:rPr>
        <w:t>（1）</w:t>
      </w:r>
      <w:r>
        <w:rPr>
          <w:rFonts w:hint="eastAsia" w:ascii="宋体" w:hAnsi="宋体" w:eastAsia="宋体" w:cs="宋体"/>
          <w:kern w:val="0"/>
          <w:szCs w:val="21"/>
        </w:rPr>
        <w:t>旋转磁场和三相异步电动机的工作原理；</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（2）三相异步电动机的铭牌和主要技术参数；</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（3）三相异步电动机起动转矩、额定转矩、最大转矩和过载能力；</w:t>
      </w:r>
    </w:p>
    <w:p>
      <w:pPr>
        <w:snapToGrid w:val="0"/>
        <w:spacing w:line="360" w:lineRule="auto"/>
        <w:ind w:firstLine="1478" w:firstLineChars="704"/>
        <w:rPr>
          <w:rFonts w:hint="eastAsia" w:ascii="宋体" w:hAnsi="宋体" w:eastAsia="宋体" w:cs="宋体"/>
          <w:szCs w:val="21"/>
        </w:rPr>
      </w:pPr>
      <w:r>
        <w:rPr>
          <w:rFonts w:hint="eastAsia" w:ascii="宋体" w:hAnsi="宋体" w:eastAsia="宋体" w:cs="宋体"/>
          <w:kern w:val="0"/>
          <w:szCs w:val="21"/>
        </w:rPr>
        <w:t>（4）三相异步电动机起动、调速、制动方法及其应用</w:t>
      </w:r>
      <w:r>
        <w:rPr>
          <w:rFonts w:hint="eastAsia" w:ascii="宋体" w:hAnsi="宋体" w:eastAsia="宋体" w:cs="宋体"/>
          <w:szCs w:val="21"/>
        </w:rPr>
        <w:t>。</w:t>
      </w:r>
    </w:p>
    <w:p>
      <w:pPr>
        <w:snapToGrid w:val="0"/>
        <w:spacing w:line="360" w:lineRule="auto"/>
        <w:ind w:firstLine="1476" w:firstLineChars="700"/>
        <w:rPr>
          <w:rFonts w:hint="eastAsia" w:ascii="宋体" w:hAnsi="宋体" w:eastAsia="宋体" w:cs="宋体"/>
          <w:b/>
          <w:szCs w:val="21"/>
        </w:rPr>
      </w:pPr>
      <w:r>
        <w:rPr>
          <w:rFonts w:hint="eastAsia" w:ascii="宋体" w:hAnsi="宋体" w:eastAsia="宋体" w:cs="宋体"/>
          <w:b/>
          <w:szCs w:val="21"/>
        </w:rPr>
        <w:t>难点</w:t>
      </w:r>
    </w:p>
    <w:p>
      <w:pPr>
        <w:snapToGrid w:val="0"/>
        <w:spacing w:line="360" w:lineRule="auto"/>
        <w:ind w:firstLine="1478" w:firstLineChars="704"/>
        <w:rPr>
          <w:rFonts w:hint="eastAsia" w:ascii="宋体" w:hAnsi="宋体" w:eastAsia="宋体" w:cs="宋体"/>
          <w:b/>
          <w:szCs w:val="21"/>
        </w:rPr>
      </w:pPr>
      <w:r>
        <w:rPr>
          <w:rFonts w:hint="eastAsia" w:ascii="宋体" w:hAnsi="宋体" w:eastAsia="宋体" w:cs="宋体"/>
          <w:kern w:val="0"/>
          <w:szCs w:val="21"/>
        </w:rPr>
        <w:t>（1）旋转磁场的形成原理；</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（2）变频调速的原理与应用。</w:t>
      </w:r>
    </w:p>
    <w:p>
      <w:pPr>
        <w:snapToGrid w:val="0"/>
        <w:spacing w:line="360" w:lineRule="auto"/>
        <w:ind w:firstLine="420" w:firstLineChars="200"/>
        <w:rPr>
          <w:rFonts w:hint="eastAsia"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szCs w:val="21"/>
        </w:rPr>
        <w:t>（</w:t>
      </w:r>
      <w:r>
        <w:rPr>
          <w:rFonts w:hint="eastAsia" w:ascii="宋体" w:hAnsi="宋体" w:eastAsia="宋体" w:cs="宋体"/>
          <w:kern w:val="0"/>
          <w:szCs w:val="21"/>
        </w:rPr>
        <w:t>1）三相异步电动机的构造；</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（2）三相异步电动机的转动原理和电路分析；</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（3）三相异步电动机的转矩与机械特性；</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（4）三相异步电动机的起动、调速和制动；</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（5）三相异步电动机的铭牌数据及应用选择；</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（6）单相电动机。</w:t>
      </w:r>
    </w:p>
    <w:p>
      <w:pPr>
        <w:snapToGrid w:val="0"/>
        <w:spacing w:line="360" w:lineRule="auto"/>
        <w:ind w:firstLine="420" w:firstLineChars="200"/>
        <w:rPr>
          <w:rFonts w:hint="eastAsia" w:ascii="宋体" w:hAnsi="宋体" w:eastAsia="宋体" w:cs="宋体"/>
          <w:color w:val="000000"/>
          <w:kern w:val="0"/>
          <w:szCs w:val="21"/>
          <w:lang w:val="en-US" w:eastAsia="zh-CN"/>
        </w:rPr>
      </w:pPr>
      <w:r>
        <w:rPr>
          <w:rFonts w:hint="eastAsia" w:ascii="宋体" w:hAnsi="宋体" w:eastAsia="宋体" w:cs="TimesNewRomanPSMT"/>
          <w:color w:val="000000"/>
          <w:kern w:val="0"/>
          <w:szCs w:val="21"/>
          <w:lang w:val="en-US" w:eastAsia="zh-CN"/>
        </w:rPr>
        <w:t>4</w:t>
      </w:r>
      <w:r>
        <w:rPr>
          <w:rFonts w:ascii="宋体" w:hAnsi="宋体" w:eastAsia="宋体" w:cs="TimesNewRomanPSMT"/>
          <w:color w:val="000000"/>
          <w:kern w:val="0"/>
          <w:szCs w:val="21"/>
        </w:rPr>
        <w:t>.</w:t>
      </w:r>
      <w:r>
        <w:rPr>
          <w:rFonts w:hint="eastAsia" w:ascii="宋体" w:hAnsi="宋体" w:eastAsia="宋体" w:cs="宋体"/>
          <w:color w:val="000000"/>
          <w:kern w:val="0"/>
          <w:szCs w:val="21"/>
        </w:rPr>
        <w:t>教学</w:t>
      </w:r>
      <w:r>
        <w:rPr>
          <w:rFonts w:hint="eastAsia" w:ascii="宋体" w:hAnsi="宋体" w:eastAsia="宋体" w:cs="宋体"/>
          <w:color w:val="000000"/>
          <w:kern w:val="0"/>
          <w:szCs w:val="21"/>
          <w:lang w:val="en-US" w:eastAsia="zh-CN"/>
        </w:rPr>
        <w:t>方法</w:t>
      </w:r>
    </w:p>
    <w:p>
      <w:pPr>
        <w:snapToGrid w:val="0"/>
        <w:spacing w:line="360" w:lineRule="auto"/>
        <w:ind w:firstLine="1461" w:firstLineChars="696"/>
        <w:rPr>
          <w:rFonts w:hint="default" w:ascii="宋体" w:hAnsi="宋体" w:eastAsia="宋体" w:cs="宋体"/>
          <w:b/>
          <w:szCs w:val="21"/>
          <w:lang w:val="en-US" w:eastAsia="zh-CN"/>
        </w:rPr>
      </w:pPr>
      <w:r>
        <w:rPr>
          <w:rFonts w:hint="eastAsia" w:ascii="宋体" w:hAnsi="宋体" w:eastAsia="宋体" w:cs="宋体"/>
          <w:szCs w:val="21"/>
        </w:rPr>
        <w:t>（1）</w:t>
      </w:r>
      <w:r>
        <w:rPr>
          <w:rFonts w:hint="eastAsia" w:ascii="宋体" w:hAnsi="宋体" w:eastAsia="宋体" w:cs="宋体"/>
          <w:szCs w:val="21"/>
          <w:lang w:val="en-US" w:eastAsia="zh-CN"/>
        </w:rPr>
        <w:t>讲授法：三相异步电动机基本结构原理以及机械特性。</w:t>
      </w:r>
    </w:p>
    <w:p>
      <w:pPr>
        <w:snapToGrid w:val="0"/>
        <w:spacing w:line="360" w:lineRule="auto"/>
        <w:ind w:left="1898" w:leftChars="700" w:hanging="428" w:hangingChars="204"/>
        <w:rPr>
          <w:rFonts w:hint="default" w:ascii="宋体" w:hAnsi="宋体" w:eastAsia="宋体" w:cs="宋体"/>
          <w:szCs w:val="21"/>
          <w:lang w:val="en-US" w:eastAsia="zh-CN"/>
        </w:rPr>
      </w:pPr>
      <w:r>
        <w:rPr>
          <w:rFonts w:hint="eastAsia" w:ascii="宋体" w:hAnsi="宋体" w:eastAsia="宋体" w:cs="宋体"/>
          <w:szCs w:val="21"/>
        </w:rPr>
        <w:t>（2）</w:t>
      </w:r>
      <w:r>
        <w:rPr>
          <w:rFonts w:hint="eastAsia" w:ascii="宋体" w:hAnsi="宋体" w:eastAsia="宋体" w:cs="宋体"/>
          <w:szCs w:val="21"/>
          <w:lang w:val="en-US" w:eastAsia="zh-CN"/>
        </w:rPr>
        <w:t>基于问题（PBL）：如何根据三相异步电动机的工作原理和机械特性来分析电动机的起动、调速与制动相关问题。</w:t>
      </w:r>
    </w:p>
    <w:p>
      <w:pPr>
        <w:snapToGrid w:val="0"/>
        <w:spacing w:line="360" w:lineRule="auto"/>
        <w:ind w:firstLine="420" w:firstLineChars="200"/>
        <w:rPr>
          <w:rFonts w:hint="default" w:ascii="宋体" w:hAnsi="宋体" w:eastAsia="宋体" w:cs="宋体"/>
          <w:color w:val="000000"/>
          <w:kern w:val="0"/>
          <w:szCs w:val="21"/>
          <w:lang w:val="en-US" w:eastAsia="zh-CN"/>
        </w:rPr>
      </w:pPr>
      <w:r>
        <w:rPr>
          <w:rFonts w:hint="eastAsia" w:ascii="宋体" w:hAnsi="宋体" w:eastAsia="宋体" w:cs="TimesNewRomanPSMT"/>
          <w:color w:val="000000"/>
          <w:kern w:val="0"/>
          <w:szCs w:val="21"/>
          <w:lang w:val="en-US" w:eastAsia="zh-CN"/>
        </w:rPr>
        <w:t>5</w:t>
      </w:r>
      <w:r>
        <w:rPr>
          <w:rFonts w:ascii="宋体" w:hAnsi="宋体" w:eastAsia="宋体" w:cs="TimesNewRomanPSMT"/>
          <w:color w:val="000000"/>
          <w:kern w:val="0"/>
          <w:szCs w:val="21"/>
        </w:rPr>
        <w:t>.</w:t>
      </w:r>
      <w:r>
        <w:rPr>
          <w:rFonts w:hint="eastAsia" w:ascii="宋体" w:hAnsi="宋体" w:eastAsia="宋体" w:cs="TimesNewRomanPSMT"/>
          <w:color w:val="000000"/>
          <w:kern w:val="0"/>
          <w:szCs w:val="21"/>
          <w:lang w:val="en-US" w:eastAsia="zh-CN"/>
        </w:rPr>
        <w:t>教学评价</w:t>
      </w:r>
    </w:p>
    <w:p>
      <w:pPr>
        <w:snapToGrid w:val="0"/>
        <w:spacing w:line="360" w:lineRule="auto"/>
        <w:ind w:firstLine="1461" w:firstLineChars="696"/>
        <w:rPr>
          <w:rFonts w:hint="default" w:ascii="宋体" w:hAnsi="宋体" w:eastAsia="宋体" w:cs="宋体"/>
          <w:b/>
          <w:szCs w:val="21"/>
          <w:lang w:val="en-US" w:eastAsia="zh-CN"/>
        </w:rPr>
      </w:pPr>
      <w:r>
        <w:rPr>
          <w:rFonts w:hint="eastAsia" w:ascii="宋体" w:hAnsi="宋体" w:eastAsia="宋体" w:cs="宋体"/>
          <w:szCs w:val="21"/>
        </w:rPr>
        <w:t>（1）</w:t>
      </w:r>
      <w:r>
        <w:rPr>
          <w:rFonts w:hint="eastAsia" w:ascii="宋体" w:hAnsi="宋体" w:eastAsia="宋体" w:cs="宋体"/>
          <w:szCs w:val="21"/>
          <w:lang w:val="en-US" w:eastAsia="zh-CN"/>
        </w:rPr>
        <w:t>完成本章教材课后习题基本题1-2题计入平时成绩；</w:t>
      </w:r>
    </w:p>
    <w:p>
      <w:pPr>
        <w:snapToGrid w:val="0"/>
        <w:spacing w:line="360" w:lineRule="auto"/>
        <w:ind w:firstLine="1470" w:firstLineChars="700"/>
        <w:rPr>
          <w:rFonts w:hint="eastAsia" w:ascii="宋体" w:hAnsi="宋体" w:eastAsia="宋体" w:cs="宋体"/>
          <w:szCs w:val="21"/>
          <w:lang w:val="en-US" w:eastAsia="zh-CN"/>
        </w:rPr>
      </w:pPr>
      <w:r>
        <w:rPr>
          <w:rFonts w:hint="eastAsia" w:ascii="宋体" w:hAnsi="宋体" w:eastAsia="宋体" w:cs="宋体"/>
          <w:szCs w:val="21"/>
        </w:rPr>
        <w:t>（2）</w:t>
      </w:r>
      <w:r>
        <w:rPr>
          <w:rFonts w:hint="eastAsia" w:ascii="宋体" w:hAnsi="宋体" w:eastAsia="宋体" w:cs="宋体"/>
          <w:szCs w:val="21"/>
          <w:lang w:val="en-US" w:eastAsia="zh-CN"/>
        </w:rPr>
        <w:t>完成期中考试和期末考试中相关试题计入期中和期末考试成绩；</w:t>
      </w:r>
    </w:p>
    <w:p>
      <w:pPr>
        <w:widowControl/>
        <w:spacing w:before="156" w:beforeLines="50" w:after="156" w:afterLines="50"/>
        <w:ind w:firstLine="482" w:firstLineChars="200"/>
        <w:jc w:val="left"/>
      </w:pPr>
      <w:r>
        <w:rPr>
          <w:rFonts w:hint="eastAsia" w:ascii="黑体" w:hAnsi="黑体" w:eastAsia="黑体" w:cs="Times New Roman"/>
          <w:b/>
          <w:sz w:val="24"/>
          <w:szCs w:val="24"/>
        </w:rPr>
        <w:t>第</w:t>
      </w:r>
      <w:r>
        <w:rPr>
          <w:rFonts w:hint="eastAsia" w:ascii="黑体" w:hAnsi="黑体" w:eastAsia="黑体" w:cs="Times New Roman"/>
          <w:b/>
          <w:sz w:val="24"/>
          <w:szCs w:val="24"/>
          <w:lang w:val="en-US" w:eastAsia="zh-CN"/>
        </w:rPr>
        <w:t>六</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val="en-US" w:eastAsia="zh-CN"/>
        </w:rPr>
        <w:t>继电接触器控制电路</w:t>
      </w:r>
      <w:r>
        <w:rPr>
          <w:rFonts w:hint="eastAsia" w:ascii="宋体" w:hAnsi="宋体" w:cs="宋体"/>
          <w:b/>
          <w:color w:val="000000"/>
          <w:kern w:val="0"/>
          <w:sz w:val="20"/>
          <w:szCs w:val="20"/>
        </w:rPr>
        <w:t xml:space="preserve"> </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pPr>
        <w:snapToGrid w:val="0"/>
        <w:spacing w:line="360" w:lineRule="auto"/>
        <w:ind w:firstLine="1478" w:firstLineChars="704"/>
        <w:rPr>
          <w:rFonts w:hint="eastAsia" w:ascii="宋体" w:hAnsi="宋体" w:eastAsia="宋体" w:cs="宋体"/>
          <w:szCs w:val="21"/>
        </w:rPr>
      </w:pPr>
      <w:r>
        <w:rPr>
          <w:rFonts w:hint="eastAsia" w:ascii="宋体" w:hAnsi="宋体" w:eastAsia="宋体" w:cs="宋体"/>
          <w:szCs w:val="21"/>
        </w:rPr>
        <w:t>（1）掌握</w:t>
      </w:r>
      <w:r>
        <w:rPr>
          <w:rFonts w:hint="eastAsia" w:ascii="宋体" w:hAnsi="宋体" w:eastAsia="宋体" w:cs="宋体"/>
          <w:kern w:val="0"/>
          <w:szCs w:val="21"/>
        </w:rPr>
        <w:t>常用低压电器的功能，会识别和绘制常用低压电器的电工符号；</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（2）掌握继电接触器控制电路的自锁、互锁以及行程、时间等控制原则；</w:t>
      </w:r>
    </w:p>
    <w:p>
      <w:pPr>
        <w:snapToGrid w:val="0"/>
        <w:spacing w:line="360" w:lineRule="auto"/>
        <w:ind w:firstLine="1478" w:firstLineChars="704"/>
        <w:rPr>
          <w:rFonts w:hint="eastAsia" w:ascii="宋体" w:hAnsi="宋体" w:eastAsia="宋体" w:cs="宋体"/>
          <w:szCs w:val="21"/>
        </w:rPr>
      </w:pPr>
      <w:r>
        <w:rPr>
          <w:rFonts w:hint="eastAsia" w:ascii="宋体" w:hAnsi="宋体" w:eastAsia="宋体" w:cs="宋体"/>
          <w:kern w:val="0"/>
          <w:szCs w:val="21"/>
        </w:rPr>
        <w:t>（3）了解过载、短路和欠压保护的方法；能读懂基础的控制电路原理图。</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pPr>
        <w:snapToGrid w:val="0"/>
        <w:spacing w:line="360" w:lineRule="auto"/>
        <w:ind w:firstLine="1476" w:firstLineChars="700"/>
        <w:rPr>
          <w:rFonts w:hint="eastAsia" w:ascii="宋体" w:hAnsi="宋体" w:eastAsia="宋体" w:cs="宋体"/>
          <w:b/>
          <w:szCs w:val="21"/>
        </w:rPr>
      </w:pPr>
      <w:r>
        <w:rPr>
          <w:rFonts w:hint="eastAsia" w:ascii="宋体" w:hAnsi="宋体" w:eastAsia="宋体" w:cs="宋体"/>
          <w:b/>
          <w:szCs w:val="21"/>
        </w:rPr>
        <w:t>重点</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（1）直接起动控制线路及自锁；</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（2）正反转控制线路及联接；</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（3）顺序起动、停车控制电路；</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（4）控制电路中的过载、短路和欠压保护。</w:t>
      </w:r>
    </w:p>
    <w:p>
      <w:pPr>
        <w:snapToGrid w:val="0"/>
        <w:spacing w:line="360" w:lineRule="auto"/>
        <w:ind w:firstLine="1476" w:firstLineChars="700"/>
        <w:rPr>
          <w:rFonts w:hint="eastAsia" w:ascii="宋体" w:hAnsi="宋体" w:eastAsia="宋体" w:cs="宋体"/>
          <w:b/>
          <w:szCs w:val="21"/>
        </w:rPr>
      </w:pPr>
      <w:r>
        <w:rPr>
          <w:rFonts w:hint="eastAsia" w:ascii="宋体" w:hAnsi="宋体" w:eastAsia="宋体" w:cs="宋体"/>
          <w:b/>
          <w:szCs w:val="21"/>
        </w:rPr>
        <w:t>难点</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（1）空气断路器的工作原理；</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（2）时间继电器在时间控制电路中的应用。</w:t>
      </w:r>
    </w:p>
    <w:p>
      <w:pPr>
        <w:snapToGrid w:val="0"/>
        <w:spacing w:line="360" w:lineRule="auto"/>
        <w:ind w:firstLine="420" w:firstLineChars="200"/>
        <w:rPr>
          <w:rFonts w:hint="eastAsia"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pPr>
        <w:snapToGrid w:val="0"/>
        <w:spacing w:line="360" w:lineRule="auto"/>
        <w:ind w:firstLine="1478" w:firstLineChars="704"/>
        <w:rPr>
          <w:rFonts w:hint="eastAsia" w:ascii="宋体" w:hAnsi="宋体" w:eastAsia="宋体" w:cs="宋体"/>
          <w:szCs w:val="21"/>
        </w:rPr>
      </w:pPr>
      <w:r>
        <w:rPr>
          <w:rFonts w:hint="eastAsia" w:ascii="宋体" w:hAnsi="宋体" w:eastAsia="宋体" w:cs="宋体"/>
          <w:szCs w:val="21"/>
        </w:rPr>
        <w:t>（1）常用</w:t>
      </w:r>
      <w:r>
        <w:rPr>
          <w:rFonts w:hint="eastAsia" w:ascii="宋体" w:hAnsi="宋体" w:eastAsia="宋体" w:cs="宋体"/>
          <w:szCs w:val="21"/>
          <w:lang w:val="en-US" w:eastAsia="zh-CN"/>
        </w:rPr>
        <w:t>低压</w:t>
      </w:r>
      <w:r>
        <w:rPr>
          <w:rFonts w:hint="eastAsia" w:ascii="宋体" w:hAnsi="宋体" w:eastAsia="宋体" w:cs="宋体"/>
          <w:szCs w:val="21"/>
        </w:rPr>
        <w:t>控制电器；</w:t>
      </w:r>
    </w:p>
    <w:p>
      <w:pPr>
        <w:snapToGrid w:val="0"/>
        <w:spacing w:line="360" w:lineRule="auto"/>
        <w:ind w:firstLine="1478" w:firstLineChars="704"/>
        <w:rPr>
          <w:rFonts w:hint="eastAsia" w:ascii="宋体" w:hAnsi="宋体" w:eastAsia="宋体" w:cs="宋体"/>
          <w:szCs w:val="21"/>
        </w:rPr>
      </w:pPr>
      <w:r>
        <w:rPr>
          <w:rFonts w:hint="eastAsia" w:ascii="宋体" w:hAnsi="宋体" w:eastAsia="宋体" w:cs="宋体"/>
          <w:szCs w:val="21"/>
        </w:rPr>
        <w:t>（2）鼠笼式电动机直接起动的控制线路；</w:t>
      </w:r>
    </w:p>
    <w:p>
      <w:pPr>
        <w:snapToGrid w:val="0"/>
        <w:spacing w:line="360" w:lineRule="auto"/>
        <w:ind w:firstLine="1478" w:firstLineChars="704"/>
        <w:rPr>
          <w:rFonts w:hint="eastAsia" w:ascii="宋体" w:hAnsi="宋体" w:eastAsia="宋体" w:cs="宋体"/>
          <w:szCs w:val="21"/>
        </w:rPr>
      </w:pPr>
      <w:r>
        <w:rPr>
          <w:rFonts w:hint="eastAsia" w:ascii="宋体" w:hAnsi="宋体" w:eastAsia="宋体" w:cs="宋体"/>
          <w:szCs w:val="21"/>
        </w:rPr>
        <w:t>（3）鼠笼式电动机正、反转的控制线路；</w:t>
      </w:r>
    </w:p>
    <w:p>
      <w:pPr>
        <w:snapToGrid w:val="0"/>
        <w:spacing w:line="360" w:lineRule="auto"/>
        <w:ind w:firstLine="420" w:firstLineChars="200"/>
        <w:rPr>
          <w:rFonts w:hint="eastAsia" w:ascii="宋体" w:hAnsi="宋体" w:eastAsia="宋体" w:cs="宋体"/>
          <w:color w:val="000000"/>
          <w:kern w:val="0"/>
          <w:szCs w:val="21"/>
          <w:lang w:val="en-US" w:eastAsia="zh-CN"/>
        </w:rPr>
      </w:pPr>
      <w:r>
        <w:rPr>
          <w:rFonts w:hint="eastAsia" w:ascii="宋体" w:hAnsi="宋体" w:eastAsia="宋体" w:cs="宋体"/>
          <w:szCs w:val="21"/>
        </w:rPr>
        <w:t>（4）行程、时间等其他常规控制电路。</w:t>
      </w:r>
      <w:r>
        <w:rPr>
          <w:rFonts w:hint="eastAsia" w:ascii="宋体" w:hAnsi="宋体" w:eastAsia="宋体" w:cs="TimesNewRomanPSMT"/>
          <w:color w:val="000000"/>
          <w:kern w:val="0"/>
          <w:szCs w:val="21"/>
          <w:lang w:val="en-US" w:eastAsia="zh-CN"/>
        </w:rPr>
        <w:t>4</w:t>
      </w:r>
      <w:r>
        <w:rPr>
          <w:rFonts w:ascii="宋体" w:hAnsi="宋体" w:eastAsia="宋体" w:cs="TimesNewRomanPSMT"/>
          <w:color w:val="000000"/>
          <w:kern w:val="0"/>
          <w:szCs w:val="21"/>
        </w:rPr>
        <w:t>.</w:t>
      </w:r>
      <w:r>
        <w:rPr>
          <w:rFonts w:hint="eastAsia" w:ascii="宋体" w:hAnsi="宋体" w:eastAsia="宋体" w:cs="宋体"/>
          <w:color w:val="000000"/>
          <w:kern w:val="0"/>
          <w:szCs w:val="21"/>
        </w:rPr>
        <w:t>教学</w:t>
      </w:r>
      <w:r>
        <w:rPr>
          <w:rFonts w:hint="eastAsia" w:ascii="宋体" w:hAnsi="宋体" w:eastAsia="宋体" w:cs="宋体"/>
          <w:color w:val="000000"/>
          <w:kern w:val="0"/>
          <w:szCs w:val="21"/>
          <w:lang w:val="en-US" w:eastAsia="zh-CN"/>
        </w:rPr>
        <w:t>方法</w:t>
      </w:r>
    </w:p>
    <w:p>
      <w:pPr>
        <w:snapToGrid w:val="0"/>
        <w:spacing w:line="360" w:lineRule="auto"/>
        <w:ind w:firstLine="1461" w:firstLineChars="696"/>
        <w:rPr>
          <w:rFonts w:hint="default" w:ascii="宋体" w:hAnsi="宋体" w:eastAsia="宋体" w:cs="宋体"/>
          <w:b/>
          <w:szCs w:val="21"/>
          <w:lang w:val="en-US" w:eastAsia="zh-CN"/>
        </w:rPr>
      </w:pPr>
      <w:r>
        <w:rPr>
          <w:rFonts w:hint="eastAsia" w:ascii="宋体" w:hAnsi="宋体" w:eastAsia="宋体" w:cs="宋体"/>
          <w:szCs w:val="21"/>
        </w:rPr>
        <w:t>（1）</w:t>
      </w:r>
      <w:r>
        <w:rPr>
          <w:rFonts w:hint="eastAsia" w:ascii="宋体" w:hAnsi="宋体" w:eastAsia="宋体" w:cs="宋体"/>
          <w:szCs w:val="21"/>
          <w:lang w:val="en-US" w:eastAsia="zh-CN"/>
        </w:rPr>
        <w:t>讲授法：常用低压控制电器的电工符号及功能；</w:t>
      </w:r>
    </w:p>
    <w:p>
      <w:pPr>
        <w:snapToGrid w:val="0"/>
        <w:spacing w:line="360" w:lineRule="auto"/>
        <w:ind w:left="1898" w:leftChars="700" w:hanging="428" w:hangingChars="204"/>
        <w:rPr>
          <w:rFonts w:hint="eastAsia" w:ascii="宋体" w:hAnsi="宋体" w:eastAsia="宋体" w:cs="宋体"/>
          <w:szCs w:val="21"/>
          <w:lang w:val="en-US" w:eastAsia="zh-CN"/>
        </w:rPr>
      </w:pPr>
      <w:r>
        <w:rPr>
          <w:rFonts w:hint="eastAsia" w:ascii="宋体" w:hAnsi="宋体" w:eastAsia="宋体" w:cs="宋体"/>
          <w:szCs w:val="21"/>
        </w:rPr>
        <w:t>（2）</w:t>
      </w:r>
      <w:r>
        <w:rPr>
          <w:rFonts w:hint="eastAsia" w:ascii="宋体" w:hAnsi="宋体" w:eastAsia="宋体" w:cs="宋体"/>
          <w:szCs w:val="21"/>
          <w:lang w:val="en-US" w:eastAsia="zh-CN"/>
        </w:rPr>
        <w:t>基于问题（PBL）：继电接触器控制系统是如何通过相关特定低压电器来实现短路、过流、过载保护的。</w:t>
      </w:r>
    </w:p>
    <w:p>
      <w:pPr>
        <w:snapToGrid w:val="0"/>
        <w:spacing w:line="360" w:lineRule="auto"/>
        <w:ind w:left="1898" w:leftChars="700" w:hanging="428" w:hangingChars="204"/>
        <w:rPr>
          <w:rFonts w:hint="default" w:ascii="宋体" w:hAnsi="宋体" w:eastAsia="宋体" w:cs="宋体"/>
          <w:szCs w:val="21"/>
          <w:lang w:val="en-US" w:eastAsia="zh-CN"/>
        </w:rPr>
      </w:pPr>
      <w:r>
        <w:rPr>
          <w:rFonts w:hint="eastAsia" w:ascii="宋体" w:hAnsi="宋体" w:eastAsia="宋体" w:cs="宋体"/>
          <w:szCs w:val="21"/>
        </w:rPr>
        <w:t>（</w:t>
      </w:r>
      <w:r>
        <w:rPr>
          <w:rFonts w:hint="eastAsia" w:ascii="宋体" w:hAnsi="宋体" w:eastAsia="宋体" w:cs="宋体"/>
          <w:szCs w:val="21"/>
          <w:lang w:val="en-US" w:eastAsia="zh-CN"/>
        </w:rPr>
        <w:t>3</w:t>
      </w:r>
      <w:r>
        <w:rPr>
          <w:rFonts w:hint="eastAsia" w:ascii="宋体" w:hAnsi="宋体" w:eastAsia="宋体" w:cs="宋体"/>
          <w:szCs w:val="21"/>
        </w:rPr>
        <w:t>）</w:t>
      </w:r>
      <w:r>
        <w:rPr>
          <w:rFonts w:hint="eastAsia" w:ascii="宋体" w:hAnsi="宋体" w:eastAsia="宋体" w:cs="宋体"/>
          <w:szCs w:val="21"/>
          <w:lang w:val="en-US" w:eastAsia="zh-CN"/>
        </w:rPr>
        <w:t>基于案例（CBL）：基于电气工程中的典型案例（电机正反转、行程控制、时间控制）来学习如何在控制电路中实现自锁及互锁控制、顺序控制、延时控制。</w:t>
      </w:r>
    </w:p>
    <w:p>
      <w:pPr>
        <w:snapToGrid w:val="0"/>
        <w:spacing w:line="360" w:lineRule="auto"/>
        <w:ind w:firstLine="420" w:firstLineChars="200"/>
        <w:rPr>
          <w:rFonts w:hint="default" w:ascii="宋体" w:hAnsi="宋体" w:eastAsia="宋体" w:cs="宋体"/>
          <w:color w:val="000000"/>
          <w:kern w:val="0"/>
          <w:szCs w:val="21"/>
          <w:lang w:val="en-US" w:eastAsia="zh-CN"/>
        </w:rPr>
      </w:pPr>
      <w:r>
        <w:rPr>
          <w:rFonts w:hint="eastAsia" w:ascii="宋体" w:hAnsi="宋体" w:eastAsia="宋体" w:cs="TimesNewRomanPSMT"/>
          <w:color w:val="000000"/>
          <w:kern w:val="0"/>
          <w:szCs w:val="21"/>
          <w:lang w:val="en-US" w:eastAsia="zh-CN"/>
        </w:rPr>
        <w:t>5</w:t>
      </w:r>
      <w:r>
        <w:rPr>
          <w:rFonts w:ascii="宋体" w:hAnsi="宋体" w:eastAsia="宋体" w:cs="TimesNewRomanPSMT"/>
          <w:color w:val="000000"/>
          <w:kern w:val="0"/>
          <w:szCs w:val="21"/>
        </w:rPr>
        <w:t>.</w:t>
      </w:r>
      <w:r>
        <w:rPr>
          <w:rFonts w:hint="eastAsia" w:ascii="宋体" w:hAnsi="宋体" w:eastAsia="宋体" w:cs="TimesNewRomanPSMT"/>
          <w:color w:val="000000"/>
          <w:kern w:val="0"/>
          <w:szCs w:val="21"/>
          <w:lang w:val="en-US" w:eastAsia="zh-CN"/>
        </w:rPr>
        <w:t>教学评价</w:t>
      </w:r>
    </w:p>
    <w:p>
      <w:pPr>
        <w:snapToGrid w:val="0"/>
        <w:spacing w:line="360" w:lineRule="auto"/>
        <w:ind w:firstLine="1461" w:firstLineChars="696"/>
        <w:rPr>
          <w:rFonts w:hint="default" w:ascii="宋体" w:hAnsi="宋体" w:eastAsia="宋体" w:cs="宋体"/>
          <w:b/>
          <w:szCs w:val="21"/>
          <w:lang w:val="en-US" w:eastAsia="zh-CN"/>
        </w:rPr>
      </w:pPr>
      <w:r>
        <w:rPr>
          <w:rFonts w:hint="eastAsia" w:ascii="宋体" w:hAnsi="宋体" w:eastAsia="宋体" w:cs="宋体"/>
          <w:szCs w:val="21"/>
        </w:rPr>
        <w:t>（1）</w:t>
      </w:r>
      <w:r>
        <w:rPr>
          <w:rFonts w:hint="eastAsia" w:ascii="宋体" w:hAnsi="宋体" w:eastAsia="宋体" w:cs="宋体"/>
          <w:szCs w:val="21"/>
          <w:lang w:val="en-US" w:eastAsia="zh-CN"/>
        </w:rPr>
        <w:t>完成本章教材课后习题基本题1-2题计入平时成绩；</w:t>
      </w:r>
    </w:p>
    <w:p>
      <w:pPr>
        <w:snapToGrid w:val="0"/>
        <w:spacing w:line="360" w:lineRule="auto"/>
        <w:ind w:firstLine="1470" w:firstLineChars="700"/>
        <w:rPr>
          <w:rFonts w:hint="eastAsia" w:ascii="宋体" w:hAnsi="宋体" w:eastAsia="宋体" w:cs="宋体"/>
          <w:szCs w:val="21"/>
          <w:lang w:val="en-US" w:eastAsia="zh-CN"/>
        </w:rPr>
      </w:pPr>
      <w:r>
        <w:rPr>
          <w:rFonts w:hint="eastAsia" w:ascii="宋体" w:hAnsi="宋体" w:eastAsia="宋体" w:cs="宋体"/>
          <w:szCs w:val="21"/>
        </w:rPr>
        <w:t>（2）</w:t>
      </w:r>
      <w:r>
        <w:rPr>
          <w:rFonts w:hint="eastAsia" w:ascii="宋体" w:hAnsi="宋体" w:eastAsia="宋体" w:cs="宋体"/>
          <w:szCs w:val="21"/>
          <w:lang w:val="en-US" w:eastAsia="zh-CN"/>
        </w:rPr>
        <w:t>完成期中考试和期末考试中相关试题计入期中和期末考试成绩；</w:t>
      </w:r>
    </w:p>
    <w:p>
      <w:pPr>
        <w:snapToGrid w:val="0"/>
        <w:spacing w:line="360" w:lineRule="auto"/>
        <w:ind w:firstLine="1478" w:firstLineChars="704"/>
        <w:rPr>
          <w:rFonts w:hint="eastAsia" w:ascii="宋体" w:hAnsi="宋体" w:eastAsia="宋体" w:cs="宋体"/>
          <w:szCs w:val="21"/>
        </w:rPr>
      </w:pPr>
    </w:p>
    <w:p>
      <w:pPr>
        <w:widowControl/>
        <w:spacing w:before="156" w:beforeLines="50" w:after="156" w:afterLines="50"/>
        <w:ind w:firstLine="482" w:firstLineChars="200"/>
        <w:jc w:val="left"/>
      </w:pPr>
      <w:r>
        <w:rPr>
          <w:rFonts w:hint="eastAsia" w:ascii="黑体" w:hAnsi="黑体" w:eastAsia="黑体" w:cs="Times New Roman"/>
          <w:b/>
          <w:sz w:val="24"/>
          <w:szCs w:val="24"/>
        </w:rPr>
        <w:t>第</w:t>
      </w:r>
      <w:r>
        <w:rPr>
          <w:rFonts w:hint="eastAsia" w:ascii="黑体" w:hAnsi="黑体" w:eastAsia="黑体" w:cs="Times New Roman"/>
          <w:b/>
          <w:sz w:val="24"/>
          <w:szCs w:val="24"/>
          <w:lang w:val="en-US" w:eastAsia="zh-CN"/>
        </w:rPr>
        <w:t>七</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val="en-US" w:eastAsia="zh-CN"/>
        </w:rPr>
        <w:t>常用半导体器件</w:t>
      </w:r>
      <w:r>
        <w:rPr>
          <w:rFonts w:hint="eastAsia" w:ascii="宋体" w:hAnsi="宋体" w:cs="宋体"/>
          <w:b/>
          <w:color w:val="000000"/>
          <w:kern w:val="0"/>
          <w:sz w:val="20"/>
          <w:szCs w:val="20"/>
        </w:rPr>
        <w:t xml:space="preserve"> </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pPr>
        <w:snapToGrid w:val="0"/>
        <w:spacing w:line="360" w:lineRule="auto"/>
        <w:ind w:firstLine="1478" w:firstLineChars="704"/>
        <w:rPr>
          <w:rFonts w:hint="eastAsia" w:ascii="宋体" w:hAnsi="宋体" w:eastAsia="宋体" w:cs="宋体"/>
          <w:szCs w:val="21"/>
        </w:rPr>
      </w:pPr>
      <w:r>
        <w:rPr>
          <w:rFonts w:hint="eastAsia" w:ascii="宋体" w:hAnsi="宋体" w:eastAsia="宋体" w:cs="宋体"/>
          <w:szCs w:val="21"/>
        </w:rPr>
        <w:t>（1）了解二极管、晶体管的基本构造并掌握其工作原理和主要特性曲线；</w:t>
      </w:r>
    </w:p>
    <w:p>
      <w:pPr>
        <w:snapToGrid w:val="0"/>
        <w:spacing w:line="360" w:lineRule="auto"/>
        <w:ind w:firstLine="1478" w:firstLineChars="704"/>
        <w:rPr>
          <w:rFonts w:hint="eastAsia" w:ascii="宋体" w:hAnsi="宋体" w:eastAsia="宋体" w:cs="宋体"/>
          <w:szCs w:val="21"/>
        </w:rPr>
      </w:pPr>
      <w:r>
        <w:rPr>
          <w:rFonts w:hint="eastAsia" w:ascii="宋体" w:hAnsi="宋体" w:eastAsia="宋体" w:cs="宋体"/>
          <w:szCs w:val="21"/>
        </w:rPr>
        <w:t>（2）掌握PN结的单向导电性；</w:t>
      </w:r>
    </w:p>
    <w:p>
      <w:pPr>
        <w:snapToGrid w:val="0"/>
        <w:spacing w:line="360" w:lineRule="auto"/>
        <w:ind w:firstLine="1478" w:firstLineChars="704"/>
        <w:rPr>
          <w:rFonts w:hint="eastAsia" w:ascii="宋体" w:hAnsi="宋体" w:eastAsia="宋体" w:cs="宋体"/>
          <w:szCs w:val="21"/>
        </w:rPr>
      </w:pPr>
      <w:r>
        <w:rPr>
          <w:rFonts w:hint="eastAsia" w:ascii="宋体" w:hAnsi="宋体" w:eastAsia="宋体" w:cs="宋体"/>
          <w:szCs w:val="21"/>
        </w:rPr>
        <w:t>（3）掌握</w:t>
      </w:r>
      <w:r>
        <w:rPr>
          <w:rFonts w:hint="eastAsia" w:ascii="宋体" w:hAnsi="宋体" w:eastAsia="宋体" w:cs="宋体"/>
          <w:szCs w:val="21"/>
          <w:lang w:val="en-US" w:eastAsia="zh-CN"/>
        </w:rPr>
        <w:t>半导体三极管</w:t>
      </w:r>
      <w:r>
        <w:rPr>
          <w:rFonts w:hint="eastAsia" w:ascii="宋体" w:hAnsi="宋体" w:eastAsia="宋体" w:cs="宋体"/>
          <w:szCs w:val="21"/>
        </w:rPr>
        <w:t>的电流分配和放大作用；</w:t>
      </w:r>
    </w:p>
    <w:p>
      <w:pPr>
        <w:snapToGrid w:val="0"/>
        <w:spacing w:line="360" w:lineRule="auto"/>
        <w:ind w:firstLine="1478" w:firstLineChars="704"/>
        <w:rPr>
          <w:rFonts w:hint="eastAsia" w:ascii="宋体" w:hAnsi="宋体" w:eastAsia="宋体" w:cs="宋体"/>
          <w:szCs w:val="21"/>
        </w:rPr>
      </w:pPr>
      <w:r>
        <w:rPr>
          <w:rFonts w:hint="eastAsia" w:ascii="宋体" w:hAnsi="宋体" w:eastAsia="宋体" w:cs="宋体"/>
          <w:szCs w:val="21"/>
        </w:rPr>
        <w:t>（4）了解稳压管的特性和应用；</w:t>
      </w:r>
    </w:p>
    <w:p>
      <w:pPr>
        <w:snapToGrid w:val="0"/>
        <w:spacing w:line="360" w:lineRule="auto"/>
        <w:ind w:firstLine="1478" w:firstLineChars="704"/>
        <w:rPr>
          <w:rFonts w:hint="eastAsia" w:ascii="宋体" w:hAnsi="宋体" w:eastAsia="宋体" w:cs="宋体"/>
          <w:szCs w:val="21"/>
        </w:rPr>
      </w:pPr>
      <w:r>
        <w:rPr>
          <w:rFonts w:hint="eastAsia" w:ascii="宋体" w:hAnsi="宋体" w:eastAsia="宋体" w:cs="宋体"/>
          <w:szCs w:val="21"/>
        </w:rPr>
        <w:t>（5）了解其他各种类半导体器件。</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pPr>
        <w:snapToGrid w:val="0"/>
        <w:spacing w:line="360" w:lineRule="auto"/>
        <w:ind w:firstLine="1476" w:firstLineChars="700"/>
        <w:rPr>
          <w:rFonts w:hint="eastAsia" w:ascii="宋体" w:hAnsi="宋体" w:eastAsia="宋体" w:cs="宋体"/>
          <w:b/>
          <w:szCs w:val="21"/>
        </w:rPr>
      </w:pPr>
      <w:r>
        <w:rPr>
          <w:rFonts w:hint="eastAsia" w:ascii="宋体" w:hAnsi="宋体" w:eastAsia="宋体" w:cs="宋体"/>
          <w:b/>
          <w:szCs w:val="21"/>
        </w:rPr>
        <w:t>重点</w:t>
      </w:r>
    </w:p>
    <w:p>
      <w:pPr>
        <w:snapToGrid w:val="0"/>
        <w:spacing w:line="360" w:lineRule="auto"/>
        <w:ind w:firstLine="1478" w:firstLineChars="704"/>
        <w:rPr>
          <w:rFonts w:hint="eastAsia" w:ascii="宋体" w:hAnsi="宋体" w:eastAsia="宋体" w:cs="宋体"/>
          <w:szCs w:val="21"/>
        </w:rPr>
      </w:pPr>
      <w:r>
        <w:rPr>
          <w:rFonts w:hint="eastAsia" w:ascii="宋体" w:hAnsi="宋体" w:eastAsia="宋体" w:cs="宋体"/>
          <w:szCs w:val="21"/>
        </w:rPr>
        <w:t>（1）PN结及其单向导电性；</w:t>
      </w:r>
    </w:p>
    <w:p>
      <w:pPr>
        <w:snapToGrid w:val="0"/>
        <w:spacing w:line="360" w:lineRule="auto"/>
        <w:ind w:firstLine="1478" w:firstLineChars="704"/>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lang w:val="en-US" w:eastAsia="zh-CN"/>
        </w:rPr>
        <w:t>三极管</w:t>
      </w:r>
      <w:r>
        <w:rPr>
          <w:rFonts w:hint="eastAsia" w:ascii="宋体" w:hAnsi="宋体" w:eastAsia="宋体" w:cs="宋体"/>
          <w:szCs w:val="21"/>
        </w:rPr>
        <w:t>的基本结构、参数及特性曲线。</w:t>
      </w:r>
    </w:p>
    <w:p>
      <w:pPr>
        <w:snapToGrid w:val="0"/>
        <w:spacing w:line="360" w:lineRule="auto"/>
        <w:ind w:firstLine="1476" w:firstLineChars="700"/>
        <w:rPr>
          <w:rFonts w:hint="eastAsia" w:ascii="宋体" w:hAnsi="宋体" w:eastAsia="宋体" w:cs="宋体"/>
          <w:b/>
          <w:szCs w:val="21"/>
        </w:rPr>
      </w:pPr>
      <w:r>
        <w:rPr>
          <w:rFonts w:hint="eastAsia" w:ascii="宋体" w:hAnsi="宋体" w:eastAsia="宋体" w:cs="宋体"/>
          <w:b/>
          <w:szCs w:val="21"/>
        </w:rPr>
        <w:t>难点</w:t>
      </w:r>
    </w:p>
    <w:p>
      <w:pPr>
        <w:snapToGrid w:val="0"/>
        <w:spacing w:line="360" w:lineRule="auto"/>
        <w:ind w:firstLine="1478" w:firstLineChars="704"/>
        <w:rPr>
          <w:rFonts w:hint="eastAsia" w:ascii="宋体" w:hAnsi="宋体" w:eastAsia="宋体" w:cs="宋体"/>
          <w:szCs w:val="21"/>
        </w:rPr>
      </w:pPr>
      <w:r>
        <w:rPr>
          <w:rFonts w:hint="eastAsia" w:ascii="宋体" w:hAnsi="宋体" w:eastAsia="宋体" w:cs="宋体"/>
          <w:szCs w:val="21"/>
        </w:rPr>
        <w:t>（1）</w:t>
      </w:r>
      <w:r>
        <w:rPr>
          <w:rFonts w:hint="eastAsia" w:ascii="宋体" w:hAnsi="宋体" w:eastAsia="宋体" w:cs="宋体"/>
          <w:szCs w:val="21"/>
          <w:lang w:val="en-US" w:eastAsia="zh-CN"/>
        </w:rPr>
        <w:t>三极管</w:t>
      </w:r>
      <w:r>
        <w:rPr>
          <w:rFonts w:hint="eastAsia" w:ascii="宋体" w:hAnsi="宋体" w:eastAsia="宋体" w:cs="宋体"/>
          <w:szCs w:val="21"/>
        </w:rPr>
        <w:t>的电流分配和放大作用；</w:t>
      </w:r>
    </w:p>
    <w:p>
      <w:pPr>
        <w:snapToGrid w:val="0"/>
        <w:spacing w:line="360" w:lineRule="auto"/>
        <w:ind w:firstLine="1478" w:firstLineChars="704"/>
        <w:rPr>
          <w:rFonts w:hint="eastAsia" w:ascii="宋体" w:hAnsi="宋体" w:eastAsia="宋体" w:cs="宋体"/>
          <w:szCs w:val="21"/>
        </w:rPr>
      </w:pPr>
      <w:r>
        <w:rPr>
          <w:rFonts w:hint="eastAsia" w:ascii="宋体" w:hAnsi="宋体" w:eastAsia="宋体" w:cs="宋体"/>
          <w:szCs w:val="21"/>
        </w:rPr>
        <w:t>（2）稳压管的应用。</w:t>
      </w:r>
    </w:p>
    <w:p>
      <w:pPr>
        <w:snapToGrid w:val="0"/>
        <w:spacing w:line="360" w:lineRule="auto"/>
        <w:ind w:firstLine="420" w:firstLineChars="200"/>
        <w:rPr>
          <w:rFonts w:hint="eastAsia"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pPr>
        <w:snapToGrid w:val="0"/>
        <w:spacing w:line="360" w:lineRule="auto"/>
        <w:ind w:firstLine="1478" w:firstLineChars="704"/>
        <w:rPr>
          <w:rFonts w:hint="eastAsia" w:ascii="宋体" w:hAnsi="宋体" w:eastAsia="宋体" w:cs="宋体"/>
          <w:szCs w:val="21"/>
        </w:rPr>
      </w:pPr>
      <w:r>
        <w:rPr>
          <w:rFonts w:hint="eastAsia" w:ascii="宋体" w:hAnsi="宋体" w:eastAsia="宋体" w:cs="宋体"/>
          <w:szCs w:val="21"/>
        </w:rPr>
        <w:t>（1）半导体的导电特性；</w:t>
      </w:r>
    </w:p>
    <w:p>
      <w:pPr>
        <w:snapToGrid w:val="0"/>
        <w:spacing w:line="360" w:lineRule="auto"/>
        <w:ind w:firstLine="1478" w:firstLineChars="704"/>
        <w:rPr>
          <w:rFonts w:hint="eastAsia" w:ascii="宋体" w:hAnsi="宋体" w:eastAsia="宋体" w:cs="宋体"/>
          <w:szCs w:val="21"/>
        </w:rPr>
      </w:pPr>
      <w:r>
        <w:rPr>
          <w:rFonts w:hint="eastAsia" w:ascii="宋体" w:hAnsi="宋体" w:eastAsia="宋体" w:cs="宋体"/>
          <w:szCs w:val="21"/>
        </w:rPr>
        <w:t>（2）PN结及其单向导电性；</w:t>
      </w:r>
    </w:p>
    <w:p>
      <w:pPr>
        <w:snapToGrid w:val="0"/>
        <w:spacing w:line="360" w:lineRule="auto"/>
        <w:ind w:firstLine="1478" w:firstLineChars="704"/>
        <w:rPr>
          <w:rFonts w:hint="eastAsia" w:ascii="宋体" w:hAnsi="宋体" w:eastAsia="宋体" w:cs="宋体"/>
          <w:szCs w:val="21"/>
        </w:rPr>
      </w:pPr>
      <w:r>
        <w:rPr>
          <w:rFonts w:hint="eastAsia" w:ascii="宋体" w:hAnsi="宋体" w:eastAsia="宋体" w:cs="宋体"/>
          <w:szCs w:val="21"/>
        </w:rPr>
        <w:t>（3）二极管的基本结构、参数及伏安特性；</w:t>
      </w:r>
    </w:p>
    <w:p>
      <w:pPr>
        <w:snapToGrid w:val="0"/>
        <w:spacing w:line="360" w:lineRule="auto"/>
        <w:ind w:firstLine="1478" w:firstLineChars="704"/>
        <w:rPr>
          <w:rFonts w:hint="eastAsia" w:ascii="宋体" w:hAnsi="宋体" w:eastAsia="宋体" w:cs="宋体"/>
          <w:szCs w:val="21"/>
        </w:rPr>
      </w:pPr>
      <w:r>
        <w:rPr>
          <w:rFonts w:hint="eastAsia" w:ascii="宋体" w:hAnsi="宋体" w:eastAsia="宋体" w:cs="宋体"/>
          <w:szCs w:val="21"/>
        </w:rPr>
        <w:t>（4）稳压二极管的特性及应用；</w:t>
      </w:r>
    </w:p>
    <w:p>
      <w:pPr>
        <w:snapToGrid w:val="0"/>
        <w:spacing w:line="360" w:lineRule="auto"/>
        <w:ind w:firstLine="1478" w:firstLineChars="704"/>
        <w:rPr>
          <w:rFonts w:hint="eastAsia" w:ascii="宋体" w:hAnsi="宋体" w:eastAsia="宋体" w:cs="宋体"/>
          <w:szCs w:val="21"/>
        </w:rPr>
      </w:pPr>
      <w:r>
        <w:rPr>
          <w:rFonts w:hint="eastAsia" w:ascii="宋体" w:hAnsi="宋体" w:eastAsia="宋体" w:cs="宋体"/>
          <w:szCs w:val="21"/>
        </w:rPr>
        <w:t>（5）</w:t>
      </w:r>
      <w:r>
        <w:rPr>
          <w:rFonts w:hint="eastAsia" w:ascii="宋体" w:hAnsi="宋体" w:eastAsia="宋体" w:cs="宋体"/>
          <w:szCs w:val="21"/>
          <w:lang w:val="en-US" w:eastAsia="zh-CN"/>
        </w:rPr>
        <w:t>半导体三极管</w:t>
      </w:r>
      <w:r>
        <w:rPr>
          <w:rFonts w:hint="eastAsia" w:ascii="宋体" w:hAnsi="宋体" w:eastAsia="宋体" w:cs="宋体"/>
          <w:szCs w:val="21"/>
        </w:rPr>
        <w:t>的基本结构、参数及特性曲线；</w:t>
      </w:r>
    </w:p>
    <w:p>
      <w:pPr>
        <w:snapToGrid w:val="0"/>
        <w:spacing w:line="360" w:lineRule="auto"/>
        <w:ind w:firstLine="1478" w:firstLineChars="704"/>
        <w:rPr>
          <w:rFonts w:hint="eastAsia" w:ascii="宋体" w:hAnsi="宋体" w:eastAsia="宋体" w:cs="宋体"/>
          <w:szCs w:val="21"/>
        </w:rPr>
      </w:pPr>
      <w:r>
        <w:rPr>
          <w:rFonts w:hint="eastAsia" w:ascii="宋体" w:hAnsi="宋体" w:eastAsia="宋体" w:cs="宋体"/>
          <w:szCs w:val="21"/>
        </w:rPr>
        <w:t>（6）</w:t>
      </w:r>
      <w:r>
        <w:rPr>
          <w:rFonts w:hint="eastAsia" w:ascii="宋体" w:hAnsi="宋体" w:eastAsia="宋体" w:cs="宋体"/>
          <w:szCs w:val="21"/>
          <w:lang w:val="en-US" w:eastAsia="zh-CN"/>
        </w:rPr>
        <w:t>MOS管</w:t>
      </w:r>
      <w:r>
        <w:rPr>
          <w:rFonts w:hint="eastAsia" w:ascii="宋体" w:hAnsi="宋体" w:eastAsia="宋体" w:cs="宋体"/>
          <w:szCs w:val="21"/>
        </w:rPr>
        <w:t>的基本结构、参数及特性。</w:t>
      </w:r>
    </w:p>
    <w:p>
      <w:pPr>
        <w:snapToGrid w:val="0"/>
        <w:spacing w:line="360" w:lineRule="auto"/>
        <w:ind w:firstLine="420" w:firstLineChars="200"/>
        <w:rPr>
          <w:rFonts w:hint="eastAsia" w:ascii="宋体" w:hAnsi="宋体" w:eastAsia="宋体" w:cs="宋体"/>
          <w:color w:val="000000"/>
          <w:kern w:val="0"/>
          <w:szCs w:val="21"/>
          <w:lang w:val="en-US" w:eastAsia="zh-CN"/>
        </w:rPr>
      </w:pPr>
      <w:r>
        <w:rPr>
          <w:rFonts w:hint="eastAsia" w:ascii="宋体" w:hAnsi="宋体" w:eastAsia="宋体" w:cs="TimesNewRomanPSMT"/>
          <w:color w:val="000000"/>
          <w:kern w:val="0"/>
          <w:szCs w:val="21"/>
          <w:lang w:val="en-US" w:eastAsia="zh-CN"/>
        </w:rPr>
        <w:t>4</w:t>
      </w:r>
      <w:r>
        <w:rPr>
          <w:rFonts w:ascii="宋体" w:hAnsi="宋体" w:eastAsia="宋体" w:cs="TimesNewRomanPSMT"/>
          <w:color w:val="000000"/>
          <w:kern w:val="0"/>
          <w:szCs w:val="21"/>
        </w:rPr>
        <w:t>.</w:t>
      </w:r>
      <w:r>
        <w:rPr>
          <w:rFonts w:hint="eastAsia" w:ascii="宋体" w:hAnsi="宋体" w:eastAsia="宋体" w:cs="宋体"/>
          <w:color w:val="000000"/>
          <w:kern w:val="0"/>
          <w:szCs w:val="21"/>
        </w:rPr>
        <w:t>教学</w:t>
      </w:r>
      <w:r>
        <w:rPr>
          <w:rFonts w:hint="eastAsia" w:ascii="宋体" w:hAnsi="宋体" w:eastAsia="宋体" w:cs="宋体"/>
          <w:color w:val="000000"/>
          <w:kern w:val="0"/>
          <w:szCs w:val="21"/>
          <w:lang w:val="en-US" w:eastAsia="zh-CN"/>
        </w:rPr>
        <w:t>方法</w:t>
      </w:r>
    </w:p>
    <w:p>
      <w:pPr>
        <w:snapToGrid w:val="0"/>
        <w:spacing w:line="360" w:lineRule="auto"/>
        <w:ind w:firstLine="1461" w:firstLineChars="696"/>
        <w:rPr>
          <w:rFonts w:hint="default" w:ascii="宋体" w:hAnsi="宋体" w:eastAsia="宋体" w:cs="宋体"/>
          <w:b/>
          <w:szCs w:val="21"/>
          <w:lang w:val="en-US" w:eastAsia="zh-CN"/>
        </w:rPr>
      </w:pPr>
      <w:r>
        <w:rPr>
          <w:rFonts w:hint="eastAsia" w:ascii="宋体" w:hAnsi="宋体" w:eastAsia="宋体" w:cs="宋体"/>
          <w:szCs w:val="21"/>
        </w:rPr>
        <w:t>（1）</w:t>
      </w:r>
      <w:r>
        <w:rPr>
          <w:rFonts w:hint="eastAsia" w:ascii="宋体" w:hAnsi="宋体" w:eastAsia="宋体" w:cs="宋体"/>
          <w:szCs w:val="21"/>
          <w:lang w:val="en-US" w:eastAsia="zh-CN"/>
        </w:rPr>
        <w:t>讲授法：相关半导体器件的基本结构和特性；</w:t>
      </w:r>
    </w:p>
    <w:p>
      <w:pPr>
        <w:snapToGrid w:val="0"/>
        <w:spacing w:line="360" w:lineRule="auto"/>
        <w:ind w:left="1898" w:leftChars="700" w:hanging="428" w:hangingChars="204"/>
        <w:rPr>
          <w:rFonts w:hint="default" w:ascii="宋体" w:hAnsi="宋体" w:eastAsia="宋体" w:cs="宋体"/>
          <w:szCs w:val="21"/>
          <w:lang w:val="en-US" w:eastAsia="zh-CN"/>
        </w:rPr>
      </w:pPr>
      <w:r>
        <w:rPr>
          <w:rFonts w:hint="eastAsia" w:ascii="宋体" w:hAnsi="宋体" w:eastAsia="宋体" w:cs="宋体"/>
          <w:szCs w:val="21"/>
        </w:rPr>
        <w:t>（2）</w:t>
      </w:r>
      <w:r>
        <w:rPr>
          <w:rFonts w:hint="eastAsia" w:ascii="宋体" w:hAnsi="宋体" w:eastAsia="宋体" w:cs="宋体"/>
          <w:szCs w:val="21"/>
          <w:lang w:val="en-US" w:eastAsia="zh-CN"/>
        </w:rPr>
        <w:t>基于问题（PBL）：如何根据二极管的工作特性来分析它的钳位、整流、稳压等功能应用，如何根据三极管的电极电位来判断三极管的工作区域，如何根据输入条件判断MOS管的工作状态。</w:t>
      </w:r>
    </w:p>
    <w:p>
      <w:pPr>
        <w:snapToGrid w:val="0"/>
        <w:spacing w:line="360" w:lineRule="auto"/>
        <w:ind w:firstLine="420" w:firstLineChars="200"/>
        <w:rPr>
          <w:rFonts w:hint="default" w:ascii="宋体" w:hAnsi="宋体" w:eastAsia="宋体" w:cs="宋体"/>
          <w:color w:val="000000"/>
          <w:kern w:val="0"/>
          <w:szCs w:val="21"/>
          <w:lang w:val="en-US" w:eastAsia="zh-CN"/>
        </w:rPr>
      </w:pPr>
      <w:r>
        <w:rPr>
          <w:rFonts w:hint="eastAsia" w:ascii="宋体" w:hAnsi="宋体" w:eastAsia="宋体" w:cs="TimesNewRomanPSMT"/>
          <w:color w:val="000000"/>
          <w:kern w:val="0"/>
          <w:szCs w:val="21"/>
          <w:lang w:val="en-US" w:eastAsia="zh-CN"/>
        </w:rPr>
        <w:t>5</w:t>
      </w:r>
      <w:r>
        <w:rPr>
          <w:rFonts w:ascii="宋体" w:hAnsi="宋体" w:eastAsia="宋体" w:cs="TimesNewRomanPSMT"/>
          <w:color w:val="000000"/>
          <w:kern w:val="0"/>
          <w:szCs w:val="21"/>
        </w:rPr>
        <w:t>.</w:t>
      </w:r>
      <w:r>
        <w:rPr>
          <w:rFonts w:hint="eastAsia" w:ascii="宋体" w:hAnsi="宋体" w:eastAsia="宋体" w:cs="TimesNewRomanPSMT"/>
          <w:color w:val="000000"/>
          <w:kern w:val="0"/>
          <w:szCs w:val="21"/>
          <w:lang w:val="en-US" w:eastAsia="zh-CN"/>
        </w:rPr>
        <w:t>教学评价</w:t>
      </w:r>
    </w:p>
    <w:p>
      <w:pPr>
        <w:snapToGrid w:val="0"/>
        <w:spacing w:line="360" w:lineRule="auto"/>
        <w:ind w:firstLine="1461" w:firstLineChars="696"/>
        <w:rPr>
          <w:rFonts w:hint="default" w:ascii="宋体" w:hAnsi="宋体" w:eastAsia="宋体" w:cs="宋体"/>
          <w:b/>
          <w:szCs w:val="21"/>
          <w:lang w:val="en-US" w:eastAsia="zh-CN"/>
        </w:rPr>
      </w:pPr>
      <w:r>
        <w:rPr>
          <w:rFonts w:hint="eastAsia" w:ascii="宋体" w:hAnsi="宋体" w:eastAsia="宋体" w:cs="宋体"/>
          <w:szCs w:val="21"/>
        </w:rPr>
        <w:t>（1）</w:t>
      </w:r>
      <w:r>
        <w:rPr>
          <w:rFonts w:hint="eastAsia" w:ascii="宋体" w:hAnsi="宋体" w:eastAsia="宋体" w:cs="宋体"/>
          <w:szCs w:val="21"/>
          <w:lang w:val="en-US" w:eastAsia="zh-CN"/>
        </w:rPr>
        <w:t>完成本章教材课后习题基本题1-2题计入平时成绩；</w:t>
      </w:r>
    </w:p>
    <w:p>
      <w:pPr>
        <w:snapToGrid w:val="0"/>
        <w:spacing w:line="360" w:lineRule="auto"/>
        <w:ind w:firstLine="1470" w:firstLineChars="700"/>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lang w:val="en-US" w:eastAsia="zh-CN"/>
        </w:rPr>
        <w:t>完成期末考试中相关试题计入期末考试成绩。</w:t>
      </w:r>
    </w:p>
    <w:p>
      <w:pPr>
        <w:widowControl/>
        <w:spacing w:before="156" w:beforeLines="50" w:after="156" w:afterLines="50"/>
        <w:ind w:firstLine="482" w:firstLineChars="200"/>
        <w:jc w:val="left"/>
      </w:pPr>
      <w:r>
        <w:rPr>
          <w:rFonts w:hint="eastAsia" w:ascii="黑体" w:hAnsi="黑体" w:eastAsia="黑体" w:cs="Times New Roman"/>
          <w:b/>
          <w:sz w:val="24"/>
          <w:szCs w:val="24"/>
        </w:rPr>
        <w:t>第</w:t>
      </w:r>
      <w:r>
        <w:rPr>
          <w:rFonts w:hint="eastAsia" w:ascii="黑体" w:hAnsi="黑体" w:eastAsia="黑体" w:cs="Times New Roman"/>
          <w:b/>
          <w:sz w:val="24"/>
          <w:szCs w:val="24"/>
          <w:lang w:val="en-US" w:eastAsia="zh-CN"/>
        </w:rPr>
        <w:t>八</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val="en-US" w:eastAsia="zh-CN"/>
        </w:rPr>
        <w:t>基本放大电路</w:t>
      </w:r>
      <w:r>
        <w:rPr>
          <w:rFonts w:hint="eastAsia" w:ascii="宋体" w:hAnsi="宋体" w:cs="宋体"/>
          <w:b/>
          <w:color w:val="000000"/>
          <w:kern w:val="0"/>
          <w:sz w:val="20"/>
          <w:szCs w:val="20"/>
        </w:rPr>
        <w:t xml:space="preserve"> </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pPr>
        <w:snapToGrid w:val="0"/>
        <w:spacing w:line="360" w:lineRule="auto"/>
        <w:ind w:left="1890" w:leftChars="700" w:hanging="420" w:hangingChars="200"/>
        <w:rPr>
          <w:rFonts w:hint="eastAsia" w:ascii="宋体" w:hAnsi="宋体" w:eastAsia="宋体" w:cs="宋体"/>
          <w:szCs w:val="21"/>
        </w:rPr>
      </w:pPr>
      <w:r>
        <w:rPr>
          <w:rFonts w:hint="eastAsia" w:ascii="宋体" w:hAnsi="宋体" w:eastAsia="宋体" w:cs="宋体"/>
          <w:szCs w:val="21"/>
        </w:rPr>
        <w:t xml:space="preserve">（1）了解共发射极放大电路的基本结构，掌握静态工作点估算，掌握微变等效电路的分析方法，了解输入电阻和输出电阻的概念； </w:t>
      </w:r>
    </w:p>
    <w:p>
      <w:pPr>
        <w:snapToGrid w:val="0"/>
        <w:spacing w:line="360" w:lineRule="auto"/>
        <w:ind w:left="1890" w:leftChars="700" w:hanging="420" w:hangingChars="200"/>
        <w:rPr>
          <w:rFonts w:hint="eastAsia" w:ascii="宋体" w:hAnsi="宋体" w:eastAsia="宋体" w:cs="宋体"/>
          <w:szCs w:val="21"/>
        </w:rPr>
      </w:pPr>
      <w:r>
        <w:rPr>
          <w:rFonts w:hint="eastAsia" w:ascii="宋体" w:hAnsi="宋体" w:eastAsia="宋体" w:cs="宋体"/>
          <w:szCs w:val="21"/>
        </w:rPr>
        <w:t>（2）了解射极输出器和差分放大电路基本结构，能够进行两类放大电路的静态、动态分析，掌握差分放大电路的工作原理以及差模、共模信号的概念；</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pPr>
        <w:snapToGrid w:val="0"/>
        <w:spacing w:line="360" w:lineRule="auto"/>
        <w:ind w:firstLine="1476" w:firstLineChars="700"/>
        <w:rPr>
          <w:rFonts w:hint="eastAsia" w:ascii="宋体" w:hAnsi="宋体" w:eastAsia="宋体" w:cs="宋体"/>
          <w:b/>
          <w:szCs w:val="21"/>
        </w:rPr>
      </w:pPr>
      <w:r>
        <w:rPr>
          <w:rFonts w:hint="eastAsia" w:ascii="宋体" w:hAnsi="宋体" w:eastAsia="宋体" w:cs="宋体"/>
          <w:b/>
          <w:szCs w:val="21"/>
        </w:rPr>
        <w:t>重点</w:t>
      </w:r>
    </w:p>
    <w:p>
      <w:pPr>
        <w:snapToGrid w:val="0"/>
        <w:spacing w:line="360" w:lineRule="auto"/>
        <w:ind w:firstLine="1478" w:firstLineChars="704"/>
        <w:rPr>
          <w:rFonts w:hint="eastAsia" w:ascii="宋体" w:hAnsi="宋体" w:eastAsia="宋体" w:cs="宋体"/>
          <w:szCs w:val="21"/>
        </w:rPr>
      </w:pPr>
      <w:r>
        <w:rPr>
          <w:rFonts w:hint="eastAsia" w:ascii="宋体" w:hAnsi="宋体" w:eastAsia="宋体" w:cs="宋体"/>
          <w:szCs w:val="21"/>
        </w:rPr>
        <w:t>（1）共发射极放大电路的基本结构和静态、动态分析；</w:t>
      </w:r>
    </w:p>
    <w:p>
      <w:pPr>
        <w:snapToGrid w:val="0"/>
        <w:spacing w:line="360" w:lineRule="auto"/>
        <w:ind w:firstLine="1478" w:firstLineChars="704"/>
        <w:rPr>
          <w:rFonts w:hint="eastAsia" w:ascii="宋体" w:hAnsi="宋体" w:eastAsia="宋体" w:cs="宋体"/>
          <w:szCs w:val="21"/>
        </w:rPr>
      </w:pPr>
      <w:r>
        <w:rPr>
          <w:rFonts w:hint="eastAsia" w:ascii="宋体" w:hAnsi="宋体" w:eastAsia="宋体" w:cs="宋体"/>
          <w:szCs w:val="21"/>
        </w:rPr>
        <w:t>（2）差分放大电路的基本结构和静态、动态分析；</w:t>
      </w:r>
    </w:p>
    <w:p>
      <w:pPr>
        <w:snapToGrid w:val="0"/>
        <w:spacing w:line="360" w:lineRule="auto"/>
        <w:ind w:firstLine="1478" w:firstLineChars="704"/>
        <w:rPr>
          <w:rFonts w:hint="eastAsia" w:ascii="宋体" w:hAnsi="宋体" w:eastAsia="宋体" w:cs="宋体"/>
          <w:szCs w:val="21"/>
        </w:rPr>
      </w:pPr>
      <w:r>
        <w:rPr>
          <w:rFonts w:hint="eastAsia" w:ascii="宋体" w:hAnsi="宋体" w:eastAsia="宋体" w:cs="宋体"/>
          <w:szCs w:val="21"/>
        </w:rPr>
        <w:t>（3）功率放大电路的分类及应用。</w:t>
      </w:r>
    </w:p>
    <w:p>
      <w:pPr>
        <w:snapToGrid w:val="0"/>
        <w:spacing w:line="360" w:lineRule="auto"/>
        <w:ind w:firstLine="1476" w:firstLineChars="700"/>
        <w:rPr>
          <w:rFonts w:hint="eastAsia" w:ascii="宋体" w:hAnsi="宋体" w:eastAsia="宋体" w:cs="宋体"/>
          <w:b/>
          <w:szCs w:val="21"/>
        </w:rPr>
      </w:pPr>
      <w:r>
        <w:rPr>
          <w:rFonts w:hint="eastAsia" w:ascii="宋体" w:hAnsi="宋体" w:eastAsia="宋体" w:cs="宋体"/>
          <w:b/>
          <w:szCs w:val="21"/>
        </w:rPr>
        <w:t>难点</w:t>
      </w:r>
    </w:p>
    <w:p>
      <w:pPr>
        <w:snapToGrid w:val="0"/>
        <w:spacing w:line="360" w:lineRule="auto"/>
        <w:ind w:firstLine="1478" w:firstLineChars="704"/>
        <w:rPr>
          <w:rFonts w:hint="eastAsia" w:ascii="宋体" w:hAnsi="宋体" w:eastAsia="宋体" w:cs="宋体"/>
          <w:szCs w:val="21"/>
        </w:rPr>
      </w:pPr>
      <w:r>
        <w:rPr>
          <w:rFonts w:hint="eastAsia" w:ascii="宋体" w:hAnsi="宋体" w:eastAsia="宋体" w:cs="宋体"/>
          <w:szCs w:val="21"/>
        </w:rPr>
        <w:t>（1）共发射极放大电路的动态分析；</w:t>
      </w:r>
    </w:p>
    <w:p>
      <w:pPr>
        <w:snapToGrid w:val="0"/>
        <w:spacing w:line="360" w:lineRule="auto"/>
        <w:ind w:firstLine="1478" w:firstLineChars="704"/>
        <w:rPr>
          <w:rFonts w:hint="eastAsia" w:ascii="宋体" w:hAnsi="宋体" w:eastAsia="宋体" w:cs="宋体"/>
          <w:szCs w:val="21"/>
        </w:rPr>
      </w:pPr>
      <w:r>
        <w:rPr>
          <w:rFonts w:hint="eastAsia" w:ascii="宋体" w:hAnsi="宋体" w:eastAsia="宋体" w:cs="宋体"/>
          <w:szCs w:val="21"/>
        </w:rPr>
        <w:t>（2）差分放大电路的动态分析。</w:t>
      </w:r>
    </w:p>
    <w:p>
      <w:pPr>
        <w:snapToGrid w:val="0"/>
        <w:spacing w:line="360" w:lineRule="auto"/>
        <w:ind w:firstLine="420" w:firstLineChars="200"/>
        <w:rPr>
          <w:rFonts w:hint="eastAsia"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pPr>
        <w:snapToGrid w:val="0"/>
        <w:spacing w:line="360" w:lineRule="auto"/>
        <w:ind w:firstLine="1478" w:firstLineChars="704"/>
        <w:rPr>
          <w:rFonts w:hint="eastAsia" w:ascii="宋体" w:hAnsi="宋体" w:eastAsia="宋体" w:cs="宋体"/>
          <w:b/>
          <w:szCs w:val="21"/>
        </w:rPr>
      </w:pPr>
      <w:r>
        <w:rPr>
          <w:rFonts w:hint="eastAsia" w:ascii="宋体" w:hAnsi="宋体" w:eastAsia="宋体" w:cs="宋体"/>
          <w:kern w:val="0"/>
          <w:szCs w:val="21"/>
        </w:rPr>
        <w:t>（1）共发射极放大电路的组成及静态、动态分析；</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（2）静态工作点稳定的放大电路优化；</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（3）射极输出器的静态、动态分析；</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（4）差分放大电路的静态、动态分析；</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（5）互补对称功率放大电路分析。</w:t>
      </w:r>
    </w:p>
    <w:p>
      <w:pPr>
        <w:snapToGrid w:val="0"/>
        <w:spacing w:line="360" w:lineRule="auto"/>
        <w:ind w:firstLine="420" w:firstLineChars="200"/>
        <w:rPr>
          <w:rFonts w:hint="eastAsia" w:ascii="宋体" w:hAnsi="宋体" w:eastAsia="宋体" w:cs="宋体"/>
          <w:color w:val="000000"/>
          <w:kern w:val="0"/>
          <w:szCs w:val="21"/>
          <w:lang w:val="en-US" w:eastAsia="zh-CN"/>
        </w:rPr>
      </w:pPr>
      <w:r>
        <w:rPr>
          <w:rFonts w:hint="eastAsia" w:ascii="宋体" w:hAnsi="宋体" w:eastAsia="宋体" w:cs="TimesNewRomanPSMT"/>
          <w:color w:val="000000"/>
          <w:kern w:val="0"/>
          <w:szCs w:val="21"/>
          <w:lang w:val="en-US" w:eastAsia="zh-CN"/>
        </w:rPr>
        <w:t>4</w:t>
      </w:r>
      <w:r>
        <w:rPr>
          <w:rFonts w:ascii="宋体" w:hAnsi="宋体" w:eastAsia="宋体" w:cs="TimesNewRomanPSMT"/>
          <w:color w:val="000000"/>
          <w:kern w:val="0"/>
          <w:szCs w:val="21"/>
        </w:rPr>
        <w:t>.</w:t>
      </w:r>
      <w:r>
        <w:rPr>
          <w:rFonts w:hint="eastAsia" w:ascii="宋体" w:hAnsi="宋体" w:eastAsia="宋体" w:cs="宋体"/>
          <w:color w:val="000000"/>
          <w:kern w:val="0"/>
          <w:szCs w:val="21"/>
        </w:rPr>
        <w:t>教学</w:t>
      </w:r>
      <w:r>
        <w:rPr>
          <w:rFonts w:hint="eastAsia" w:ascii="宋体" w:hAnsi="宋体" w:eastAsia="宋体" w:cs="宋体"/>
          <w:color w:val="000000"/>
          <w:kern w:val="0"/>
          <w:szCs w:val="21"/>
          <w:lang w:val="en-US" w:eastAsia="zh-CN"/>
        </w:rPr>
        <w:t>方法</w:t>
      </w:r>
    </w:p>
    <w:p>
      <w:pPr>
        <w:snapToGrid w:val="0"/>
        <w:spacing w:line="360" w:lineRule="auto"/>
        <w:ind w:firstLine="1461" w:firstLineChars="696"/>
        <w:rPr>
          <w:rFonts w:hint="default" w:ascii="宋体" w:hAnsi="宋体" w:eastAsia="宋体" w:cs="宋体"/>
          <w:b/>
          <w:szCs w:val="21"/>
          <w:lang w:val="en-US" w:eastAsia="zh-CN"/>
        </w:rPr>
      </w:pPr>
      <w:r>
        <w:rPr>
          <w:rFonts w:hint="eastAsia" w:ascii="宋体" w:hAnsi="宋体" w:eastAsia="宋体" w:cs="宋体"/>
          <w:szCs w:val="21"/>
        </w:rPr>
        <w:t>（1）</w:t>
      </w:r>
      <w:r>
        <w:rPr>
          <w:rFonts w:hint="eastAsia" w:ascii="宋体" w:hAnsi="宋体" w:eastAsia="宋体" w:cs="宋体"/>
          <w:szCs w:val="21"/>
          <w:lang w:val="en-US" w:eastAsia="zh-CN"/>
        </w:rPr>
        <w:t>讲授法：各种典型放大电路基本结构和放大原理；</w:t>
      </w:r>
    </w:p>
    <w:p>
      <w:pPr>
        <w:snapToGrid w:val="0"/>
        <w:spacing w:line="360" w:lineRule="auto"/>
        <w:ind w:left="1898" w:leftChars="700" w:hanging="428" w:hangingChars="204"/>
        <w:rPr>
          <w:rFonts w:hint="default" w:ascii="宋体" w:hAnsi="宋体" w:eastAsia="宋体" w:cs="宋体"/>
          <w:szCs w:val="21"/>
          <w:lang w:val="en-US" w:eastAsia="zh-CN"/>
        </w:rPr>
      </w:pPr>
      <w:r>
        <w:rPr>
          <w:rFonts w:hint="eastAsia" w:ascii="宋体" w:hAnsi="宋体" w:eastAsia="宋体" w:cs="宋体"/>
          <w:szCs w:val="21"/>
        </w:rPr>
        <w:t>（2）</w:t>
      </w:r>
      <w:r>
        <w:rPr>
          <w:rFonts w:hint="eastAsia" w:ascii="宋体" w:hAnsi="宋体" w:eastAsia="宋体" w:cs="宋体"/>
          <w:szCs w:val="21"/>
          <w:lang w:val="en-US" w:eastAsia="zh-CN"/>
        </w:rPr>
        <w:t>基于问题（PBL）：共发射极放大电路如何实现静态工作点稳定，差分放大电路如何抑制共模输入信号，互补对称放大电路中的OTL和OCL有哪些差异。</w:t>
      </w:r>
    </w:p>
    <w:p>
      <w:pPr>
        <w:snapToGrid w:val="0"/>
        <w:spacing w:line="360" w:lineRule="auto"/>
        <w:ind w:firstLine="420" w:firstLineChars="200"/>
        <w:rPr>
          <w:rFonts w:hint="default" w:ascii="宋体" w:hAnsi="宋体" w:eastAsia="宋体" w:cs="宋体"/>
          <w:color w:val="000000"/>
          <w:kern w:val="0"/>
          <w:szCs w:val="21"/>
          <w:lang w:val="en-US" w:eastAsia="zh-CN"/>
        </w:rPr>
      </w:pPr>
      <w:r>
        <w:rPr>
          <w:rFonts w:hint="eastAsia" w:ascii="宋体" w:hAnsi="宋体" w:eastAsia="宋体" w:cs="TimesNewRomanPSMT"/>
          <w:color w:val="000000"/>
          <w:kern w:val="0"/>
          <w:szCs w:val="21"/>
          <w:lang w:val="en-US" w:eastAsia="zh-CN"/>
        </w:rPr>
        <w:t>5</w:t>
      </w:r>
      <w:r>
        <w:rPr>
          <w:rFonts w:ascii="宋体" w:hAnsi="宋体" w:eastAsia="宋体" w:cs="TimesNewRomanPSMT"/>
          <w:color w:val="000000"/>
          <w:kern w:val="0"/>
          <w:szCs w:val="21"/>
        </w:rPr>
        <w:t>.</w:t>
      </w:r>
      <w:r>
        <w:rPr>
          <w:rFonts w:hint="eastAsia" w:ascii="宋体" w:hAnsi="宋体" w:eastAsia="宋体" w:cs="TimesNewRomanPSMT"/>
          <w:color w:val="000000"/>
          <w:kern w:val="0"/>
          <w:szCs w:val="21"/>
          <w:lang w:val="en-US" w:eastAsia="zh-CN"/>
        </w:rPr>
        <w:t>教学评价</w:t>
      </w:r>
    </w:p>
    <w:p>
      <w:pPr>
        <w:snapToGrid w:val="0"/>
        <w:spacing w:line="360" w:lineRule="auto"/>
        <w:ind w:firstLine="1461" w:firstLineChars="696"/>
        <w:rPr>
          <w:rFonts w:hint="default" w:ascii="宋体" w:hAnsi="宋体" w:eastAsia="宋体" w:cs="宋体"/>
          <w:b/>
          <w:szCs w:val="21"/>
          <w:lang w:val="en-US" w:eastAsia="zh-CN"/>
        </w:rPr>
      </w:pPr>
      <w:r>
        <w:rPr>
          <w:rFonts w:hint="eastAsia" w:ascii="宋体" w:hAnsi="宋体" w:eastAsia="宋体" w:cs="宋体"/>
          <w:szCs w:val="21"/>
        </w:rPr>
        <w:t>（1）</w:t>
      </w:r>
      <w:r>
        <w:rPr>
          <w:rFonts w:hint="eastAsia" w:ascii="宋体" w:hAnsi="宋体" w:eastAsia="宋体" w:cs="宋体"/>
          <w:szCs w:val="21"/>
          <w:lang w:val="en-US" w:eastAsia="zh-CN"/>
        </w:rPr>
        <w:t>完成本章教材课后习题基本题1-2题计入平时成绩；</w:t>
      </w:r>
    </w:p>
    <w:p>
      <w:pPr>
        <w:snapToGrid w:val="0"/>
        <w:spacing w:line="360" w:lineRule="auto"/>
        <w:ind w:firstLine="1470" w:firstLineChars="700"/>
        <w:rPr>
          <w:rFonts w:hint="eastAsia" w:ascii="宋体" w:hAnsi="宋体" w:eastAsia="宋体" w:cs="宋体"/>
          <w:kern w:val="0"/>
          <w:szCs w:val="21"/>
        </w:rPr>
      </w:pPr>
      <w:r>
        <w:rPr>
          <w:rFonts w:hint="eastAsia" w:ascii="宋体" w:hAnsi="宋体" w:eastAsia="宋体" w:cs="宋体"/>
          <w:szCs w:val="21"/>
        </w:rPr>
        <w:t>（2）</w:t>
      </w:r>
      <w:r>
        <w:rPr>
          <w:rFonts w:hint="eastAsia" w:ascii="宋体" w:hAnsi="宋体" w:eastAsia="宋体" w:cs="宋体"/>
          <w:szCs w:val="21"/>
          <w:lang w:val="en-US" w:eastAsia="zh-CN"/>
        </w:rPr>
        <w:t>完成期末考试中相关试题计入期末考试成绩。</w:t>
      </w:r>
    </w:p>
    <w:p>
      <w:pPr>
        <w:snapToGrid w:val="0"/>
        <w:spacing w:line="360" w:lineRule="auto"/>
        <w:ind w:firstLine="1470" w:firstLineChars="700"/>
        <w:rPr>
          <w:rFonts w:hint="eastAsia" w:ascii="宋体" w:hAnsi="宋体" w:eastAsia="宋体" w:cs="宋体"/>
          <w:kern w:val="0"/>
          <w:szCs w:val="21"/>
        </w:rPr>
      </w:pPr>
      <w:r>
        <w:rPr>
          <w:rFonts w:hint="eastAsia" w:ascii="宋体" w:hAnsi="宋体" w:eastAsia="宋体" w:cs="宋体"/>
          <w:szCs w:val="21"/>
        </w:rPr>
        <w:t>（3）</w:t>
      </w:r>
      <w:r>
        <w:rPr>
          <w:rFonts w:hint="eastAsia" w:ascii="宋体" w:hAnsi="宋体" w:eastAsia="宋体" w:cs="宋体"/>
          <w:szCs w:val="21"/>
          <w:lang w:val="en-US" w:eastAsia="zh-CN"/>
        </w:rPr>
        <w:t>完成常用电子仪器使用实验，计入实验成绩。</w:t>
      </w:r>
    </w:p>
    <w:p>
      <w:pPr>
        <w:widowControl/>
        <w:spacing w:before="156" w:beforeLines="50" w:after="156" w:afterLines="50"/>
        <w:ind w:firstLine="482" w:firstLineChars="200"/>
        <w:jc w:val="left"/>
      </w:pPr>
      <w:r>
        <w:rPr>
          <w:rFonts w:hint="eastAsia" w:ascii="黑体" w:hAnsi="黑体" w:eastAsia="黑体" w:cs="Times New Roman"/>
          <w:b/>
          <w:sz w:val="24"/>
          <w:szCs w:val="24"/>
        </w:rPr>
        <w:t>第</w:t>
      </w:r>
      <w:r>
        <w:rPr>
          <w:rFonts w:hint="eastAsia" w:ascii="黑体" w:hAnsi="黑体" w:eastAsia="黑体" w:cs="Times New Roman"/>
          <w:b/>
          <w:sz w:val="24"/>
          <w:szCs w:val="24"/>
          <w:lang w:val="en-US" w:eastAsia="zh-CN"/>
        </w:rPr>
        <w:t>九</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val="en-US" w:eastAsia="zh-CN"/>
        </w:rPr>
        <w:t>集成运算放大器</w:t>
      </w:r>
      <w:r>
        <w:rPr>
          <w:rFonts w:hint="eastAsia" w:ascii="宋体" w:hAnsi="宋体" w:cs="宋体"/>
          <w:b/>
          <w:color w:val="000000"/>
          <w:kern w:val="0"/>
          <w:sz w:val="20"/>
          <w:szCs w:val="20"/>
        </w:rPr>
        <w:t xml:space="preserve"> </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pPr>
        <w:snapToGrid w:val="0"/>
        <w:spacing w:line="360" w:lineRule="auto"/>
        <w:ind w:left="1890" w:leftChars="700" w:hanging="420" w:hangingChars="200"/>
        <w:rPr>
          <w:rFonts w:hint="eastAsia" w:ascii="宋体" w:hAnsi="宋体" w:eastAsia="宋体" w:cs="宋体"/>
          <w:kern w:val="0"/>
          <w:szCs w:val="21"/>
        </w:rPr>
      </w:pPr>
      <w:r>
        <w:rPr>
          <w:rFonts w:hint="eastAsia" w:ascii="宋体" w:hAnsi="宋体" w:eastAsia="宋体" w:cs="宋体"/>
          <w:kern w:val="0"/>
          <w:szCs w:val="21"/>
        </w:rPr>
        <w:t>（1）了解集成运算放大器的基本组成及其主要参数的意义，掌握运算放大器的电压传输特性及其基本分析方法，掌握运算放大器选用和应用中要注意的具体技术细节；</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（2）掌握运算放大器在比例、加减、微分和积分运算等电路中的应用；</w:t>
      </w:r>
    </w:p>
    <w:p>
      <w:pPr>
        <w:snapToGrid w:val="0"/>
        <w:spacing w:line="360" w:lineRule="auto"/>
        <w:ind w:firstLine="1478" w:firstLineChars="704"/>
        <w:rPr>
          <w:rFonts w:hint="eastAsia" w:ascii="宋体" w:hAnsi="宋体" w:eastAsia="宋体" w:cs="宋体"/>
          <w:szCs w:val="21"/>
        </w:rPr>
      </w:pPr>
      <w:r>
        <w:rPr>
          <w:rFonts w:hint="eastAsia" w:ascii="宋体" w:hAnsi="宋体" w:eastAsia="宋体" w:cs="宋体"/>
          <w:kern w:val="0"/>
          <w:szCs w:val="21"/>
        </w:rPr>
        <w:t>（3）掌握运算放大器在电压比较器中的应用。</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pPr>
        <w:snapToGrid w:val="0"/>
        <w:spacing w:line="360" w:lineRule="auto"/>
        <w:ind w:firstLine="1476" w:firstLineChars="700"/>
        <w:rPr>
          <w:rFonts w:hint="eastAsia" w:ascii="宋体" w:hAnsi="宋体" w:eastAsia="宋体" w:cs="宋体"/>
          <w:b/>
          <w:szCs w:val="21"/>
        </w:rPr>
      </w:pPr>
      <w:r>
        <w:rPr>
          <w:rFonts w:hint="eastAsia" w:ascii="宋体" w:hAnsi="宋体" w:eastAsia="宋体" w:cs="宋体"/>
          <w:b/>
          <w:szCs w:val="21"/>
        </w:rPr>
        <w:t>重点</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（1）运算放大器的电压传输特性及其基本分析方法；</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（2）比例、加减、微分和积分等电路应用分析；</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（3）电压比较器的电路分析；</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（4）运算放大器选用和应用具体技术细节要求。</w:t>
      </w:r>
    </w:p>
    <w:p>
      <w:pPr>
        <w:snapToGrid w:val="0"/>
        <w:spacing w:line="360" w:lineRule="auto"/>
        <w:ind w:firstLine="1476" w:firstLineChars="700"/>
        <w:rPr>
          <w:rFonts w:hint="eastAsia" w:ascii="宋体" w:hAnsi="宋体" w:eastAsia="宋体" w:cs="宋体"/>
          <w:b/>
          <w:szCs w:val="21"/>
        </w:rPr>
      </w:pPr>
      <w:r>
        <w:rPr>
          <w:rFonts w:hint="eastAsia" w:ascii="宋体" w:hAnsi="宋体" w:eastAsia="宋体" w:cs="宋体"/>
          <w:b/>
          <w:szCs w:val="21"/>
        </w:rPr>
        <w:t>难点</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（1）运算放大器的“虚短”、“虚断”电路分析依据及其分析条件；</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（2）滞回比较器的电路结构及其电路原理分析。</w:t>
      </w:r>
    </w:p>
    <w:p>
      <w:pPr>
        <w:snapToGrid w:val="0"/>
        <w:spacing w:line="360" w:lineRule="auto"/>
        <w:ind w:firstLine="420" w:firstLineChars="200"/>
        <w:rPr>
          <w:rFonts w:hint="eastAsia"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（1）集成运算放大器的总体电路构成、特性参数以及应用的电路分析依据；</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（2）集成运算放大器在信号运算方面的应用；</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（3）集成运算放大器在信号处理方面的应用；</w:t>
      </w:r>
    </w:p>
    <w:p>
      <w:pPr>
        <w:snapToGrid w:val="0"/>
        <w:spacing w:line="360" w:lineRule="auto"/>
        <w:ind w:firstLine="420" w:firstLineChars="200"/>
        <w:rPr>
          <w:rFonts w:hint="eastAsia" w:ascii="宋体" w:hAnsi="宋体" w:eastAsia="宋体" w:cs="宋体"/>
          <w:color w:val="000000"/>
          <w:kern w:val="0"/>
          <w:szCs w:val="21"/>
          <w:lang w:val="en-US" w:eastAsia="zh-CN"/>
        </w:rPr>
      </w:pPr>
      <w:r>
        <w:rPr>
          <w:rFonts w:hint="eastAsia" w:ascii="宋体" w:hAnsi="宋体" w:eastAsia="宋体" w:cs="TimesNewRomanPSMT"/>
          <w:color w:val="000000"/>
          <w:kern w:val="0"/>
          <w:szCs w:val="21"/>
          <w:lang w:val="en-US" w:eastAsia="zh-CN"/>
        </w:rPr>
        <w:t>4</w:t>
      </w:r>
      <w:r>
        <w:rPr>
          <w:rFonts w:ascii="宋体" w:hAnsi="宋体" w:eastAsia="宋体" w:cs="TimesNewRomanPSMT"/>
          <w:color w:val="000000"/>
          <w:kern w:val="0"/>
          <w:szCs w:val="21"/>
        </w:rPr>
        <w:t>.</w:t>
      </w:r>
      <w:r>
        <w:rPr>
          <w:rFonts w:hint="eastAsia" w:ascii="宋体" w:hAnsi="宋体" w:eastAsia="宋体" w:cs="宋体"/>
          <w:color w:val="000000"/>
          <w:kern w:val="0"/>
          <w:szCs w:val="21"/>
        </w:rPr>
        <w:t>教学</w:t>
      </w:r>
      <w:r>
        <w:rPr>
          <w:rFonts w:hint="eastAsia" w:ascii="宋体" w:hAnsi="宋体" w:eastAsia="宋体" w:cs="宋体"/>
          <w:color w:val="000000"/>
          <w:kern w:val="0"/>
          <w:szCs w:val="21"/>
          <w:lang w:val="en-US" w:eastAsia="zh-CN"/>
        </w:rPr>
        <w:t>方法</w:t>
      </w:r>
    </w:p>
    <w:p>
      <w:pPr>
        <w:snapToGrid w:val="0"/>
        <w:spacing w:line="360" w:lineRule="auto"/>
        <w:ind w:firstLine="1461" w:firstLineChars="696"/>
        <w:rPr>
          <w:rFonts w:hint="default" w:ascii="宋体" w:hAnsi="宋体" w:eastAsia="宋体" w:cs="宋体"/>
          <w:b/>
          <w:szCs w:val="21"/>
          <w:lang w:val="en-US" w:eastAsia="zh-CN"/>
        </w:rPr>
      </w:pPr>
      <w:r>
        <w:rPr>
          <w:rFonts w:hint="eastAsia" w:ascii="宋体" w:hAnsi="宋体" w:eastAsia="宋体" w:cs="宋体"/>
          <w:szCs w:val="21"/>
        </w:rPr>
        <w:t>（1）</w:t>
      </w:r>
      <w:r>
        <w:rPr>
          <w:rFonts w:hint="eastAsia" w:ascii="宋体" w:hAnsi="宋体" w:eastAsia="宋体" w:cs="宋体"/>
          <w:szCs w:val="21"/>
          <w:lang w:val="en-US" w:eastAsia="zh-CN"/>
        </w:rPr>
        <w:t>讲授法：集成运算放大器的理想特性及</w:t>
      </w:r>
      <w:r>
        <w:rPr>
          <w:rFonts w:hint="eastAsia" w:ascii="宋体" w:hAnsi="宋体" w:eastAsia="宋体" w:cs="宋体"/>
          <w:kern w:val="0"/>
          <w:szCs w:val="21"/>
        </w:rPr>
        <w:t>“虚短”、“虚断”</w:t>
      </w:r>
      <w:r>
        <w:rPr>
          <w:rFonts w:hint="eastAsia" w:ascii="宋体" w:hAnsi="宋体" w:eastAsia="宋体" w:cs="宋体"/>
          <w:kern w:val="0"/>
          <w:szCs w:val="21"/>
          <w:lang w:val="en-US" w:eastAsia="zh-CN"/>
        </w:rPr>
        <w:t>概念</w:t>
      </w:r>
      <w:r>
        <w:rPr>
          <w:rFonts w:hint="eastAsia" w:ascii="宋体" w:hAnsi="宋体" w:eastAsia="宋体" w:cs="宋体"/>
          <w:szCs w:val="21"/>
          <w:lang w:val="en-US" w:eastAsia="zh-CN"/>
        </w:rPr>
        <w:t>；</w:t>
      </w:r>
    </w:p>
    <w:p>
      <w:pPr>
        <w:snapToGrid w:val="0"/>
        <w:spacing w:line="360" w:lineRule="auto"/>
        <w:ind w:left="1898" w:leftChars="700" w:hanging="428" w:hangingChars="204"/>
        <w:rPr>
          <w:rFonts w:hint="default" w:ascii="宋体" w:hAnsi="宋体" w:eastAsia="宋体" w:cs="宋体"/>
          <w:szCs w:val="21"/>
          <w:lang w:val="en-US" w:eastAsia="zh-CN"/>
        </w:rPr>
      </w:pPr>
      <w:r>
        <w:rPr>
          <w:rFonts w:hint="eastAsia" w:ascii="宋体" w:hAnsi="宋体" w:eastAsia="宋体" w:cs="宋体"/>
          <w:szCs w:val="21"/>
        </w:rPr>
        <w:t>（2）</w:t>
      </w:r>
      <w:r>
        <w:rPr>
          <w:rFonts w:hint="eastAsia" w:ascii="宋体" w:hAnsi="宋体" w:eastAsia="宋体" w:cs="宋体"/>
          <w:szCs w:val="21"/>
          <w:lang w:val="en-US" w:eastAsia="zh-CN"/>
        </w:rPr>
        <w:t>基于问题（PBL）：如何应用</w:t>
      </w:r>
      <w:r>
        <w:rPr>
          <w:rFonts w:hint="eastAsia" w:ascii="宋体" w:hAnsi="宋体" w:eastAsia="宋体" w:cs="宋体"/>
          <w:kern w:val="0"/>
          <w:szCs w:val="21"/>
        </w:rPr>
        <w:t>“虚短”、“虚断”</w:t>
      </w:r>
      <w:r>
        <w:rPr>
          <w:rFonts w:hint="eastAsia" w:ascii="宋体" w:hAnsi="宋体" w:eastAsia="宋体" w:cs="宋体"/>
          <w:kern w:val="0"/>
          <w:szCs w:val="21"/>
          <w:lang w:val="en-US" w:eastAsia="zh-CN"/>
        </w:rPr>
        <w:t>分析运算放大器的线性应用，平衡电阻如何配置及为什么如此配置，运算放大器应用应注意哪些问题</w:t>
      </w:r>
      <w:r>
        <w:rPr>
          <w:rFonts w:hint="eastAsia" w:ascii="宋体" w:hAnsi="宋体" w:eastAsia="宋体" w:cs="宋体"/>
          <w:szCs w:val="21"/>
          <w:lang w:val="en-US" w:eastAsia="zh-CN"/>
        </w:rPr>
        <w:t>。</w:t>
      </w:r>
    </w:p>
    <w:p>
      <w:pPr>
        <w:snapToGrid w:val="0"/>
        <w:spacing w:line="360" w:lineRule="auto"/>
        <w:ind w:firstLine="420" w:firstLineChars="200"/>
        <w:rPr>
          <w:rFonts w:hint="default" w:ascii="宋体" w:hAnsi="宋体" w:eastAsia="宋体" w:cs="宋体"/>
          <w:color w:val="000000"/>
          <w:kern w:val="0"/>
          <w:szCs w:val="21"/>
          <w:lang w:val="en-US" w:eastAsia="zh-CN"/>
        </w:rPr>
      </w:pPr>
      <w:r>
        <w:rPr>
          <w:rFonts w:hint="eastAsia" w:ascii="宋体" w:hAnsi="宋体" w:eastAsia="宋体" w:cs="TimesNewRomanPSMT"/>
          <w:color w:val="000000"/>
          <w:kern w:val="0"/>
          <w:szCs w:val="21"/>
          <w:lang w:val="en-US" w:eastAsia="zh-CN"/>
        </w:rPr>
        <w:t>5</w:t>
      </w:r>
      <w:r>
        <w:rPr>
          <w:rFonts w:ascii="宋体" w:hAnsi="宋体" w:eastAsia="宋体" w:cs="TimesNewRomanPSMT"/>
          <w:color w:val="000000"/>
          <w:kern w:val="0"/>
          <w:szCs w:val="21"/>
        </w:rPr>
        <w:t>.</w:t>
      </w:r>
      <w:r>
        <w:rPr>
          <w:rFonts w:hint="eastAsia" w:ascii="宋体" w:hAnsi="宋体" w:eastAsia="宋体" w:cs="TimesNewRomanPSMT"/>
          <w:color w:val="000000"/>
          <w:kern w:val="0"/>
          <w:szCs w:val="21"/>
          <w:lang w:val="en-US" w:eastAsia="zh-CN"/>
        </w:rPr>
        <w:t>教学评价</w:t>
      </w:r>
    </w:p>
    <w:p>
      <w:pPr>
        <w:snapToGrid w:val="0"/>
        <w:spacing w:line="360" w:lineRule="auto"/>
        <w:ind w:firstLine="1461" w:firstLineChars="696"/>
        <w:rPr>
          <w:rFonts w:hint="default" w:ascii="宋体" w:hAnsi="宋体" w:eastAsia="宋体" w:cs="宋体"/>
          <w:b/>
          <w:szCs w:val="21"/>
          <w:lang w:val="en-US" w:eastAsia="zh-CN"/>
        </w:rPr>
      </w:pPr>
      <w:r>
        <w:rPr>
          <w:rFonts w:hint="eastAsia" w:ascii="宋体" w:hAnsi="宋体" w:eastAsia="宋体" w:cs="宋体"/>
          <w:szCs w:val="21"/>
        </w:rPr>
        <w:t>（1）</w:t>
      </w:r>
      <w:r>
        <w:rPr>
          <w:rFonts w:hint="eastAsia" w:ascii="宋体" w:hAnsi="宋体" w:eastAsia="宋体" w:cs="宋体"/>
          <w:szCs w:val="21"/>
          <w:lang w:val="en-US" w:eastAsia="zh-CN"/>
        </w:rPr>
        <w:t>完成本章教材课后习题基本题2-3题计入平时成绩；</w:t>
      </w:r>
    </w:p>
    <w:p>
      <w:pPr>
        <w:snapToGrid w:val="0"/>
        <w:spacing w:line="360" w:lineRule="auto"/>
        <w:ind w:firstLine="1470" w:firstLineChars="700"/>
        <w:rPr>
          <w:rFonts w:hint="eastAsia" w:ascii="宋体" w:hAnsi="宋体" w:eastAsia="宋体" w:cs="宋体"/>
          <w:kern w:val="0"/>
          <w:szCs w:val="21"/>
        </w:rPr>
      </w:pPr>
      <w:r>
        <w:rPr>
          <w:rFonts w:hint="eastAsia" w:ascii="宋体" w:hAnsi="宋体" w:eastAsia="宋体" w:cs="宋体"/>
          <w:szCs w:val="21"/>
        </w:rPr>
        <w:t>（2）</w:t>
      </w:r>
      <w:r>
        <w:rPr>
          <w:rFonts w:hint="eastAsia" w:ascii="宋体" w:hAnsi="宋体" w:eastAsia="宋体" w:cs="宋体"/>
          <w:szCs w:val="21"/>
          <w:lang w:val="en-US" w:eastAsia="zh-CN"/>
        </w:rPr>
        <w:t>完成期末考试中相关试题计入期末考试成绩。</w:t>
      </w:r>
    </w:p>
    <w:p>
      <w:pPr>
        <w:snapToGrid w:val="0"/>
        <w:spacing w:line="360" w:lineRule="auto"/>
        <w:ind w:firstLine="1470" w:firstLineChars="700"/>
        <w:rPr>
          <w:rFonts w:hint="eastAsia" w:ascii="宋体" w:hAnsi="宋体" w:eastAsia="宋体" w:cs="宋体"/>
          <w:kern w:val="0"/>
          <w:szCs w:val="21"/>
        </w:rPr>
      </w:pPr>
      <w:r>
        <w:rPr>
          <w:rFonts w:hint="eastAsia" w:ascii="宋体" w:hAnsi="宋体" w:eastAsia="宋体" w:cs="宋体"/>
          <w:szCs w:val="21"/>
        </w:rPr>
        <w:t>（3）</w:t>
      </w:r>
      <w:r>
        <w:rPr>
          <w:rFonts w:hint="eastAsia" w:ascii="宋体" w:hAnsi="宋体" w:eastAsia="宋体" w:cs="宋体"/>
          <w:szCs w:val="21"/>
          <w:lang w:val="en-US" w:eastAsia="zh-CN"/>
        </w:rPr>
        <w:t>完成运算放大器应用实验，计入实验成绩。</w:t>
      </w:r>
    </w:p>
    <w:p>
      <w:pPr>
        <w:widowControl/>
        <w:spacing w:before="156" w:beforeLines="50" w:after="156" w:afterLines="50"/>
        <w:ind w:firstLine="482" w:firstLineChars="200"/>
        <w:jc w:val="left"/>
      </w:pPr>
      <w:r>
        <w:rPr>
          <w:rFonts w:hint="eastAsia" w:ascii="黑体" w:hAnsi="黑体" w:eastAsia="黑体" w:cs="Times New Roman"/>
          <w:b/>
          <w:sz w:val="24"/>
          <w:szCs w:val="24"/>
        </w:rPr>
        <w:t>第</w:t>
      </w:r>
      <w:r>
        <w:rPr>
          <w:rFonts w:hint="eastAsia" w:ascii="黑体" w:hAnsi="黑体" w:eastAsia="黑体" w:cs="Times New Roman"/>
          <w:b/>
          <w:sz w:val="24"/>
          <w:szCs w:val="24"/>
          <w:lang w:val="en-US" w:eastAsia="zh-CN"/>
        </w:rPr>
        <w:t>十</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val="en-US" w:eastAsia="zh-CN"/>
        </w:rPr>
        <w:t>组合逻辑电路</w:t>
      </w:r>
      <w:r>
        <w:rPr>
          <w:rFonts w:hint="eastAsia" w:ascii="宋体" w:hAnsi="宋体" w:cs="宋体"/>
          <w:b/>
          <w:color w:val="000000"/>
          <w:kern w:val="0"/>
          <w:sz w:val="20"/>
          <w:szCs w:val="20"/>
        </w:rPr>
        <w:t xml:space="preserve"> </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pPr>
        <w:snapToGrid w:val="0"/>
        <w:spacing w:line="360" w:lineRule="auto"/>
        <w:ind w:left="1890" w:leftChars="700" w:hanging="420" w:hangingChars="200"/>
        <w:rPr>
          <w:rFonts w:hint="eastAsia" w:ascii="宋体" w:hAnsi="宋体" w:eastAsia="宋体" w:cs="宋体"/>
          <w:kern w:val="0"/>
          <w:szCs w:val="21"/>
        </w:rPr>
      </w:pPr>
      <w:r>
        <w:rPr>
          <w:rFonts w:hint="eastAsia" w:ascii="宋体" w:hAnsi="宋体" w:eastAsia="宋体" w:cs="宋体"/>
          <w:szCs w:val="21"/>
        </w:rPr>
        <w:t>（1）</w:t>
      </w:r>
      <w:r>
        <w:rPr>
          <w:rFonts w:hint="eastAsia" w:ascii="宋体" w:hAnsi="宋体" w:eastAsia="宋体" w:cs="宋体"/>
          <w:color w:val="000000"/>
          <w:szCs w:val="21"/>
        </w:rPr>
        <w:t>掌握基本门电路的逻辑功能，掌握逻辑函数的表示方法并能应用逻辑代数运算法则和卡诺图化简逻辑函数；</w:t>
      </w:r>
    </w:p>
    <w:p>
      <w:pPr>
        <w:snapToGrid w:val="0"/>
        <w:spacing w:line="360" w:lineRule="auto"/>
        <w:ind w:left="1890" w:leftChars="700" w:hanging="420" w:hangingChars="200"/>
        <w:rPr>
          <w:rFonts w:hint="eastAsia" w:ascii="宋体" w:hAnsi="宋体" w:eastAsia="宋体" w:cs="宋体"/>
          <w:kern w:val="0"/>
          <w:szCs w:val="21"/>
        </w:rPr>
      </w:pPr>
      <w:r>
        <w:rPr>
          <w:rFonts w:hint="eastAsia" w:ascii="宋体" w:hAnsi="宋体" w:eastAsia="宋体" w:cs="宋体"/>
          <w:kern w:val="0"/>
          <w:szCs w:val="21"/>
        </w:rPr>
        <w:t>（2）</w:t>
      </w:r>
      <w:r>
        <w:rPr>
          <w:rFonts w:hint="eastAsia" w:ascii="宋体" w:hAnsi="宋体" w:eastAsia="宋体" w:cs="宋体"/>
          <w:color w:val="000000"/>
          <w:szCs w:val="21"/>
        </w:rPr>
        <w:t>了解诸如加法器、编码器、译码器等典型组合逻辑电路逻辑功能，掌握这些典型芯片的应用；</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（3）</w:t>
      </w:r>
      <w:r>
        <w:rPr>
          <w:rFonts w:hint="eastAsia" w:ascii="宋体" w:hAnsi="宋体" w:eastAsia="宋体" w:cs="宋体"/>
          <w:color w:val="000000"/>
          <w:szCs w:val="21"/>
        </w:rPr>
        <w:t>能够分析和设计较为简单的组合逻辑电路。</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pPr>
        <w:snapToGrid w:val="0"/>
        <w:spacing w:line="360" w:lineRule="auto"/>
        <w:ind w:firstLine="1476" w:firstLineChars="700"/>
        <w:rPr>
          <w:rFonts w:hint="eastAsia" w:ascii="宋体" w:hAnsi="宋体" w:eastAsia="宋体" w:cs="宋体"/>
          <w:b/>
          <w:szCs w:val="21"/>
        </w:rPr>
      </w:pPr>
      <w:r>
        <w:rPr>
          <w:rFonts w:hint="eastAsia" w:ascii="宋体" w:hAnsi="宋体" w:eastAsia="宋体" w:cs="宋体"/>
          <w:b/>
          <w:szCs w:val="21"/>
        </w:rPr>
        <w:t>重点</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szCs w:val="21"/>
        </w:rPr>
        <w:t>（</w:t>
      </w:r>
      <w:r>
        <w:rPr>
          <w:rFonts w:hint="eastAsia" w:ascii="宋体" w:hAnsi="宋体" w:eastAsia="宋体" w:cs="宋体"/>
          <w:kern w:val="0"/>
          <w:szCs w:val="21"/>
        </w:rPr>
        <w:t>1</w:t>
      </w:r>
      <w:r>
        <w:rPr>
          <w:rFonts w:hint="eastAsia" w:ascii="宋体" w:hAnsi="宋体" w:eastAsia="宋体" w:cs="宋体"/>
          <w:szCs w:val="21"/>
        </w:rPr>
        <w:t>）</w:t>
      </w:r>
      <w:r>
        <w:rPr>
          <w:rFonts w:hint="eastAsia" w:ascii="宋体" w:hAnsi="宋体" w:eastAsia="宋体" w:cs="宋体"/>
          <w:color w:val="000000"/>
          <w:szCs w:val="21"/>
        </w:rPr>
        <w:t>基本门电路逻辑功能，逻辑代数运算法则，逻辑函数表示方法及化简</w:t>
      </w:r>
      <w:r>
        <w:rPr>
          <w:rFonts w:hint="eastAsia" w:ascii="宋体" w:hAnsi="宋体" w:eastAsia="宋体" w:cs="宋体"/>
          <w:kern w:val="0"/>
          <w:szCs w:val="21"/>
        </w:rPr>
        <w:t>；</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（2）组合逻辑电路的分析设计；</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（3）</w:t>
      </w:r>
      <w:r>
        <w:rPr>
          <w:rFonts w:hint="eastAsia" w:ascii="宋体" w:hAnsi="宋体" w:eastAsia="宋体" w:cs="宋体"/>
          <w:color w:val="000000"/>
          <w:szCs w:val="21"/>
        </w:rPr>
        <w:t>典型组合逻辑电路逻辑功能及相应芯片的应用</w:t>
      </w:r>
      <w:r>
        <w:rPr>
          <w:rFonts w:hint="eastAsia" w:ascii="宋体" w:hAnsi="宋体" w:eastAsia="宋体" w:cs="宋体"/>
          <w:kern w:val="0"/>
          <w:szCs w:val="21"/>
        </w:rPr>
        <w:t>；</w:t>
      </w:r>
    </w:p>
    <w:p>
      <w:pPr>
        <w:snapToGrid w:val="0"/>
        <w:spacing w:line="360" w:lineRule="auto"/>
        <w:ind w:firstLine="1476" w:firstLineChars="700"/>
        <w:rPr>
          <w:rFonts w:hint="eastAsia" w:ascii="宋体" w:hAnsi="宋体" w:eastAsia="宋体" w:cs="宋体"/>
          <w:b/>
          <w:szCs w:val="21"/>
        </w:rPr>
      </w:pPr>
      <w:r>
        <w:rPr>
          <w:rFonts w:hint="eastAsia" w:ascii="宋体" w:hAnsi="宋体" w:eastAsia="宋体" w:cs="宋体"/>
          <w:b/>
          <w:szCs w:val="21"/>
        </w:rPr>
        <w:t>难点</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（1）逻辑函数的化简；</w:t>
      </w:r>
    </w:p>
    <w:p>
      <w:pPr>
        <w:snapToGrid w:val="0"/>
        <w:spacing w:line="360" w:lineRule="auto"/>
        <w:ind w:firstLine="1478" w:firstLineChars="704"/>
        <w:rPr>
          <w:rFonts w:hint="eastAsia" w:ascii="宋体" w:hAnsi="宋体" w:eastAsia="宋体" w:cs="宋体"/>
          <w:szCs w:val="21"/>
        </w:rPr>
      </w:pPr>
      <w:r>
        <w:rPr>
          <w:rFonts w:hint="eastAsia" w:ascii="宋体" w:hAnsi="宋体" w:eastAsia="宋体" w:cs="宋体"/>
          <w:kern w:val="0"/>
          <w:szCs w:val="21"/>
        </w:rPr>
        <w:t>（2）组合逻辑电路的设计。</w:t>
      </w:r>
      <w:r>
        <w:rPr>
          <w:rFonts w:hint="eastAsia" w:ascii="宋体" w:hAnsi="宋体" w:eastAsia="宋体" w:cs="宋体"/>
          <w:szCs w:val="21"/>
        </w:rPr>
        <w:tab/>
      </w:r>
    </w:p>
    <w:p>
      <w:pPr>
        <w:snapToGrid w:val="0"/>
        <w:spacing w:line="360" w:lineRule="auto"/>
        <w:ind w:firstLine="420" w:firstLineChars="200"/>
        <w:rPr>
          <w:rFonts w:hint="eastAsia"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（1）基本门电路及其组合；</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（2）TTL门电路和CMOS门电路；</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（3）逻辑代数；</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（4）组合逻辑电路的分析设计；</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（5）加法器、编码器、译码器等典型组合逻辑电路芯片逻辑功能及其应用。</w:t>
      </w:r>
    </w:p>
    <w:p>
      <w:pPr>
        <w:snapToGrid w:val="0"/>
        <w:spacing w:line="360" w:lineRule="auto"/>
        <w:ind w:firstLine="420" w:firstLineChars="200"/>
        <w:rPr>
          <w:rFonts w:hint="eastAsia" w:ascii="宋体" w:hAnsi="宋体" w:eastAsia="宋体" w:cs="宋体"/>
          <w:color w:val="000000"/>
          <w:kern w:val="0"/>
          <w:szCs w:val="21"/>
          <w:lang w:val="en-US" w:eastAsia="zh-CN"/>
        </w:rPr>
      </w:pPr>
      <w:r>
        <w:rPr>
          <w:rFonts w:hint="eastAsia" w:ascii="宋体" w:hAnsi="宋体" w:eastAsia="宋体" w:cs="TimesNewRomanPSMT"/>
          <w:color w:val="000000"/>
          <w:kern w:val="0"/>
          <w:szCs w:val="21"/>
          <w:lang w:val="en-US" w:eastAsia="zh-CN"/>
        </w:rPr>
        <w:t>4</w:t>
      </w:r>
      <w:r>
        <w:rPr>
          <w:rFonts w:ascii="宋体" w:hAnsi="宋体" w:eastAsia="宋体" w:cs="TimesNewRomanPSMT"/>
          <w:color w:val="000000"/>
          <w:kern w:val="0"/>
          <w:szCs w:val="21"/>
        </w:rPr>
        <w:t>.</w:t>
      </w:r>
      <w:r>
        <w:rPr>
          <w:rFonts w:hint="eastAsia" w:ascii="宋体" w:hAnsi="宋体" w:eastAsia="宋体" w:cs="宋体"/>
          <w:color w:val="000000"/>
          <w:kern w:val="0"/>
          <w:szCs w:val="21"/>
        </w:rPr>
        <w:t>教学</w:t>
      </w:r>
      <w:r>
        <w:rPr>
          <w:rFonts w:hint="eastAsia" w:ascii="宋体" w:hAnsi="宋体" w:eastAsia="宋体" w:cs="宋体"/>
          <w:color w:val="000000"/>
          <w:kern w:val="0"/>
          <w:szCs w:val="21"/>
          <w:lang w:val="en-US" w:eastAsia="zh-CN"/>
        </w:rPr>
        <w:t>方法</w:t>
      </w:r>
    </w:p>
    <w:p>
      <w:pPr>
        <w:snapToGrid w:val="0"/>
        <w:spacing w:line="360" w:lineRule="auto"/>
        <w:ind w:left="2312" w:leftChars="700" w:hanging="842" w:hangingChars="401"/>
        <w:rPr>
          <w:rFonts w:hint="default" w:ascii="宋体" w:hAnsi="宋体" w:eastAsia="宋体" w:cs="宋体"/>
          <w:b/>
          <w:szCs w:val="21"/>
          <w:lang w:val="en-US" w:eastAsia="zh-CN"/>
        </w:rPr>
      </w:pPr>
      <w:r>
        <w:rPr>
          <w:rFonts w:hint="eastAsia" w:ascii="宋体" w:hAnsi="宋体" w:eastAsia="宋体" w:cs="宋体"/>
          <w:szCs w:val="21"/>
        </w:rPr>
        <w:t>（1）</w:t>
      </w:r>
      <w:r>
        <w:rPr>
          <w:rFonts w:hint="eastAsia" w:ascii="宋体" w:hAnsi="宋体" w:eastAsia="宋体" w:cs="宋体"/>
          <w:szCs w:val="21"/>
          <w:lang w:val="en-US" w:eastAsia="zh-CN"/>
        </w:rPr>
        <w:t>讲授法：基本门电路符号、功能，组合逻辑电路分析与设计一般流程。</w:t>
      </w:r>
    </w:p>
    <w:p>
      <w:pPr>
        <w:snapToGrid w:val="0"/>
        <w:spacing w:line="360" w:lineRule="auto"/>
        <w:ind w:left="1898" w:leftChars="700" w:hanging="428" w:hangingChars="204"/>
        <w:rPr>
          <w:rFonts w:hint="eastAsia" w:ascii="宋体" w:hAnsi="宋体" w:eastAsia="宋体" w:cs="宋体"/>
          <w:szCs w:val="21"/>
          <w:lang w:val="en-US" w:eastAsia="zh-CN"/>
        </w:rPr>
      </w:pPr>
      <w:r>
        <w:rPr>
          <w:rFonts w:hint="eastAsia" w:ascii="宋体" w:hAnsi="宋体" w:eastAsia="宋体" w:cs="宋体"/>
          <w:szCs w:val="21"/>
        </w:rPr>
        <w:t>（2）</w:t>
      </w:r>
      <w:r>
        <w:rPr>
          <w:rFonts w:hint="eastAsia" w:ascii="宋体" w:hAnsi="宋体" w:eastAsia="宋体" w:cs="宋体"/>
          <w:szCs w:val="21"/>
          <w:lang w:val="en-US" w:eastAsia="zh-CN"/>
        </w:rPr>
        <w:t>基于问题（PBL）：如何根据布尔逻辑代数的基本运算法则和运算定律进行逻辑表达式化简，如何应用卡诺图进行逻辑表达式化简。</w:t>
      </w:r>
    </w:p>
    <w:p>
      <w:pPr>
        <w:snapToGrid w:val="0"/>
        <w:spacing w:line="360" w:lineRule="auto"/>
        <w:ind w:left="1898" w:leftChars="700" w:hanging="428" w:hangingChars="204"/>
        <w:rPr>
          <w:rFonts w:hint="default" w:ascii="宋体" w:hAnsi="宋体" w:eastAsia="宋体" w:cs="宋体"/>
          <w:szCs w:val="21"/>
          <w:lang w:val="en-US" w:eastAsia="zh-CN"/>
        </w:rPr>
      </w:pPr>
      <w:r>
        <w:rPr>
          <w:rFonts w:hint="eastAsia" w:ascii="宋体" w:hAnsi="宋体" w:eastAsia="宋体" w:cs="宋体"/>
          <w:szCs w:val="21"/>
        </w:rPr>
        <w:t>（</w:t>
      </w:r>
      <w:r>
        <w:rPr>
          <w:rFonts w:hint="eastAsia" w:ascii="宋体" w:hAnsi="宋体" w:eastAsia="宋体" w:cs="宋体"/>
          <w:szCs w:val="21"/>
          <w:lang w:val="en-US" w:eastAsia="zh-CN"/>
        </w:rPr>
        <w:t>3</w:t>
      </w:r>
      <w:r>
        <w:rPr>
          <w:rFonts w:hint="eastAsia" w:ascii="宋体" w:hAnsi="宋体" w:eastAsia="宋体" w:cs="宋体"/>
          <w:szCs w:val="21"/>
        </w:rPr>
        <w:t>）</w:t>
      </w:r>
      <w:r>
        <w:rPr>
          <w:rFonts w:hint="eastAsia" w:ascii="宋体" w:hAnsi="宋体" w:eastAsia="宋体" w:cs="宋体"/>
          <w:szCs w:val="21"/>
          <w:lang w:val="en-US" w:eastAsia="zh-CN"/>
        </w:rPr>
        <w:t>基于案例（CBL）：基于电子系统中的LED数显译码器典型应用案例来学习如何实现专门小规模组合逻辑电路器件的应用联接。</w:t>
      </w:r>
    </w:p>
    <w:p>
      <w:pPr>
        <w:snapToGrid w:val="0"/>
        <w:spacing w:line="360" w:lineRule="auto"/>
        <w:ind w:firstLine="420" w:firstLineChars="200"/>
        <w:rPr>
          <w:rFonts w:hint="default" w:ascii="宋体" w:hAnsi="宋体" w:eastAsia="宋体" w:cs="宋体"/>
          <w:color w:val="000000"/>
          <w:kern w:val="0"/>
          <w:szCs w:val="21"/>
          <w:lang w:val="en-US" w:eastAsia="zh-CN"/>
        </w:rPr>
      </w:pPr>
      <w:r>
        <w:rPr>
          <w:rFonts w:hint="eastAsia" w:ascii="宋体" w:hAnsi="宋体" w:eastAsia="宋体" w:cs="TimesNewRomanPSMT"/>
          <w:color w:val="000000"/>
          <w:kern w:val="0"/>
          <w:szCs w:val="21"/>
          <w:lang w:val="en-US" w:eastAsia="zh-CN"/>
        </w:rPr>
        <w:t>5</w:t>
      </w:r>
      <w:r>
        <w:rPr>
          <w:rFonts w:ascii="宋体" w:hAnsi="宋体" w:eastAsia="宋体" w:cs="TimesNewRomanPSMT"/>
          <w:color w:val="000000"/>
          <w:kern w:val="0"/>
          <w:szCs w:val="21"/>
        </w:rPr>
        <w:t>.</w:t>
      </w:r>
      <w:r>
        <w:rPr>
          <w:rFonts w:hint="eastAsia" w:ascii="宋体" w:hAnsi="宋体" w:eastAsia="宋体" w:cs="TimesNewRomanPSMT"/>
          <w:color w:val="000000"/>
          <w:kern w:val="0"/>
          <w:szCs w:val="21"/>
          <w:lang w:val="en-US" w:eastAsia="zh-CN"/>
        </w:rPr>
        <w:t>教学评价</w:t>
      </w:r>
    </w:p>
    <w:p>
      <w:pPr>
        <w:snapToGrid w:val="0"/>
        <w:spacing w:line="360" w:lineRule="auto"/>
        <w:ind w:firstLine="1461" w:firstLineChars="696"/>
        <w:rPr>
          <w:rFonts w:hint="default" w:ascii="宋体" w:hAnsi="宋体" w:eastAsia="宋体" w:cs="宋体"/>
          <w:b/>
          <w:szCs w:val="21"/>
          <w:lang w:val="en-US" w:eastAsia="zh-CN"/>
        </w:rPr>
      </w:pPr>
      <w:r>
        <w:rPr>
          <w:rFonts w:hint="eastAsia" w:ascii="宋体" w:hAnsi="宋体" w:eastAsia="宋体" w:cs="宋体"/>
          <w:szCs w:val="21"/>
        </w:rPr>
        <w:t>（1）</w:t>
      </w:r>
      <w:r>
        <w:rPr>
          <w:rFonts w:hint="eastAsia" w:ascii="宋体" w:hAnsi="宋体" w:eastAsia="宋体" w:cs="宋体"/>
          <w:szCs w:val="21"/>
          <w:lang w:val="en-US" w:eastAsia="zh-CN"/>
        </w:rPr>
        <w:t>完成本章教材课后习题基本题2-3题计入平时成绩；</w:t>
      </w:r>
    </w:p>
    <w:p>
      <w:pPr>
        <w:snapToGrid w:val="0"/>
        <w:spacing w:line="360" w:lineRule="auto"/>
        <w:ind w:firstLine="1470" w:firstLineChars="700"/>
        <w:rPr>
          <w:rFonts w:hint="eastAsia" w:ascii="宋体" w:hAnsi="宋体" w:eastAsia="宋体" w:cs="宋体"/>
          <w:szCs w:val="21"/>
          <w:lang w:val="en-US" w:eastAsia="zh-CN"/>
        </w:rPr>
      </w:pPr>
      <w:r>
        <w:rPr>
          <w:rFonts w:hint="eastAsia" w:ascii="宋体" w:hAnsi="宋体" w:eastAsia="宋体" w:cs="宋体"/>
          <w:szCs w:val="21"/>
        </w:rPr>
        <w:t>（2）</w:t>
      </w:r>
      <w:r>
        <w:rPr>
          <w:rFonts w:hint="eastAsia" w:ascii="宋体" w:hAnsi="宋体" w:eastAsia="宋体" w:cs="宋体"/>
          <w:szCs w:val="21"/>
          <w:lang w:val="en-US" w:eastAsia="zh-CN"/>
        </w:rPr>
        <w:t>完成期末考试中相关试题计入期末考试成绩；</w:t>
      </w:r>
    </w:p>
    <w:p>
      <w:pPr>
        <w:snapToGrid w:val="0"/>
        <w:spacing w:line="360" w:lineRule="auto"/>
        <w:ind w:firstLine="1470" w:firstLineChars="700"/>
        <w:rPr>
          <w:rFonts w:hint="eastAsia" w:ascii="宋体" w:hAnsi="宋体" w:eastAsia="宋体" w:cs="宋体"/>
          <w:kern w:val="0"/>
          <w:szCs w:val="21"/>
        </w:rPr>
      </w:pPr>
      <w:r>
        <w:rPr>
          <w:rFonts w:hint="eastAsia" w:ascii="宋体" w:hAnsi="宋体" w:eastAsia="宋体" w:cs="宋体"/>
          <w:szCs w:val="21"/>
        </w:rPr>
        <w:t>（3）</w:t>
      </w:r>
      <w:r>
        <w:rPr>
          <w:rFonts w:hint="eastAsia" w:ascii="宋体" w:hAnsi="宋体" w:eastAsia="宋体" w:cs="宋体"/>
          <w:szCs w:val="21"/>
          <w:lang w:val="en-US" w:eastAsia="zh-CN"/>
        </w:rPr>
        <w:t>完成组合逻辑电路分析与设计实验，计入实验成绩。</w:t>
      </w:r>
    </w:p>
    <w:p>
      <w:pPr>
        <w:widowControl/>
        <w:spacing w:before="156" w:beforeLines="50" w:after="156" w:afterLines="50"/>
        <w:ind w:firstLine="482" w:firstLineChars="200"/>
        <w:jc w:val="left"/>
      </w:pPr>
      <w:r>
        <w:rPr>
          <w:rFonts w:hint="eastAsia" w:ascii="黑体" w:hAnsi="黑体" w:eastAsia="黑体" w:cs="Times New Roman"/>
          <w:b/>
          <w:sz w:val="24"/>
          <w:szCs w:val="24"/>
        </w:rPr>
        <w:t>第</w:t>
      </w:r>
      <w:r>
        <w:rPr>
          <w:rFonts w:hint="eastAsia" w:ascii="黑体" w:hAnsi="黑体" w:eastAsia="黑体" w:cs="Times New Roman"/>
          <w:b/>
          <w:sz w:val="24"/>
          <w:szCs w:val="24"/>
          <w:lang w:val="en-US" w:eastAsia="zh-CN"/>
        </w:rPr>
        <w:t>十一</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val="en-US" w:eastAsia="zh-CN"/>
        </w:rPr>
        <w:t>时序逻辑电路</w:t>
      </w:r>
      <w:r>
        <w:rPr>
          <w:rFonts w:hint="eastAsia" w:ascii="宋体" w:hAnsi="宋体" w:cs="宋体"/>
          <w:b/>
          <w:color w:val="000000"/>
          <w:kern w:val="0"/>
          <w:sz w:val="20"/>
          <w:szCs w:val="20"/>
        </w:rPr>
        <w:t xml:space="preserve"> </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 xml:space="preserve">1.教学目标 </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（1）</w:t>
      </w:r>
      <w:r>
        <w:rPr>
          <w:rFonts w:hint="eastAsia" w:ascii="宋体" w:hAnsi="宋体" w:eastAsia="宋体" w:cs="宋体"/>
          <w:color w:val="000000"/>
          <w:szCs w:val="21"/>
        </w:rPr>
        <w:t>掌握RS触发器、JK触发器、D触发器等双稳态触发器的逻辑功能</w:t>
      </w:r>
      <w:r>
        <w:rPr>
          <w:rFonts w:hint="eastAsia" w:ascii="宋体" w:hAnsi="宋体" w:eastAsia="宋体" w:cs="宋体"/>
          <w:kern w:val="0"/>
          <w:szCs w:val="21"/>
        </w:rPr>
        <w:t>；</w:t>
      </w:r>
    </w:p>
    <w:p>
      <w:pPr>
        <w:snapToGrid w:val="0"/>
        <w:spacing w:line="360" w:lineRule="auto"/>
        <w:ind w:left="1890" w:leftChars="700" w:hanging="420" w:hangingChars="200"/>
        <w:rPr>
          <w:rFonts w:hint="eastAsia" w:ascii="宋体" w:hAnsi="宋体" w:eastAsia="宋体" w:cs="宋体"/>
          <w:kern w:val="0"/>
          <w:szCs w:val="21"/>
        </w:rPr>
      </w:pPr>
      <w:r>
        <w:rPr>
          <w:rFonts w:hint="eastAsia" w:ascii="宋体" w:hAnsi="宋体" w:eastAsia="宋体" w:cs="宋体"/>
          <w:kern w:val="0"/>
          <w:szCs w:val="21"/>
        </w:rPr>
        <w:t>（2）</w:t>
      </w:r>
      <w:r>
        <w:rPr>
          <w:rFonts w:hint="eastAsia" w:ascii="宋体" w:hAnsi="宋体" w:eastAsia="宋体" w:cs="宋体"/>
          <w:color w:val="000000"/>
          <w:szCs w:val="21"/>
        </w:rPr>
        <w:t>了解诸如寄存器、计数器等典型时序逻辑电路的逻辑功能,能够分析较为简单的时序逻辑电路</w:t>
      </w:r>
      <w:r>
        <w:rPr>
          <w:rFonts w:hint="eastAsia" w:ascii="宋体" w:hAnsi="宋体" w:eastAsia="宋体" w:cs="宋体"/>
          <w:color w:val="000000"/>
          <w:szCs w:val="21"/>
          <w:lang w:eastAsia="zh-CN"/>
        </w:rPr>
        <w:t>；</w:t>
      </w:r>
    </w:p>
    <w:p>
      <w:pPr>
        <w:snapToGrid w:val="0"/>
        <w:spacing w:line="360" w:lineRule="auto"/>
        <w:ind w:left="1890" w:leftChars="700" w:hanging="420" w:hangingChars="200"/>
        <w:rPr>
          <w:rFonts w:hint="eastAsia" w:ascii="宋体" w:hAnsi="宋体" w:eastAsia="宋体" w:cs="宋体"/>
          <w:kern w:val="0"/>
          <w:szCs w:val="21"/>
        </w:rPr>
      </w:pPr>
      <w:r>
        <w:rPr>
          <w:rFonts w:hint="eastAsia" w:ascii="宋体" w:hAnsi="宋体" w:eastAsia="宋体" w:cs="宋体"/>
          <w:kern w:val="0"/>
          <w:szCs w:val="21"/>
        </w:rPr>
        <w:t>（3）</w:t>
      </w:r>
      <w:r>
        <w:rPr>
          <w:rFonts w:hint="eastAsia" w:ascii="宋体" w:hAnsi="宋体" w:eastAsia="宋体" w:cs="宋体"/>
          <w:color w:val="000000"/>
          <w:szCs w:val="21"/>
        </w:rPr>
        <w:t>掌握典型寄存器和计数器芯片的应用。</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pPr>
        <w:snapToGrid w:val="0"/>
        <w:spacing w:line="360" w:lineRule="auto"/>
        <w:ind w:firstLine="1476" w:firstLineChars="700"/>
        <w:rPr>
          <w:rFonts w:hint="eastAsia" w:ascii="宋体" w:hAnsi="宋体" w:eastAsia="宋体" w:cs="宋体"/>
          <w:b/>
          <w:szCs w:val="21"/>
        </w:rPr>
      </w:pPr>
      <w:r>
        <w:rPr>
          <w:rFonts w:hint="eastAsia" w:ascii="宋体" w:hAnsi="宋体" w:eastAsia="宋体" w:cs="宋体"/>
          <w:b/>
          <w:szCs w:val="21"/>
        </w:rPr>
        <w:t>重点</w:t>
      </w:r>
    </w:p>
    <w:p>
      <w:pPr>
        <w:snapToGrid w:val="0"/>
        <w:spacing w:line="360" w:lineRule="auto"/>
        <w:ind w:firstLine="1478" w:firstLineChars="704"/>
        <w:rPr>
          <w:rFonts w:hint="eastAsia" w:ascii="宋体" w:hAnsi="宋体" w:eastAsia="宋体" w:cs="宋体"/>
          <w:b/>
          <w:szCs w:val="21"/>
        </w:rPr>
      </w:pPr>
      <w:r>
        <w:rPr>
          <w:rFonts w:hint="eastAsia" w:ascii="宋体" w:hAnsi="宋体" w:eastAsia="宋体" w:cs="宋体"/>
          <w:szCs w:val="21"/>
        </w:rPr>
        <w:t>（1）</w:t>
      </w:r>
      <w:r>
        <w:rPr>
          <w:rFonts w:hint="eastAsia" w:ascii="宋体" w:hAnsi="宋体" w:eastAsia="宋体" w:cs="宋体"/>
          <w:color w:val="000000"/>
          <w:szCs w:val="21"/>
        </w:rPr>
        <w:t>RS触发器、JK触发器、D触发器等双稳态触发器的电路构成；</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（2）寄存器、计数器逻辑功能；</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w:t>
      </w:r>
      <w:r>
        <w:rPr>
          <w:rFonts w:hint="eastAsia" w:ascii="宋体" w:hAnsi="宋体" w:eastAsia="宋体" w:cs="宋体"/>
          <w:kern w:val="0"/>
          <w:szCs w:val="21"/>
          <w:lang w:val="en-US" w:eastAsia="zh-CN"/>
        </w:rPr>
        <w:t>3</w:t>
      </w:r>
      <w:r>
        <w:rPr>
          <w:rFonts w:hint="eastAsia" w:ascii="宋体" w:hAnsi="宋体" w:eastAsia="宋体" w:cs="宋体"/>
          <w:kern w:val="0"/>
          <w:szCs w:val="21"/>
        </w:rPr>
        <w:t>）</w:t>
      </w:r>
      <w:r>
        <w:rPr>
          <w:rFonts w:hint="eastAsia" w:ascii="宋体" w:hAnsi="宋体" w:eastAsia="宋体" w:cs="宋体"/>
          <w:kern w:val="0"/>
          <w:szCs w:val="21"/>
          <w:lang w:val="en-US" w:eastAsia="zh-CN"/>
        </w:rPr>
        <w:t>时序逻辑电路分析</w:t>
      </w:r>
      <w:r>
        <w:rPr>
          <w:rFonts w:hint="eastAsia" w:ascii="宋体" w:hAnsi="宋体" w:eastAsia="宋体" w:cs="宋体"/>
          <w:kern w:val="0"/>
          <w:szCs w:val="21"/>
        </w:rPr>
        <w:t>；</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w:t>
      </w:r>
      <w:r>
        <w:rPr>
          <w:rFonts w:hint="eastAsia" w:ascii="宋体" w:hAnsi="宋体" w:eastAsia="宋体" w:cs="宋体"/>
          <w:kern w:val="0"/>
          <w:szCs w:val="21"/>
          <w:lang w:val="en-US" w:eastAsia="zh-CN"/>
        </w:rPr>
        <w:t>4</w:t>
      </w:r>
      <w:r>
        <w:rPr>
          <w:rFonts w:hint="eastAsia" w:ascii="宋体" w:hAnsi="宋体" w:eastAsia="宋体" w:cs="宋体"/>
          <w:kern w:val="0"/>
          <w:szCs w:val="21"/>
        </w:rPr>
        <w:t>）寄存器、计数器芯片的应用</w:t>
      </w:r>
      <w:r>
        <w:rPr>
          <w:rFonts w:hint="eastAsia" w:ascii="宋体" w:hAnsi="宋体" w:eastAsia="宋体" w:cs="宋体"/>
          <w:color w:val="000000"/>
          <w:szCs w:val="21"/>
        </w:rPr>
        <w:t>。</w:t>
      </w:r>
    </w:p>
    <w:p>
      <w:pPr>
        <w:snapToGrid w:val="0"/>
        <w:spacing w:line="360" w:lineRule="auto"/>
        <w:ind w:firstLine="1476" w:firstLineChars="700"/>
        <w:rPr>
          <w:rFonts w:hint="eastAsia" w:ascii="宋体" w:hAnsi="宋体" w:eastAsia="宋体" w:cs="宋体"/>
          <w:b/>
          <w:szCs w:val="21"/>
        </w:rPr>
      </w:pPr>
      <w:r>
        <w:rPr>
          <w:rFonts w:hint="eastAsia" w:ascii="宋体" w:hAnsi="宋体" w:eastAsia="宋体" w:cs="宋体"/>
          <w:b/>
          <w:szCs w:val="21"/>
        </w:rPr>
        <w:t>难点</w:t>
      </w:r>
    </w:p>
    <w:p>
      <w:pPr>
        <w:snapToGrid w:val="0"/>
        <w:spacing w:line="360" w:lineRule="auto"/>
        <w:ind w:firstLine="1478" w:firstLineChars="704"/>
        <w:rPr>
          <w:rFonts w:hint="eastAsia" w:ascii="宋体" w:hAnsi="宋体" w:eastAsia="宋体" w:cs="宋体"/>
          <w:b/>
          <w:szCs w:val="21"/>
        </w:rPr>
      </w:pPr>
      <w:r>
        <w:rPr>
          <w:rFonts w:hint="eastAsia" w:ascii="宋体" w:hAnsi="宋体" w:eastAsia="宋体" w:cs="宋体"/>
          <w:kern w:val="0"/>
          <w:szCs w:val="21"/>
        </w:rPr>
        <w:t>（1）</w:t>
      </w:r>
      <w:r>
        <w:rPr>
          <w:rFonts w:hint="eastAsia" w:ascii="宋体" w:hAnsi="宋体" w:eastAsia="宋体" w:cs="宋体"/>
          <w:kern w:val="0"/>
          <w:szCs w:val="21"/>
          <w:lang w:val="en-US" w:eastAsia="zh-CN"/>
        </w:rPr>
        <w:t>时序逻辑电路分析</w:t>
      </w:r>
      <w:r>
        <w:rPr>
          <w:rFonts w:hint="eastAsia" w:ascii="宋体" w:hAnsi="宋体" w:eastAsia="宋体" w:cs="宋体"/>
          <w:kern w:val="0"/>
          <w:szCs w:val="21"/>
        </w:rPr>
        <w:t>；</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（2）计数器芯片的应用。</w:t>
      </w:r>
    </w:p>
    <w:p>
      <w:pPr>
        <w:snapToGrid w:val="0"/>
        <w:spacing w:line="360" w:lineRule="auto"/>
        <w:ind w:firstLine="420" w:firstLineChars="200"/>
        <w:rPr>
          <w:rFonts w:hint="eastAsia"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（1）双稳态触发器；</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（2）寄存器；</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（3）计数器；</w:t>
      </w:r>
    </w:p>
    <w:p>
      <w:pPr>
        <w:snapToGrid w:val="0"/>
        <w:spacing w:line="360" w:lineRule="auto"/>
        <w:ind w:firstLine="420" w:firstLineChars="200"/>
        <w:rPr>
          <w:rFonts w:hint="eastAsia" w:ascii="宋体" w:hAnsi="宋体" w:eastAsia="宋体" w:cs="宋体"/>
          <w:color w:val="000000"/>
          <w:kern w:val="0"/>
          <w:szCs w:val="21"/>
          <w:lang w:val="en-US" w:eastAsia="zh-CN"/>
        </w:rPr>
      </w:pPr>
      <w:r>
        <w:rPr>
          <w:rFonts w:hint="eastAsia" w:ascii="宋体" w:hAnsi="宋体" w:eastAsia="宋体" w:cs="TimesNewRomanPSMT"/>
          <w:color w:val="000000"/>
          <w:kern w:val="0"/>
          <w:szCs w:val="21"/>
          <w:lang w:val="en-US" w:eastAsia="zh-CN"/>
        </w:rPr>
        <w:t>4</w:t>
      </w:r>
      <w:r>
        <w:rPr>
          <w:rFonts w:ascii="宋体" w:hAnsi="宋体" w:eastAsia="宋体" w:cs="TimesNewRomanPSMT"/>
          <w:color w:val="000000"/>
          <w:kern w:val="0"/>
          <w:szCs w:val="21"/>
        </w:rPr>
        <w:t>.</w:t>
      </w:r>
      <w:r>
        <w:rPr>
          <w:rFonts w:hint="eastAsia" w:ascii="宋体" w:hAnsi="宋体" w:eastAsia="宋体" w:cs="宋体"/>
          <w:color w:val="000000"/>
          <w:kern w:val="0"/>
          <w:szCs w:val="21"/>
        </w:rPr>
        <w:t>教学</w:t>
      </w:r>
      <w:r>
        <w:rPr>
          <w:rFonts w:hint="eastAsia" w:ascii="宋体" w:hAnsi="宋体" w:eastAsia="宋体" w:cs="宋体"/>
          <w:color w:val="000000"/>
          <w:kern w:val="0"/>
          <w:szCs w:val="21"/>
          <w:lang w:val="en-US" w:eastAsia="zh-CN"/>
        </w:rPr>
        <w:t>方法</w:t>
      </w:r>
    </w:p>
    <w:p>
      <w:pPr>
        <w:snapToGrid w:val="0"/>
        <w:spacing w:line="360" w:lineRule="auto"/>
        <w:ind w:firstLine="1461" w:firstLineChars="696"/>
        <w:rPr>
          <w:rFonts w:hint="default" w:ascii="宋体" w:hAnsi="宋体" w:eastAsia="宋体" w:cs="宋体"/>
          <w:b/>
          <w:szCs w:val="21"/>
          <w:lang w:val="en-US" w:eastAsia="zh-CN"/>
        </w:rPr>
      </w:pPr>
      <w:r>
        <w:rPr>
          <w:rFonts w:hint="eastAsia" w:ascii="宋体" w:hAnsi="宋体" w:eastAsia="宋体" w:cs="宋体"/>
          <w:szCs w:val="21"/>
        </w:rPr>
        <w:t>（1）</w:t>
      </w:r>
      <w:r>
        <w:rPr>
          <w:rFonts w:hint="eastAsia" w:ascii="宋体" w:hAnsi="宋体" w:eastAsia="宋体" w:cs="宋体"/>
          <w:szCs w:val="21"/>
          <w:lang w:val="en-US" w:eastAsia="zh-CN"/>
        </w:rPr>
        <w:t>讲授法：基本RS触发器、JK触发器的工作特性及特性方程。</w:t>
      </w:r>
    </w:p>
    <w:p>
      <w:pPr>
        <w:snapToGrid w:val="0"/>
        <w:spacing w:line="360" w:lineRule="auto"/>
        <w:ind w:left="1898" w:leftChars="700" w:hanging="428" w:hangingChars="204"/>
        <w:rPr>
          <w:rFonts w:hint="default" w:ascii="宋体" w:hAnsi="宋体" w:eastAsia="宋体" w:cs="宋体"/>
          <w:szCs w:val="21"/>
          <w:lang w:val="en-US" w:eastAsia="zh-CN"/>
        </w:rPr>
      </w:pPr>
      <w:r>
        <w:rPr>
          <w:rFonts w:hint="eastAsia" w:ascii="宋体" w:hAnsi="宋体" w:eastAsia="宋体" w:cs="宋体"/>
          <w:szCs w:val="21"/>
        </w:rPr>
        <w:t>（2）</w:t>
      </w:r>
      <w:r>
        <w:rPr>
          <w:rFonts w:hint="eastAsia" w:ascii="宋体" w:hAnsi="宋体" w:eastAsia="宋体" w:cs="宋体"/>
          <w:szCs w:val="21"/>
          <w:lang w:val="en-US" w:eastAsia="zh-CN"/>
        </w:rPr>
        <w:t>基于问题（PBL）：如何阅读典型芯片的逻辑引脚图和逻辑功能图表来确定芯片的各种逻辑功能实现。</w:t>
      </w:r>
    </w:p>
    <w:p>
      <w:pPr>
        <w:snapToGrid w:val="0"/>
        <w:spacing w:line="360" w:lineRule="auto"/>
        <w:ind w:firstLine="420" w:firstLineChars="200"/>
        <w:rPr>
          <w:rFonts w:hint="default" w:ascii="宋体" w:hAnsi="宋体" w:eastAsia="宋体" w:cs="宋体"/>
          <w:color w:val="000000"/>
          <w:kern w:val="0"/>
          <w:szCs w:val="21"/>
          <w:lang w:val="en-US" w:eastAsia="zh-CN"/>
        </w:rPr>
      </w:pPr>
      <w:r>
        <w:rPr>
          <w:rFonts w:hint="eastAsia" w:ascii="宋体" w:hAnsi="宋体" w:eastAsia="宋体" w:cs="TimesNewRomanPSMT"/>
          <w:color w:val="000000"/>
          <w:kern w:val="0"/>
          <w:szCs w:val="21"/>
          <w:lang w:val="en-US" w:eastAsia="zh-CN"/>
        </w:rPr>
        <w:t>5</w:t>
      </w:r>
      <w:r>
        <w:rPr>
          <w:rFonts w:ascii="宋体" w:hAnsi="宋体" w:eastAsia="宋体" w:cs="TimesNewRomanPSMT"/>
          <w:color w:val="000000"/>
          <w:kern w:val="0"/>
          <w:szCs w:val="21"/>
        </w:rPr>
        <w:t>.</w:t>
      </w:r>
      <w:r>
        <w:rPr>
          <w:rFonts w:hint="eastAsia" w:ascii="宋体" w:hAnsi="宋体" w:eastAsia="宋体" w:cs="TimesNewRomanPSMT"/>
          <w:color w:val="000000"/>
          <w:kern w:val="0"/>
          <w:szCs w:val="21"/>
          <w:lang w:val="en-US" w:eastAsia="zh-CN"/>
        </w:rPr>
        <w:t>教学评价</w:t>
      </w:r>
    </w:p>
    <w:p>
      <w:pPr>
        <w:snapToGrid w:val="0"/>
        <w:spacing w:line="360" w:lineRule="auto"/>
        <w:ind w:firstLine="1461" w:firstLineChars="696"/>
        <w:rPr>
          <w:rFonts w:hint="default" w:ascii="宋体" w:hAnsi="宋体" w:eastAsia="宋体" w:cs="宋体"/>
          <w:b/>
          <w:szCs w:val="21"/>
          <w:lang w:val="en-US" w:eastAsia="zh-CN"/>
        </w:rPr>
      </w:pPr>
      <w:r>
        <w:rPr>
          <w:rFonts w:hint="eastAsia" w:ascii="宋体" w:hAnsi="宋体" w:eastAsia="宋体" w:cs="宋体"/>
          <w:szCs w:val="21"/>
        </w:rPr>
        <w:t>（1）</w:t>
      </w:r>
      <w:r>
        <w:rPr>
          <w:rFonts w:hint="eastAsia" w:ascii="宋体" w:hAnsi="宋体" w:eastAsia="宋体" w:cs="宋体"/>
          <w:szCs w:val="21"/>
          <w:lang w:val="en-US" w:eastAsia="zh-CN"/>
        </w:rPr>
        <w:t>完成本章教材课后习题基本题1-2题计入平时成绩；</w:t>
      </w:r>
    </w:p>
    <w:p>
      <w:pPr>
        <w:snapToGrid w:val="0"/>
        <w:spacing w:line="360" w:lineRule="auto"/>
        <w:ind w:firstLine="1470" w:firstLineChars="700"/>
        <w:rPr>
          <w:rFonts w:hint="eastAsia" w:ascii="宋体" w:hAnsi="宋体" w:eastAsia="宋体" w:cs="宋体"/>
          <w:kern w:val="0"/>
          <w:szCs w:val="21"/>
        </w:rPr>
      </w:pPr>
      <w:r>
        <w:rPr>
          <w:rFonts w:hint="eastAsia" w:ascii="宋体" w:hAnsi="宋体" w:eastAsia="宋体" w:cs="宋体"/>
          <w:szCs w:val="21"/>
        </w:rPr>
        <w:t>（2）</w:t>
      </w:r>
      <w:r>
        <w:rPr>
          <w:rFonts w:hint="eastAsia" w:ascii="宋体" w:hAnsi="宋体" w:eastAsia="宋体" w:cs="宋体"/>
          <w:szCs w:val="21"/>
          <w:lang w:val="en-US" w:eastAsia="zh-CN"/>
        </w:rPr>
        <w:t>完成期末考试中相关试题计入期末考试成绩；</w:t>
      </w:r>
    </w:p>
    <w:p>
      <w:pPr>
        <w:widowControl/>
        <w:spacing w:before="156" w:beforeLines="50" w:after="156" w:afterLines="50"/>
        <w:ind w:firstLine="482" w:firstLineChars="200"/>
        <w:jc w:val="left"/>
      </w:pPr>
      <w:r>
        <w:rPr>
          <w:rFonts w:hint="eastAsia" w:ascii="黑体" w:hAnsi="黑体" w:eastAsia="黑体" w:cs="Times New Roman"/>
          <w:b/>
          <w:sz w:val="24"/>
          <w:szCs w:val="24"/>
        </w:rPr>
        <w:t>第</w:t>
      </w:r>
      <w:r>
        <w:rPr>
          <w:rFonts w:hint="eastAsia" w:ascii="黑体" w:hAnsi="黑体" w:eastAsia="黑体" w:cs="Times New Roman"/>
          <w:b/>
          <w:sz w:val="24"/>
          <w:szCs w:val="24"/>
          <w:lang w:val="en-US" w:eastAsia="zh-CN"/>
        </w:rPr>
        <w:t>十二</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val="en-US" w:eastAsia="zh-CN"/>
        </w:rPr>
        <w:t>电子电源</w:t>
      </w:r>
      <w:r>
        <w:rPr>
          <w:rFonts w:hint="eastAsia" w:ascii="宋体" w:hAnsi="宋体" w:cs="宋体"/>
          <w:b/>
          <w:color w:val="000000"/>
          <w:kern w:val="0"/>
          <w:sz w:val="20"/>
          <w:szCs w:val="20"/>
        </w:rPr>
        <w:t xml:space="preserve"> </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（1）掌握单相整流电路和滤波电路的电路结构和电路原理；</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（2）了解稳压管稳压电路和串联型稳压电路的电路结构和电路原理；</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（3）掌握几种典型的集成稳压电源芯片的应用。</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pPr>
        <w:snapToGrid w:val="0"/>
        <w:spacing w:line="360" w:lineRule="auto"/>
        <w:ind w:firstLine="1476" w:firstLineChars="700"/>
        <w:rPr>
          <w:rFonts w:hint="eastAsia" w:ascii="宋体" w:hAnsi="宋体" w:eastAsia="宋体" w:cs="宋体"/>
          <w:b/>
          <w:szCs w:val="21"/>
        </w:rPr>
      </w:pPr>
      <w:r>
        <w:rPr>
          <w:rFonts w:hint="eastAsia" w:ascii="宋体" w:hAnsi="宋体" w:eastAsia="宋体" w:cs="宋体"/>
          <w:b/>
          <w:szCs w:val="21"/>
        </w:rPr>
        <w:t>重点</w:t>
      </w:r>
    </w:p>
    <w:p>
      <w:pPr>
        <w:snapToGrid w:val="0"/>
        <w:spacing w:line="360" w:lineRule="auto"/>
        <w:ind w:firstLine="1478" w:firstLineChars="704"/>
        <w:rPr>
          <w:rFonts w:hint="eastAsia" w:ascii="宋体" w:hAnsi="宋体" w:eastAsia="宋体" w:cs="宋体"/>
          <w:szCs w:val="21"/>
        </w:rPr>
      </w:pPr>
      <w:r>
        <w:rPr>
          <w:rFonts w:hint="eastAsia" w:ascii="宋体" w:hAnsi="宋体" w:eastAsia="宋体" w:cs="宋体"/>
          <w:szCs w:val="21"/>
        </w:rPr>
        <w:t>（1）</w:t>
      </w:r>
      <w:r>
        <w:rPr>
          <w:rFonts w:hint="eastAsia" w:ascii="宋体" w:hAnsi="宋体" w:eastAsia="宋体" w:cs="宋体"/>
          <w:kern w:val="0"/>
          <w:szCs w:val="21"/>
        </w:rPr>
        <w:t>单相整流电路和滤波电路的电路结构和电路原理</w:t>
      </w:r>
      <w:r>
        <w:rPr>
          <w:rFonts w:hint="eastAsia" w:ascii="宋体" w:hAnsi="宋体" w:eastAsia="宋体" w:cs="宋体"/>
          <w:szCs w:val="21"/>
        </w:rPr>
        <w:t>；</w:t>
      </w:r>
    </w:p>
    <w:p>
      <w:pPr>
        <w:snapToGrid w:val="0"/>
        <w:spacing w:line="360" w:lineRule="auto"/>
        <w:ind w:firstLine="1478" w:firstLineChars="704"/>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kern w:val="0"/>
          <w:szCs w:val="21"/>
        </w:rPr>
        <w:t>几种典型的集成稳压电源芯片的应用。</w:t>
      </w:r>
    </w:p>
    <w:p>
      <w:pPr>
        <w:snapToGrid w:val="0"/>
        <w:spacing w:line="360" w:lineRule="auto"/>
        <w:ind w:firstLine="1476" w:firstLineChars="700"/>
        <w:rPr>
          <w:rFonts w:hint="eastAsia" w:ascii="宋体" w:hAnsi="宋体" w:eastAsia="宋体" w:cs="宋体"/>
          <w:b/>
          <w:szCs w:val="21"/>
        </w:rPr>
      </w:pPr>
      <w:r>
        <w:rPr>
          <w:rFonts w:hint="eastAsia" w:ascii="宋体" w:hAnsi="宋体" w:eastAsia="宋体" w:cs="宋体"/>
          <w:b/>
          <w:szCs w:val="21"/>
        </w:rPr>
        <w:t>难点</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szCs w:val="21"/>
        </w:rPr>
        <w:t>（1）</w:t>
      </w:r>
      <w:r>
        <w:rPr>
          <w:rFonts w:hint="eastAsia" w:ascii="宋体" w:hAnsi="宋体" w:eastAsia="宋体" w:cs="宋体"/>
          <w:kern w:val="0"/>
          <w:szCs w:val="21"/>
        </w:rPr>
        <w:t>串联型稳压电路的结构组成；</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szCs w:val="21"/>
        </w:rPr>
        <w:t>（2）</w:t>
      </w:r>
      <w:r>
        <w:rPr>
          <w:rFonts w:hint="eastAsia" w:ascii="宋体" w:hAnsi="宋体" w:eastAsia="宋体" w:cs="宋体"/>
          <w:kern w:val="0"/>
          <w:szCs w:val="21"/>
        </w:rPr>
        <w:t>串联型稳压电路的电路原理分析。</w:t>
      </w:r>
    </w:p>
    <w:p>
      <w:pPr>
        <w:snapToGrid w:val="0"/>
        <w:spacing w:line="360" w:lineRule="auto"/>
        <w:ind w:firstLine="420" w:firstLineChars="200"/>
        <w:rPr>
          <w:rFonts w:hint="eastAsia"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（1）单相整理电路；</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（2）滤波器；</w:t>
      </w:r>
    </w:p>
    <w:p>
      <w:pPr>
        <w:snapToGrid w:val="0"/>
        <w:spacing w:line="360" w:lineRule="auto"/>
        <w:ind w:firstLine="1478" w:firstLineChars="704"/>
        <w:rPr>
          <w:rFonts w:hint="eastAsia" w:ascii="宋体" w:hAnsi="宋体" w:eastAsia="宋体" w:cs="宋体"/>
          <w:kern w:val="0"/>
          <w:szCs w:val="21"/>
        </w:rPr>
      </w:pPr>
      <w:r>
        <w:rPr>
          <w:rFonts w:hint="eastAsia" w:ascii="宋体" w:hAnsi="宋体" w:eastAsia="宋体" w:cs="宋体"/>
          <w:kern w:val="0"/>
          <w:szCs w:val="21"/>
        </w:rPr>
        <w:t>（3）直流稳压电源。</w:t>
      </w:r>
    </w:p>
    <w:p>
      <w:pPr>
        <w:snapToGrid w:val="0"/>
        <w:spacing w:line="360" w:lineRule="auto"/>
        <w:ind w:firstLine="420" w:firstLineChars="200"/>
        <w:rPr>
          <w:rFonts w:hint="eastAsia" w:ascii="宋体" w:hAnsi="宋体" w:eastAsia="宋体" w:cs="宋体"/>
          <w:color w:val="000000"/>
          <w:kern w:val="0"/>
          <w:szCs w:val="21"/>
          <w:lang w:val="en-US" w:eastAsia="zh-CN"/>
        </w:rPr>
      </w:pPr>
      <w:r>
        <w:rPr>
          <w:rFonts w:hint="eastAsia" w:ascii="宋体" w:hAnsi="宋体" w:eastAsia="宋体" w:cs="TimesNewRomanPSMT"/>
          <w:color w:val="000000"/>
          <w:kern w:val="0"/>
          <w:szCs w:val="21"/>
          <w:lang w:val="en-US" w:eastAsia="zh-CN"/>
        </w:rPr>
        <w:t>4</w:t>
      </w:r>
      <w:r>
        <w:rPr>
          <w:rFonts w:ascii="宋体" w:hAnsi="宋体" w:eastAsia="宋体" w:cs="TimesNewRomanPSMT"/>
          <w:color w:val="000000"/>
          <w:kern w:val="0"/>
          <w:szCs w:val="21"/>
        </w:rPr>
        <w:t>.</w:t>
      </w:r>
      <w:r>
        <w:rPr>
          <w:rFonts w:hint="eastAsia" w:ascii="宋体" w:hAnsi="宋体" w:eastAsia="宋体" w:cs="宋体"/>
          <w:color w:val="000000"/>
          <w:kern w:val="0"/>
          <w:szCs w:val="21"/>
        </w:rPr>
        <w:t>教学</w:t>
      </w:r>
      <w:r>
        <w:rPr>
          <w:rFonts w:hint="eastAsia" w:ascii="宋体" w:hAnsi="宋体" w:eastAsia="宋体" w:cs="宋体"/>
          <w:color w:val="000000"/>
          <w:kern w:val="0"/>
          <w:szCs w:val="21"/>
          <w:lang w:val="en-US" w:eastAsia="zh-CN"/>
        </w:rPr>
        <w:t>方法</w:t>
      </w:r>
    </w:p>
    <w:p>
      <w:pPr>
        <w:snapToGrid w:val="0"/>
        <w:spacing w:line="360" w:lineRule="auto"/>
        <w:ind w:firstLine="1461" w:firstLineChars="696"/>
        <w:rPr>
          <w:rFonts w:hint="default" w:ascii="宋体" w:hAnsi="宋体" w:eastAsia="宋体" w:cs="宋体"/>
          <w:b/>
          <w:szCs w:val="21"/>
          <w:lang w:val="en-US" w:eastAsia="zh-CN"/>
        </w:rPr>
      </w:pPr>
      <w:r>
        <w:rPr>
          <w:rFonts w:hint="eastAsia" w:ascii="宋体" w:hAnsi="宋体" w:eastAsia="宋体" w:cs="宋体"/>
          <w:szCs w:val="21"/>
        </w:rPr>
        <w:t>（1）</w:t>
      </w:r>
      <w:r>
        <w:rPr>
          <w:rFonts w:hint="eastAsia" w:ascii="宋体" w:hAnsi="宋体" w:eastAsia="宋体" w:cs="宋体"/>
          <w:szCs w:val="21"/>
          <w:lang w:val="en-US" w:eastAsia="zh-CN"/>
        </w:rPr>
        <w:t>讲授法：直流稳压电源基本结构和整流、滤波等基本概念；</w:t>
      </w:r>
    </w:p>
    <w:p>
      <w:pPr>
        <w:snapToGrid w:val="0"/>
        <w:spacing w:line="360" w:lineRule="auto"/>
        <w:ind w:left="1898" w:leftChars="700" w:hanging="428" w:hangingChars="204"/>
        <w:rPr>
          <w:rFonts w:hint="eastAsia" w:ascii="宋体" w:hAnsi="宋体" w:eastAsia="宋体" w:cs="宋体"/>
          <w:szCs w:val="21"/>
          <w:lang w:val="en-US" w:eastAsia="zh-CN"/>
        </w:rPr>
      </w:pPr>
      <w:r>
        <w:rPr>
          <w:rFonts w:hint="eastAsia" w:ascii="宋体" w:hAnsi="宋体" w:eastAsia="宋体" w:cs="宋体"/>
          <w:szCs w:val="21"/>
        </w:rPr>
        <w:t>（2）</w:t>
      </w:r>
      <w:r>
        <w:rPr>
          <w:rFonts w:hint="eastAsia" w:ascii="宋体" w:hAnsi="宋体" w:eastAsia="宋体" w:cs="宋体"/>
          <w:szCs w:val="21"/>
          <w:lang w:val="en-US" w:eastAsia="zh-CN"/>
        </w:rPr>
        <w:t>基于问题（PBL）：单相桥式整流电路是如何实现整流的，电容滤波器是如何实现滤波的，串联型稳压电路是如何在负载变化及电源波动条件下实现稳压的。</w:t>
      </w:r>
    </w:p>
    <w:p>
      <w:pPr>
        <w:snapToGrid w:val="0"/>
        <w:spacing w:line="360" w:lineRule="auto"/>
        <w:ind w:left="1898" w:leftChars="700" w:hanging="428" w:hangingChars="204"/>
        <w:rPr>
          <w:rFonts w:hint="default" w:ascii="宋体" w:hAnsi="宋体" w:eastAsia="宋体" w:cs="宋体"/>
          <w:szCs w:val="21"/>
          <w:lang w:val="en-US" w:eastAsia="zh-CN"/>
        </w:rPr>
      </w:pPr>
      <w:r>
        <w:rPr>
          <w:rFonts w:hint="eastAsia" w:ascii="宋体" w:hAnsi="宋体" w:eastAsia="宋体" w:cs="宋体"/>
          <w:szCs w:val="21"/>
        </w:rPr>
        <w:t>（</w:t>
      </w:r>
      <w:r>
        <w:rPr>
          <w:rFonts w:hint="eastAsia" w:ascii="宋体" w:hAnsi="宋体" w:eastAsia="宋体" w:cs="宋体"/>
          <w:szCs w:val="21"/>
          <w:lang w:val="en-US" w:eastAsia="zh-CN"/>
        </w:rPr>
        <w:t>3</w:t>
      </w:r>
      <w:r>
        <w:rPr>
          <w:rFonts w:hint="eastAsia" w:ascii="宋体" w:hAnsi="宋体" w:eastAsia="宋体" w:cs="宋体"/>
          <w:szCs w:val="21"/>
        </w:rPr>
        <w:t>）</w:t>
      </w:r>
      <w:r>
        <w:rPr>
          <w:rFonts w:hint="eastAsia" w:ascii="宋体" w:hAnsi="宋体" w:eastAsia="宋体" w:cs="宋体"/>
          <w:szCs w:val="21"/>
          <w:lang w:val="en-US" w:eastAsia="zh-CN"/>
        </w:rPr>
        <w:t>基于案例（CBL）：基于电子系统中的典型稳压电源应用案例来学习如何实现典型三端稳压器件的应用联接。</w:t>
      </w:r>
    </w:p>
    <w:p>
      <w:pPr>
        <w:snapToGrid w:val="0"/>
        <w:spacing w:line="360" w:lineRule="auto"/>
        <w:ind w:firstLine="420" w:firstLineChars="200"/>
        <w:rPr>
          <w:rFonts w:hint="default" w:ascii="宋体" w:hAnsi="宋体" w:eastAsia="宋体" w:cs="宋体"/>
          <w:color w:val="000000"/>
          <w:kern w:val="0"/>
          <w:szCs w:val="21"/>
          <w:lang w:val="en-US" w:eastAsia="zh-CN"/>
        </w:rPr>
      </w:pPr>
      <w:r>
        <w:rPr>
          <w:rFonts w:hint="eastAsia" w:ascii="宋体" w:hAnsi="宋体" w:eastAsia="宋体" w:cs="TimesNewRomanPSMT"/>
          <w:color w:val="000000"/>
          <w:kern w:val="0"/>
          <w:szCs w:val="21"/>
          <w:lang w:val="en-US" w:eastAsia="zh-CN"/>
        </w:rPr>
        <w:t>5</w:t>
      </w:r>
      <w:r>
        <w:rPr>
          <w:rFonts w:ascii="宋体" w:hAnsi="宋体" w:eastAsia="宋体" w:cs="TimesNewRomanPSMT"/>
          <w:color w:val="000000"/>
          <w:kern w:val="0"/>
          <w:szCs w:val="21"/>
        </w:rPr>
        <w:t>.</w:t>
      </w:r>
      <w:r>
        <w:rPr>
          <w:rFonts w:hint="eastAsia" w:ascii="宋体" w:hAnsi="宋体" w:eastAsia="宋体" w:cs="TimesNewRomanPSMT"/>
          <w:color w:val="000000"/>
          <w:kern w:val="0"/>
          <w:szCs w:val="21"/>
          <w:lang w:val="en-US" w:eastAsia="zh-CN"/>
        </w:rPr>
        <w:t>教学评价</w:t>
      </w:r>
    </w:p>
    <w:p>
      <w:pPr>
        <w:snapToGrid w:val="0"/>
        <w:spacing w:line="360" w:lineRule="auto"/>
        <w:ind w:firstLine="1461" w:firstLineChars="696"/>
        <w:rPr>
          <w:rFonts w:hint="default" w:ascii="宋体" w:hAnsi="宋体" w:eastAsia="宋体" w:cs="宋体"/>
          <w:b/>
          <w:szCs w:val="21"/>
          <w:lang w:val="en-US" w:eastAsia="zh-CN"/>
        </w:rPr>
      </w:pPr>
      <w:r>
        <w:rPr>
          <w:rFonts w:hint="eastAsia" w:ascii="宋体" w:hAnsi="宋体" w:eastAsia="宋体" w:cs="宋体"/>
          <w:szCs w:val="21"/>
        </w:rPr>
        <w:t>（1）</w:t>
      </w:r>
      <w:r>
        <w:rPr>
          <w:rFonts w:hint="eastAsia" w:ascii="宋体" w:hAnsi="宋体" w:eastAsia="宋体" w:cs="宋体"/>
          <w:szCs w:val="21"/>
          <w:lang w:val="en-US" w:eastAsia="zh-CN"/>
        </w:rPr>
        <w:t>完成本章教材课后习题基本题1-2题计入平时成绩；</w:t>
      </w:r>
    </w:p>
    <w:p>
      <w:pPr>
        <w:snapToGrid w:val="0"/>
        <w:spacing w:line="360" w:lineRule="auto"/>
        <w:ind w:firstLine="1470" w:firstLineChars="700"/>
        <w:rPr>
          <w:rFonts w:hint="eastAsia" w:ascii="宋体" w:hAnsi="宋体" w:eastAsia="宋体" w:cs="宋体"/>
          <w:kern w:val="0"/>
          <w:szCs w:val="21"/>
        </w:rPr>
      </w:pPr>
      <w:r>
        <w:rPr>
          <w:rFonts w:hint="eastAsia" w:ascii="宋体" w:hAnsi="宋体" w:eastAsia="宋体" w:cs="宋体"/>
          <w:szCs w:val="21"/>
        </w:rPr>
        <w:t>（2）</w:t>
      </w:r>
      <w:r>
        <w:rPr>
          <w:rFonts w:hint="eastAsia" w:ascii="宋体" w:hAnsi="宋体" w:eastAsia="宋体" w:cs="宋体"/>
          <w:szCs w:val="21"/>
          <w:lang w:val="en-US" w:eastAsia="zh-CN"/>
        </w:rPr>
        <w:t>完成期末考试中相关试题计入期末考试成绩。</w:t>
      </w:r>
    </w:p>
    <w:p>
      <w:pPr>
        <w:widowControl/>
        <w:spacing w:before="156" w:beforeLines="50" w:after="156" w:afterLines="50"/>
        <w:ind w:firstLine="562" w:firstLineChars="200"/>
        <w:jc w:val="left"/>
      </w:pPr>
      <w:r>
        <w:rPr>
          <w:rFonts w:hint="eastAsia" w:ascii="黑体" w:hAnsi="黑体" w:eastAsia="黑体"/>
          <w:b/>
          <w:sz w:val="28"/>
          <w:szCs w:val="28"/>
        </w:rPr>
        <w:t>四、</w:t>
      </w:r>
      <w:r>
        <w:rPr>
          <w:rFonts w:hint="eastAsia" w:ascii="黑体" w:hAnsi="黑体" w:eastAsia="黑体"/>
          <w:b/>
          <w:sz w:val="28"/>
          <w:szCs w:val="28"/>
          <w:lang w:val="en-US" w:eastAsia="zh-CN"/>
        </w:rPr>
        <w:t>教学形式、方法与</w:t>
      </w:r>
      <w:r>
        <w:rPr>
          <w:rFonts w:hint="eastAsia" w:ascii="黑体" w:hAnsi="黑体" w:eastAsia="黑体"/>
          <w:b/>
          <w:sz w:val="28"/>
          <w:szCs w:val="28"/>
        </w:rPr>
        <w:t>学时分配</w:t>
      </w:r>
    </w:p>
    <w:p>
      <w:pPr>
        <w:widowControl/>
        <w:spacing w:before="156" w:beforeLines="50" w:after="156" w:afterLines="50"/>
        <w:jc w:val="center"/>
        <w:rPr>
          <w:rFonts w:hint="eastAsia" w:ascii="宋体" w:hAnsi="宋体" w:eastAsia="宋体"/>
          <w:b/>
          <w:szCs w:val="21"/>
        </w:rPr>
      </w:pPr>
      <w:r>
        <w:rPr>
          <w:rFonts w:hint="eastAsia" w:ascii="宋体" w:hAnsi="宋体" w:eastAsia="宋体"/>
          <w:b/>
          <w:szCs w:val="21"/>
        </w:rPr>
        <w:t>表2：各章节的具体</w:t>
      </w:r>
      <w:r>
        <w:rPr>
          <w:rFonts w:hint="eastAsia" w:ascii="宋体" w:hAnsi="宋体" w:eastAsia="宋体"/>
          <w:b/>
          <w:szCs w:val="21"/>
          <w:lang w:val="en-US" w:eastAsia="zh-CN"/>
        </w:rPr>
        <w:t>教学形式、方法</w:t>
      </w:r>
      <w:r>
        <w:rPr>
          <w:rFonts w:hint="eastAsia" w:ascii="宋体" w:hAnsi="宋体" w:eastAsia="宋体"/>
          <w:b/>
          <w:szCs w:val="21"/>
        </w:rPr>
        <w:t>和学时分配表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9"/>
        <w:gridCol w:w="679"/>
        <w:gridCol w:w="679"/>
        <w:gridCol w:w="679"/>
        <w:gridCol w:w="679"/>
        <w:gridCol w:w="680"/>
        <w:gridCol w:w="2486"/>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0" w:type="auto"/>
            <w:noWrap w:val="0"/>
            <w:vAlign w:val="center"/>
          </w:tcPr>
          <w:p>
            <w:pPr>
              <w:spacing w:line="340" w:lineRule="exact"/>
              <w:jc w:val="center"/>
              <w:rPr>
                <w:rFonts w:hint="eastAsia" w:ascii="宋体" w:hAnsi="宋体" w:eastAsia="宋体" w:cs="宋体"/>
                <w:b/>
                <w:color w:val="000000"/>
                <w:szCs w:val="21"/>
              </w:rPr>
            </w:pPr>
            <w:r>
              <w:rPr>
                <w:rFonts w:hint="eastAsia" w:ascii="宋体" w:hAnsi="宋体" w:eastAsia="宋体" w:cs="宋体"/>
                <w:b/>
                <w:color w:val="000000"/>
                <w:szCs w:val="21"/>
              </w:rPr>
              <w:t>章</w:t>
            </w:r>
          </w:p>
          <w:p>
            <w:pPr>
              <w:spacing w:line="340" w:lineRule="exact"/>
              <w:jc w:val="center"/>
              <w:rPr>
                <w:rFonts w:hint="eastAsia" w:ascii="宋体" w:hAnsi="宋体" w:eastAsia="宋体" w:cs="宋体"/>
                <w:b/>
                <w:color w:val="000000"/>
                <w:szCs w:val="21"/>
              </w:rPr>
            </w:pPr>
            <w:r>
              <w:rPr>
                <w:rFonts w:hint="eastAsia" w:ascii="宋体" w:hAnsi="宋体" w:eastAsia="宋体" w:cs="宋体"/>
                <w:b/>
                <w:color w:val="000000"/>
                <w:szCs w:val="21"/>
              </w:rPr>
              <w:t>（按序填写）</w:t>
            </w:r>
          </w:p>
        </w:tc>
        <w:tc>
          <w:tcPr>
            <w:tcW w:w="0" w:type="auto"/>
            <w:gridSpan w:val="5"/>
            <w:noWrap w:val="0"/>
            <w:vAlign w:val="center"/>
          </w:tcPr>
          <w:p>
            <w:pPr>
              <w:spacing w:line="420" w:lineRule="exact"/>
              <w:jc w:val="center"/>
              <w:rPr>
                <w:rFonts w:hint="eastAsia" w:ascii="宋体" w:hAnsi="宋体" w:eastAsia="宋体" w:cs="宋体"/>
                <w:b/>
                <w:color w:val="000000"/>
                <w:szCs w:val="21"/>
              </w:rPr>
            </w:pPr>
            <w:r>
              <w:rPr>
                <w:rFonts w:hint="eastAsia" w:ascii="宋体" w:hAnsi="宋体" w:eastAsia="宋体" w:cs="宋体"/>
                <w:b/>
                <w:color w:val="000000"/>
                <w:szCs w:val="21"/>
              </w:rPr>
              <w:t>教学形式及学时分配</w:t>
            </w:r>
          </w:p>
        </w:tc>
        <w:tc>
          <w:tcPr>
            <w:tcW w:w="2486" w:type="dxa"/>
            <w:vMerge w:val="restart"/>
            <w:noWrap w:val="0"/>
            <w:vAlign w:val="center"/>
          </w:tcPr>
          <w:p>
            <w:pPr>
              <w:spacing w:line="420" w:lineRule="exact"/>
              <w:jc w:val="center"/>
              <w:rPr>
                <w:rFonts w:hint="eastAsia" w:ascii="宋体" w:hAnsi="宋体" w:eastAsia="宋体" w:cs="宋体"/>
                <w:b/>
                <w:color w:val="000000"/>
                <w:szCs w:val="21"/>
              </w:rPr>
            </w:pPr>
            <w:r>
              <w:rPr>
                <w:rFonts w:hint="eastAsia" w:ascii="宋体" w:hAnsi="宋体" w:eastAsia="宋体" w:cs="宋体"/>
                <w:b/>
                <w:color w:val="000000"/>
                <w:szCs w:val="21"/>
              </w:rPr>
              <w:t>主要教学方法</w:t>
            </w:r>
          </w:p>
        </w:tc>
        <w:tc>
          <w:tcPr>
            <w:tcW w:w="1281" w:type="dxa"/>
            <w:vMerge w:val="restart"/>
            <w:noWrap w:val="0"/>
            <w:vAlign w:val="center"/>
          </w:tcPr>
          <w:p>
            <w:pPr>
              <w:spacing w:line="420" w:lineRule="exact"/>
              <w:jc w:val="center"/>
              <w:rPr>
                <w:rFonts w:hint="eastAsia" w:ascii="宋体" w:hAnsi="宋体" w:eastAsia="宋体" w:cs="宋体"/>
                <w:b/>
                <w:color w:val="000000"/>
                <w:szCs w:val="21"/>
              </w:rPr>
            </w:pPr>
            <w:r>
              <w:rPr>
                <w:rFonts w:hint="eastAsia" w:ascii="宋体" w:hAnsi="宋体" w:eastAsia="宋体" w:cs="宋体"/>
                <w:b/>
                <w:color w:val="000000"/>
                <w:szCs w:val="21"/>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0" w:type="auto"/>
            <w:noWrap w:val="0"/>
            <w:vAlign w:val="center"/>
          </w:tcPr>
          <w:p>
            <w:pPr>
              <w:spacing w:line="420" w:lineRule="exact"/>
              <w:jc w:val="center"/>
              <w:rPr>
                <w:color w:val="000000"/>
                <w:szCs w:val="21"/>
              </w:rPr>
            </w:pPr>
          </w:p>
        </w:tc>
        <w:tc>
          <w:tcPr>
            <w:tcW w:w="679" w:type="dxa"/>
            <w:noWrap w:val="0"/>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rPr>
                <w:rFonts w:hint="eastAsia" w:ascii="宋体" w:hAnsi="宋体" w:eastAsia="宋体" w:cs="宋体"/>
                <w:b/>
                <w:color w:val="000000"/>
                <w:szCs w:val="21"/>
              </w:rPr>
            </w:pPr>
            <w:r>
              <w:rPr>
                <w:rFonts w:hint="eastAsia" w:ascii="宋体" w:hAnsi="宋体" w:eastAsia="宋体" w:cs="宋体"/>
                <w:b/>
                <w:color w:val="000000"/>
                <w:szCs w:val="21"/>
              </w:rPr>
              <w:t>课堂教学</w:t>
            </w:r>
          </w:p>
        </w:tc>
        <w:tc>
          <w:tcPr>
            <w:tcW w:w="679" w:type="dxa"/>
            <w:noWrap w:val="0"/>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rPr>
                <w:rFonts w:hint="eastAsia" w:ascii="宋体" w:hAnsi="宋体" w:eastAsia="宋体" w:cs="宋体"/>
                <w:b/>
                <w:color w:val="000000"/>
                <w:szCs w:val="21"/>
              </w:rPr>
            </w:pPr>
            <w:r>
              <w:rPr>
                <w:rFonts w:hint="eastAsia" w:ascii="宋体" w:hAnsi="宋体" w:eastAsia="宋体" w:cs="宋体"/>
                <w:b/>
                <w:color w:val="000000"/>
                <w:szCs w:val="21"/>
              </w:rPr>
              <w:t>实验</w:t>
            </w:r>
          </w:p>
        </w:tc>
        <w:tc>
          <w:tcPr>
            <w:tcW w:w="679" w:type="dxa"/>
            <w:noWrap w:val="0"/>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rPr>
                <w:rFonts w:hint="eastAsia" w:ascii="宋体" w:hAnsi="宋体" w:eastAsia="宋体" w:cs="宋体"/>
                <w:b/>
                <w:color w:val="000000"/>
                <w:szCs w:val="21"/>
              </w:rPr>
            </w:pPr>
            <w:r>
              <w:rPr>
                <w:rFonts w:hint="eastAsia" w:ascii="宋体" w:hAnsi="宋体" w:eastAsia="宋体" w:cs="宋体"/>
                <w:b/>
                <w:color w:val="000000"/>
                <w:szCs w:val="21"/>
              </w:rPr>
              <w:t>上机</w:t>
            </w:r>
          </w:p>
        </w:tc>
        <w:tc>
          <w:tcPr>
            <w:tcW w:w="679" w:type="dxa"/>
            <w:noWrap w:val="0"/>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rPr>
                <w:rFonts w:hint="eastAsia" w:ascii="宋体" w:hAnsi="宋体" w:eastAsia="宋体" w:cs="宋体"/>
                <w:b/>
                <w:color w:val="000000"/>
                <w:szCs w:val="21"/>
              </w:rPr>
            </w:pPr>
            <w:r>
              <w:rPr>
                <w:rFonts w:hint="eastAsia" w:ascii="宋体" w:hAnsi="宋体" w:eastAsia="宋体" w:cs="宋体"/>
                <w:b/>
                <w:color w:val="000000"/>
                <w:szCs w:val="21"/>
              </w:rPr>
              <w:t>实践</w:t>
            </w:r>
          </w:p>
        </w:tc>
        <w:tc>
          <w:tcPr>
            <w:tcW w:w="680" w:type="dxa"/>
            <w:noWrap w:val="0"/>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rPr>
                <w:rFonts w:hint="eastAsia" w:ascii="宋体" w:hAnsi="宋体" w:eastAsia="宋体" w:cs="宋体"/>
                <w:b/>
                <w:color w:val="000000"/>
                <w:szCs w:val="21"/>
              </w:rPr>
            </w:pPr>
            <w:r>
              <w:rPr>
                <w:rFonts w:hint="eastAsia" w:ascii="宋体" w:hAnsi="宋体" w:eastAsia="宋体" w:cs="宋体"/>
                <w:b/>
                <w:color w:val="000000"/>
                <w:szCs w:val="21"/>
              </w:rPr>
              <w:t>小计</w:t>
            </w:r>
          </w:p>
        </w:tc>
        <w:tc>
          <w:tcPr>
            <w:tcW w:w="2486" w:type="dxa"/>
            <w:vMerge w:val="continue"/>
            <w:noWrap w:val="0"/>
            <w:vAlign w:val="top"/>
          </w:tcPr>
          <w:p>
            <w:pPr>
              <w:spacing w:line="420" w:lineRule="exact"/>
              <w:jc w:val="center"/>
              <w:rPr>
                <w:rFonts w:hint="eastAsia" w:ascii="宋体" w:hAnsi="宋体" w:eastAsia="宋体" w:cs="宋体"/>
                <w:color w:val="000000"/>
                <w:szCs w:val="21"/>
              </w:rPr>
            </w:pPr>
          </w:p>
        </w:tc>
        <w:tc>
          <w:tcPr>
            <w:tcW w:w="1281" w:type="dxa"/>
            <w:vMerge w:val="continue"/>
            <w:noWrap w:val="0"/>
            <w:vAlign w:val="top"/>
          </w:tcPr>
          <w:p>
            <w:pPr>
              <w:spacing w:line="420" w:lineRule="exact"/>
              <w:jc w:val="center"/>
              <w:rPr>
                <w:rFonts w:hint="default" w:ascii="Times New Roman" w:hAnsi="Times New Roman"/>
                <w:color w:val="000000"/>
                <w:szCs w:val="21"/>
                <w:rPrChange w:id="0" w:author="Administrator" w:date="2019-09-26T16:02:00Z">
                  <w:rPr>
                    <w:rFonts w:hint="eastAsia" w:ascii="宋体" w:hAnsi="宋体"/>
                    <w:color w:val="000000"/>
                    <w:szCs w:val="21"/>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0" w:type="auto"/>
            <w:noWrap w:val="0"/>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default" w:ascii="Times New Roman" w:hAnsi="Times New Roman" w:eastAsia="宋体" w:cs="Times New Roman"/>
                <w:color w:val="000000"/>
                <w:szCs w:val="21"/>
              </w:rPr>
            </w:pPr>
            <w:r>
              <w:rPr>
                <w:rFonts w:hint="default" w:ascii="Times New Roman" w:hAnsi="Times New Roman" w:eastAsia="宋体" w:cs="Times New Roman"/>
                <w:color w:val="000000"/>
                <w:szCs w:val="21"/>
              </w:rPr>
              <w:t>第一章</w:t>
            </w:r>
          </w:p>
        </w:tc>
        <w:tc>
          <w:tcPr>
            <w:tcW w:w="67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3</w:t>
            </w:r>
          </w:p>
        </w:tc>
        <w:tc>
          <w:tcPr>
            <w:tcW w:w="67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000000"/>
                <w:szCs w:val="21"/>
              </w:rPr>
            </w:pPr>
          </w:p>
        </w:tc>
        <w:tc>
          <w:tcPr>
            <w:tcW w:w="67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000000"/>
                <w:szCs w:val="21"/>
              </w:rPr>
            </w:pPr>
          </w:p>
        </w:tc>
        <w:tc>
          <w:tcPr>
            <w:tcW w:w="67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000000"/>
                <w:szCs w:val="21"/>
              </w:rPr>
            </w:pPr>
          </w:p>
        </w:tc>
        <w:tc>
          <w:tcPr>
            <w:tcW w:w="680"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3</w:t>
            </w:r>
          </w:p>
        </w:tc>
        <w:tc>
          <w:tcPr>
            <w:tcW w:w="2486" w:type="dxa"/>
            <w:noWrap w:val="0"/>
            <w:vAlign w:val="top"/>
          </w:tcPr>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宋体" w:cs="Times New Roman"/>
                <w:szCs w:val="21"/>
              </w:rPr>
            </w:pPr>
            <w:r>
              <w:rPr>
                <w:rFonts w:hint="default" w:ascii="Times New Roman" w:hAnsi="Times New Roman" w:eastAsia="宋体" w:cs="Times New Roman"/>
                <w:color w:val="000000"/>
                <w:szCs w:val="21"/>
              </w:rPr>
              <w:t>讲授、</w:t>
            </w:r>
            <w:r>
              <w:rPr>
                <w:rFonts w:hint="default" w:ascii="Times New Roman" w:hAnsi="Times New Roman" w:eastAsia="宋体" w:cs="Times New Roman"/>
              </w:rPr>
              <w:t>PBL</w:t>
            </w:r>
          </w:p>
        </w:tc>
        <w:tc>
          <w:tcPr>
            <w:tcW w:w="1281" w:type="dxa"/>
            <w:noWrap w:val="0"/>
            <w:vAlign w:val="top"/>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000000"/>
                <w:szCs w:val="21"/>
              </w:rPr>
            </w:pPr>
            <w:r>
              <w:rPr>
                <w:rFonts w:hint="default" w:ascii="Times New Roman" w:hAnsi="Times New Roman" w:eastAsia="宋体" w:cs="Times New Roman"/>
                <w:color w:val="00000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0" w:type="auto"/>
            <w:noWrap w:val="0"/>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default" w:ascii="Times New Roman" w:hAnsi="Times New Roman" w:eastAsia="宋体" w:cs="Times New Roman"/>
                <w:color w:val="000000"/>
                <w:szCs w:val="21"/>
              </w:rPr>
            </w:pPr>
            <w:r>
              <w:rPr>
                <w:rFonts w:hint="default" w:ascii="Times New Roman" w:hAnsi="Times New Roman" w:eastAsia="宋体" w:cs="Times New Roman"/>
                <w:color w:val="000000"/>
                <w:szCs w:val="21"/>
              </w:rPr>
              <w:t>第二章</w:t>
            </w:r>
          </w:p>
        </w:tc>
        <w:tc>
          <w:tcPr>
            <w:tcW w:w="6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3</w:t>
            </w:r>
          </w:p>
        </w:tc>
        <w:tc>
          <w:tcPr>
            <w:tcW w:w="6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000000"/>
                <w:szCs w:val="21"/>
              </w:rPr>
            </w:pPr>
            <w:r>
              <w:rPr>
                <w:rFonts w:hint="default" w:ascii="Times New Roman" w:hAnsi="Times New Roman" w:eastAsia="宋体" w:cs="Times New Roman"/>
                <w:color w:val="000000"/>
                <w:szCs w:val="21"/>
              </w:rPr>
              <w:t>3</w:t>
            </w:r>
          </w:p>
        </w:tc>
        <w:tc>
          <w:tcPr>
            <w:tcW w:w="67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000000"/>
                <w:szCs w:val="21"/>
              </w:rPr>
            </w:pPr>
          </w:p>
        </w:tc>
        <w:tc>
          <w:tcPr>
            <w:tcW w:w="67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000000"/>
                <w:szCs w:val="21"/>
              </w:rPr>
            </w:pPr>
          </w:p>
        </w:tc>
        <w:tc>
          <w:tcPr>
            <w:tcW w:w="680"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6</w:t>
            </w:r>
          </w:p>
        </w:tc>
        <w:tc>
          <w:tcPr>
            <w:tcW w:w="2486" w:type="dxa"/>
            <w:noWrap w:val="0"/>
            <w:vAlign w:val="top"/>
          </w:tcPr>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宋体" w:cs="Times New Roman"/>
                <w:szCs w:val="21"/>
              </w:rPr>
            </w:pPr>
            <w:r>
              <w:rPr>
                <w:rFonts w:hint="default" w:ascii="Times New Roman" w:hAnsi="Times New Roman" w:eastAsia="宋体" w:cs="Times New Roman"/>
                <w:color w:val="000000"/>
                <w:szCs w:val="21"/>
              </w:rPr>
              <w:t>讲授、</w:t>
            </w:r>
            <w:r>
              <w:rPr>
                <w:rFonts w:hint="default" w:ascii="Times New Roman" w:hAnsi="Times New Roman" w:eastAsia="宋体" w:cs="Times New Roman"/>
              </w:rPr>
              <w:t>PBL</w:t>
            </w:r>
            <w:r>
              <w:rPr>
                <w:rFonts w:hint="default" w:ascii="Times New Roman" w:hAnsi="Times New Roman" w:eastAsia="宋体" w:cs="Times New Roman"/>
                <w:color w:val="000000"/>
                <w:szCs w:val="21"/>
              </w:rPr>
              <w:t>、实验</w:t>
            </w:r>
          </w:p>
        </w:tc>
        <w:tc>
          <w:tcPr>
            <w:tcW w:w="1281" w:type="dxa"/>
            <w:noWrap w:val="0"/>
            <w:vAlign w:val="top"/>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000000"/>
                <w:szCs w:val="21"/>
              </w:rPr>
            </w:pPr>
            <w:r>
              <w:rPr>
                <w:rFonts w:hint="default" w:ascii="Times New Roman" w:hAnsi="Times New Roman" w:eastAsia="宋体" w:cs="Times New Roman"/>
                <w:color w:val="000000"/>
                <w:szCs w:val="21"/>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0" w:type="auto"/>
            <w:noWrap w:val="0"/>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default" w:ascii="Times New Roman" w:hAnsi="Times New Roman" w:eastAsia="宋体" w:cs="Times New Roman"/>
                <w:color w:val="000000"/>
                <w:szCs w:val="21"/>
              </w:rPr>
            </w:pPr>
            <w:r>
              <w:rPr>
                <w:rFonts w:hint="default" w:ascii="Times New Roman" w:hAnsi="Times New Roman" w:eastAsia="宋体" w:cs="Times New Roman"/>
                <w:color w:val="000000"/>
                <w:szCs w:val="21"/>
              </w:rPr>
              <w:t>第三章</w:t>
            </w:r>
          </w:p>
        </w:tc>
        <w:tc>
          <w:tcPr>
            <w:tcW w:w="6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6</w:t>
            </w:r>
          </w:p>
        </w:tc>
        <w:tc>
          <w:tcPr>
            <w:tcW w:w="6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3</w:t>
            </w:r>
          </w:p>
        </w:tc>
        <w:tc>
          <w:tcPr>
            <w:tcW w:w="67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000000"/>
                <w:szCs w:val="21"/>
              </w:rPr>
            </w:pPr>
          </w:p>
        </w:tc>
        <w:tc>
          <w:tcPr>
            <w:tcW w:w="67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000000"/>
                <w:szCs w:val="21"/>
              </w:rPr>
            </w:pPr>
          </w:p>
        </w:tc>
        <w:tc>
          <w:tcPr>
            <w:tcW w:w="680"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9</w:t>
            </w:r>
          </w:p>
        </w:tc>
        <w:tc>
          <w:tcPr>
            <w:tcW w:w="2486" w:type="dxa"/>
            <w:noWrap w:val="0"/>
            <w:vAlign w:val="top"/>
          </w:tcPr>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宋体" w:cs="Times New Roman"/>
                <w:szCs w:val="21"/>
              </w:rPr>
            </w:pPr>
            <w:r>
              <w:rPr>
                <w:rFonts w:hint="default" w:ascii="Times New Roman" w:hAnsi="Times New Roman" w:eastAsia="宋体" w:cs="Times New Roman"/>
                <w:color w:val="000000"/>
                <w:szCs w:val="21"/>
              </w:rPr>
              <w:t>讲授、</w:t>
            </w:r>
            <w:r>
              <w:rPr>
                <w:rFonts w:hint="default" w:ascii="Times New Roman" w:hAnsi="Times New Roman" w:eastAsia="宋体" w:cs="Times New Roman"/>
              </w:rPr>
              <w:t>PBL</w:t>
            </w:r>
            <w:r>
              <w:rPr>
                <w:rFonts w:hint="default" w:ascii="Times New Roman" w:hAnsi="Times New Roman" w:eastAsia="宋体" w:cs="Times New Roman"/>
                <w:color w:val="000000"/>
                <w:szCs w:val="21"/>
              </w:rPr>
              <w:t>、实验</w:t>
            </w:r>
          </w:p>
        </w:tc>
        <w:tc>
          <w:tcPr>
            <w:tcW w:w="1281" w:type="dxa"/>
            <w:noWrap w:val="0"/>
            <w:vAlign w:val="top"/>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000000"/>
                <w:szCs w:val="21"/>
              </w:rPr>
            </w:pPr>
            <w:r>
              <w:rPr>
                <w:rFonts w:hint="default" w:ascii="Times New Roman" w:hAnsi="Times New Roman" w:eastAsia="宋体" w:cs="Times New Roman"/>
                <w:color w:val="000000"/>
                <w:szCs w:val="21"/>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0" w:type="auto"/>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rPr>
            </w:pPr>
            <w:r>
              <w:rPr>
                <w:rFonts w:hint="default" w:ascii="Times New Roman" w:hAnsi="Times New Roman" w:eastAsia="宋体" w:cs="Times New Roman"/>
                <w:color w:val="000000"/>
                <w:szCs w:val="21"/>
              </w:rPr>
              <w:t>第四章</w:t>
            </w:r>
          </w:p>
        </w:tc>
        <w:tc>
          <w:tcPr>
            <w:tcW w:w="6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3</w:t>
            </w:r>
          </w:p>
        </w:tc>
        <w:tc>
          <w:tcPr>
            <w:tcW w:w="6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000000"/>
                <w:szCs w:val="21"/>
              </w:rPr>
            </w:pPr>
          </w:p>
        </w:tc>
        <w:tc>
          <w:tcPr>
            <w:tcW w:w="67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000000"/>
                <w:szCs w:val="21"/>
              </w:rPr>
            </w:pPr>
          </w:p>
        </w:tc>
        <w:tc>
          <w:tcPr>
            <w:tcW w:w="67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000000"/>
                <w:szCs w:val="21"/>
              </w:rPr>
            </w:pPr>
          </w:p>
        </w:tc>
        <w:tc>
          <w:tcPr>
            <w:tcW w:w="680"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3</w:t>
            </w:r>
          </w:p>
        </w:tc>
        <w:tc>
          <w:tcPr>
            <w:tcW w:w="2486" w:type="dxa"/>
            <w:noWrap w:val="0"/>
            <w:vAlign w:val="top"/>
          </w:tcPr>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宋体" w:cs="Times New Roman"/>
                <w:szCs w:val="21"/>
              </w:rPr>
            </w:pPr>
            <w:r>
              <w:rPr>
                <w:rFonts w:hint="default" w:ascii="Times New Roman" w:hAnsi="Times New Roman" w:eastAsia="宋体" w:cs="Times New Roman"/>
                <w:color w:val="000000"/>
                <w:szCs w:val="21"/>
              </w:rPr>
              <w:t>讲授、</w:t>
            </w:r>
            <w:r>
              <w:rPr>
                <w:rFonts w:hint="default" w:ascii="Times New Roman" w:hAnsi="Times New Roman" w:eastAsia="宋体" w:cs="Times New Roman"/>
              </w:rPr>
              <w:t>PBL</w:t>
            </w:r>
          </w:p>
        </w:tc>
        <w:tc>
          <w:tcPr>
            <w:tcW w:w="1281" w:type="dxa"/>
            <w:noWrap w:val="0"/>
            <w:vAlign w:val="top"/>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000000"/>
                <w:szCs w:val="21"/>
              </w:rPr>
            </w:pPr>
            <w:r>
              <w:rPr>
                <w:rFonts w:hint="eastAsia" w:ascii="Times New Roman" w:hAnsi="Times New Roman" w:eastAsia="宋体" w:cs="Times New Roman"/>
                <w:color w:val="000000"/>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0" w:type="auto"/>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rPr>
            </w:pPr>
            <w:r>
              <w:rPr>
                <w:rFonts w:hint="default" w:ascii="Times New Roman" w:hAnsi="Times New Roman" w:eastAsia="宋体" w:cs="Times New Roman"/>
                <w:color w:val="000000"/>
                <w:szCs w:val="21"/>
              </w:rPr>
              <w:t>第五章</w:t>
            </w:r>
          </w:p>
        </w:tc>
        <w:tc>
          <w:tcPr>
            <w:tcW w:w="6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000000"/>
                <w:szCs w:val="21"/>
              </w:rPr>
            </w:pPr>
            <w:r>
              <w:rPr>
                <w:rFonts w:hint="default" w:ascii="Times New Roman" w:hAnsi="Times New Roman" w:eastAsia="宋体" w:cs="Times New Roman"/>
                <w:color w:val="000000"/>
                <w:szCs w:val="21"/>
              </w:rPr>
              <w:t>3</w:t>
            </w:r>
          </w:p>
        </w:tc>
        <w:tc>
          <w:tcPr>
            <w:tcW w:w="6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000000"/>
                <w:szCs w:val="21"/>
              </w:rPr>
            </w:pPr>
          </w:p>
        </w:tc>
        <w:tc>
          <w:tcPr>
            <w:tcW w:w="67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000000"/>
                <w:szCs w:val="21"/>
              </w:rPr>
            </w:pPr>
          </w:p>
        </w:tc>
        <w:tc>
          <w:tcPr>
            <w:tcW w:w="67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000000"/>
                <w:szCs w:val="21"/>
              </w:rPr>
            </w:pPr>
          </w:p>
        </w:tc>
        <w:tc>
          <w:tcPr>
            <w:tcW w:w="680"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000000"/>
                <w:szCs w:val="21"/>
              </w:rPr>
            </w:pPr>
            <w:r>
              <w:rPr>
                <w:rFonts w:hint="default" w:ascii="Times New Roman" w:hAnsi="Times New Roman" w:eastAsia="宋体" w:cs="Times New Roman"/>
                <w:color w:val="000000"/>
                <w:szCs w:val="21"/>
              </w:rPr>
              <w:t>3</w:t>
            </w:r>
          </w:p>
        </w:tc>
        <w:tc>
          <w:tcPr>
            <w:tcW w:w="2486" w:type="dxa"/>
            <w:noWrap w:val="0"/>
            <w:vAlign w:val="top"/>
          </w:tcPr>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宋体" w:cs="Times New Roman"/>
                <w:szCs w:val="21"/>
              </w:rPr>
            </w:pPr>
            <w:r>
              <w:rPr>
                <w:rFonts w:hint="default" w:ascii="Times New Roman" w:hAnsi="Times New Roman" w:eastAsia="宋体" w:cs="Times New Roman"/>
                <w:color w:val="000000"/>
                <w:szCs w:val="21"/>
              </w:rPr>
              <w:t>讲授、</w:t>
            </w:r>
            <w:r>
              <w:rPr>
                <w:rFonts w:hint="default" w:ascii="Times New Roman" w:hAnsi="Times New Roman" w:eastAsia="宋体" w:cs="Times New Roman"/>
              </w:rPr>
              <w:t>PBL</w:t>
            </w:r>
          </w:p>
        </w:tc>
        <w:tc>
          <w:tcPr>
            <w:tcW w:w="1281" w:type="dxa"/>
            <w:noWrap w:val="0"/>
            <w:vAlign w:val="top"/>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0" w:type="auto"/>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rPr>
            </w:pPr>
            <w:r>
              <w:rPr>
                <w:rFonts w:hint="default" w:ascii="Times New Roman" w:hAnsi="Times New Roman" w:eastAsia="宋体" w:cs="Times New Roman"/>
                <w:color w:val="000000"/>
                <w:szCs w:val="21"/>
              </w:rPr>
              <w:t>第六章</w:t>
            </w:r>
          </w:p>
        </w:tc>
        <w:tc>
          <w:tcPr>
            <w:tcW w:w="6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000000"/>
                <w:szCs w:val="21"/>
              </w:rPr>
            </w:pPr>
            <w:r>
              <w:rPr>
                <w:rFonts w:hint="default" w:ascii="Times New Roman" w:hAnsi="Times New Roman" w:eastAsia="宋体" w:cs="Times New Roman"/>
                <w:color w:val="000000"/>
                <w:szCs w:val="21"/>
              </w:rPr>
              <w:t>3</w:t>
            </w:r>
          </w:p>
        </w:tc>
        <w:tc>
          <w:tcPr>
            <w:tcW w:w="6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000000"/>
                <w:szCs w:val="21"/>
              </w:rPr>
            </w:pPr>
          </w:p>
        </w:tc>
        <w:tc>
          <w:tcPr>
            <w:tcW w:w="67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000000"/>
                <w:szCs w:val="21"/>
              </w:rPr>
            </w:pPr>
          </w:p>
        </w:tc>
        <w:tc>
          <w:tcPr>
            <w:tcW w:w="67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000000"/>
                <w:szCs w:val="21"/>
              </w:rPr>
            </w:pPr>
          </w:p>
        </w:tc>
        <w:tc>
          <w:tcPr>
            <w:tcW w:w="680"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000000"/>
                <w:szCs w:val="21"/>
              </w:rPr>
            </w:pPr>
            <w:r>
              <w:rPr>
                <w:rFonts w:hint="default" w:ascii="Times New Roman" w:hAnsi="Times New Roman" w:eastAsia="宋体" w:cs="Times New Roman"/>
                <w:color w:val="000000"/>
                <w:szCs w:val="21"/>
              </w:rPr>
              <w:t>3</w:t>
            </w:r>
          </w:p>
        </w:tc>
        <w:tc>
          <w:tcPr>
            <w:tcW w:w="2486" w:type="dxa"/>
            <w:noWrap w:val="0"/>
            <w:vAlign w:val="top"/>
          </w:tcPr>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宋体" w:cs="Times New Roman"/>
                <w:szCs w:val="21"/>
              </w:rPr>
            </w:pPr>
            <w:r>
              <w:rPr>
                <w:rFonts w:hint="default" w:ascii="Times New Roman" w:hAnsi="Times New Roman" w:eastAsia="宋体" w:cs="Times New Roman"/>
                <w:color w:val="000000"/>
                <w:szCs w:val="21"/>
              </w:rPr>
              <w:t>讲授、</w:t>
            </w:r>
            <w:r>
              <w:rPr>
                <w:rFonts w:hint="default" w:ascii="Times New Roman" w:hAnsi="Times New Roman" w:eastAsia="宋体" w:cs="Times New Roman"/>
              </w:rPr>
              <w:t>PBL</w:t>
            </w:r>
            <w:r>
              <w:rPr>
                <w:rFonts w:hint="default" w:ascii="Times New Roman" w:hAnsi="Times New Roman" w:eastAsia="宋体" w:cs="Times New Roman"/>
                <w:color w:val="000000"/>
                <w:szCs w:val="21"/>
              </w:rPr>
              <w:t>、</w:t>
            </w:r>
            <w:r>
              <w:rPr>
                <w:rFonts w:hint="default" w:ascii="Times New Roman" w:hAnsi="Times New Roman" w:eastAsia="宋体" w:cs="Times New Roman"/>
              </w:rPr>
              <w:t>CBL</w:t>
            </w:r>
          </w:p>
        </w:tc>
        <w:tc>
          <w:tcPr>
            <w:tcW w:w="1281" w:type="dxa"/>
            <w:noWrap w:val="0"/>
            <w:vAlign w:val="top"/>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0" w:type="auto"/>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rPr>
            </w:pPr>
            <w:r>
              <w:rPr>
                <w:rFonts w:hint="default" w:ascii="Times New Roman" w:hAnsi="Times New Roman" w:eastAsia="宋体" w:cs="Times New Roman"/>
                <w:color w:val="000000"/>
                <w:szCs w:val="21"/>
              </w:rPr>
              <w:t>第七章</w:t>
            </w:r>
          </w:p>
        </w:tc>
        <w:tc>
          <w:tcPr>
            <w:tcW w:w="6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3</w:t>
            </w:r>
          </w:p>
        </w:tc>
        <w:tc>
          <w:tcPr>
            <w:tcW w:w="6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000000"/>
                <w:szCs w:val="21"/>
              </w:rPr>
            </w:pPr>
          </w:p>
        </w:tc>
        <w:tc>
          <w:tcPr>
            <w:tcW w:w="67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000000"/>
                <w:szCs w:val="21"/>
              </w:rPr>
            </w:pPr>
          </w:p>
        </w:tc>
        <w:tc>
          <w:tcPr>
            <w:tcW w:w="67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000000"/>
                <w:szCs w:val="21"/>
              </w:rPr>
            </w:pPr>
          </w:p>
        </w:tc>
        <w:tc>
          <w:tcPr>
            <w:tcW w:w="680"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3</w:t>
            </w:r>
          </w:p>
        </w:tc>
        <w:tc>
          <w:tcPr>
            <w:tcW w:w="2486" w:type="dxa"/>
            <w:noWrap w:val="0"/>
            <w:vAlign w:val="top"/>
          </w:tcPr>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宋体" w:cs="Times New Roman"/>
                <w:szCs w:val="21"/>
              </w:rPr>
            </w:pPr>
            <w:r>
              <w:rPr>
                <w:rFonts w:hint="default" w:ascii="Times New Roman" w:hAnsi="Times New Roman" w:eastAsia="宋体" w:cs="Times New Roman"/>
                <w:color w:val="000000"/>
                <w:szCs w:val="21"/>
              </w:rPr>
              <w:t>讲授、</w:t>
            </w:r>
            <w:r>
              <w:rPr>
                <w:rFonts w:hint="default" w:ascii="Times New Roman" w:hAnsi="Times New Roman" w:eastAsia="宋体" w:cs="Times New Roman"/>
              </w:rPr>
              <w:t>PBL</w:t>
            </w:r>
          </w:p>
        </w:tc>
        <w:tc>
          <w:tcPr>
            <w:tcW w:w="1281" w:type="dxa"/>
            <w:noWrap w:val="0"/>
            <w:vAlign w:val="top"/>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000000"/>
                <w:szCs w:val="21"/>
              </w:rPr>
            </w:pPr>
            <w:r>
              <w:rPr>
                <w:rFonts w:hint="default" w:ascii="Times New Roman" w:hAnsi="Times New Roman" w:eastAsia="宋体" w:cs="Times New Roman"/>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0" w:type="auto"/>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rPr>
            </w:pPr>
            <w:r>
              <w:rPr>
                <w:rFonts w:hint="default" w:ascii="Times New Roman" w:hAnsi="Times New Roman" w:eastAsia="宋体" w:cs="Times New Roman"/>
                <w:color w:val="000000"/>
                <w:szCs w:val="21"/>
              </w:rPr>
              <w:t>第八章</w:t>
            </w:r>
          </w:p>
        </w:tc>
        <w:tc>
          <w:tcPr>
            <w:tcW w:w="6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3</w:t>
            </w:r>
          </w:p>
        </w:tc>
        <w:tc>
          <w:tcPr>
            <w:tcW w:w="6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000000"/>
                <w:szCs w:val="21"/>
              </w:rPr>
            </w:pPr>
          </w:p>
        </w:tc>
        <w:tc>
          <w:tcPr>
            <w:tcW w:w="67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000000"/>
                <w:szCs w:val="21"/>
              </w:rPr>
            </w:pPr>
          </w:p>
        </w:tc>
        <w:tc>
          <w:tcPr>
            <w:tcW w:w="67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000000"/>
                <w:szCs w:val="21"/>
              </w:rPr>
            </w:pPr>
          </w:p>
        </w:tc>
        <w:tc>
          <w:tcPr>
            <w:tcW w:w="680"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3</w:t>
            </w:r>
          </w:p>
        </w:tc>
        <w:tc>
          <w:tcPr>
            <w:tcW w:w="2486" w:type="dxa"/>
            <w:noWrap w:val="0"/>
            <w:vAlign w:val="top"/>
          </w:tcPr>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宋体" w:cs="Times New Roman"/>
                <w:szCs w:val="21"/>
              </w:rPr>
            </w:pPr>
            <w:r>
              <w:rPr>
                <w:rFonts w:hint="default" w:ascii="Times New Roman" w:hAnsi="Times New Roman" w:eastAsia="宋体" w:cs="Times New Roman"/>
                <w:color w:val="000000"/>
                <w:szCs w:val="21"/>
              </w:rPr>
              <w:t>讲授、</w:t>
            </w:r>
            <w:r>
              <w:rPr>
                <w:rFonts w:hint="default" w:ascii="Times New Roman" w:hAnsi="Times New Roman" w:eastAsia="宋体" w:cs="Times New Roman"/>
              </w:rPr>
              <w:t>PBL</w:t>
            </w:r>
          </w:p>
        </w:tc>
        <w:tc>
          <w:tcPr>
            <w:tcW w:w="1281" w:type="dxa"/>
            <w:noWrap w:val="0"/>
            <w:vAlign w:val="top"/>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000000"/>
                <w:szCs w:val="21"/>
              </w:rPr>
            </w:pPr>
            <w:r>
              <w:rPr>
                <w:rFonts w:hint="default" w:ascii="Times New Roman" w:hAnsi="Times New Roman" w:eastAsia="宋体" w:cs="Times New Roman"/>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0" w:type="auto"/>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000000"/>
                <w:szCs w:val="21"/>
                <w:lang w:val="en-US" w:eastAsia="zh-CN"/>
              </w:rPr>
            </w:pPr>
            <w:r>
              <w:rPr>
                <w:rFonts w:hint="default" w:ascii="Times New Roman" w:hAnsi="Times New Roman" w:eastAsia="宋体" w:cs="Times New Roman"/>
                <w:color w:val="000000"/>
                <w:szCs w:val="21"/>
                <w:lang w:val="en-US" w:eastAsia="zh-CN"/>
              </w:rPr>
              <w:t>第九章</w:t>
            </w:r>
          </w:p>
        </w:tc>
        <w:tc>
          <w:tcPr>
            <w:tcW w:w="6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3</w:t>
            </w:r>
          </w:p>
        </w:tc>
        <w:tc>
          <w:tcPr>
            <w:tcW w:w="6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3</w:t>
            </w:r>
          </w:p>
        </w:tc>
        <w:tc>
          <w:tcPr>
            <w:tcW w:w="67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000000"/>
                <w:szCs w:val="21"/>
              </w:rPr>
            </w:pPr>
          </w:p>
        </w:tc>
        <w:tc>
          <w:tcPr>
            <w:tcW w:w="67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000000"/>
                <w:szCs w:val="21"/>
              </w:rPr>
            </w:pPr>
          </w:p>
        </w:tc>
        <w:tc>
          <w:tcPr>
            <w:tcW w:w="680"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6</w:t>
            </w:r>
          </w:p>
        </w:tc>
        <w:tc>
          <w:tcPr>
            <w:tcW w:w="2486" w:type="dxa"/>
            <w:noWrap w:val="0"/>
            <w:vAlign w:val="top"/>
          </w:tcPr>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宋体" w:cs="Times New Roman"/>
                <w:color w:val="000000"/>
                <w:szCs w:val="21"/>
              </w:rPr>
            </w:pPr>
            <w:r>
              <w:rPr>
                <w:rFonts w:hint="default" w:ascii="Times New Roman" w:hAnsi="Times New Roman" w:eastAsia="宋体" w:cs="Times New Roman"/>
                <w:color w:val="000000"/>
                <w:szCs w:val="21"/>
              </w:rPr>
              <w:t>讲授、</w:t>
            </w:r>
            <w:r>
              <w:rPr>
                <w:rFonts w:hint="default" w:ascii="Times New Roman" w:hAnsi="Times New Roman" w:eastAsia="宋体" w:cs="Times New Roman"/>
              </w:rPr>
              <w:t>PBL</w:t>
            </w:r>
            <w:r>
              <w:rPr>
                <w:rFonts w:hint="default" w:ascii="Times New Roman" w:hAnsi="Times New Roman" w:eastAsia="宋体" w:cs="Times New Roman"/>
                <w:color w:val="000000"/>
                <w:szCs w:val="21"/>
              </w:rPr>
              <w:t>、实验</w:t>
            </w:r>
          </w:p>
        </w:tc>
        <w:tc>
          <w:tcPr>
            <w:tcW w:w="1281" w:type="dxa"/>
            <w:noWrap w:val="0"/>
            <w:vAlign w:val="top"/>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2</w:t>
            </w:r>
            <w:r>
              <w:rPr>
                <w:rFonts w:hint="default" w:ascii="Times New Roman" w:hAnsi="Times New Roman" w:eastAsia="宋体" w:cs="Times New Roman"/>
                <w:color w:val="000000"/>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0" w:type="auto"/>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000000"/>
                <w:szCs w:val="21"/>
                <w:lang w:val="en-US" w:eastAsia="zh-CN"/>
              </w:rPr>
            </w:pPr>
            <w:r>
              <w:rPr>
                <w:rFonts w:hint="default" w:ascii="Times New Roman" w:hAnsi="Times New Roman" w:eastAsia="宋体" w:cs="Times New Roman"/>
                <w:color w:val="000000"/>
                <w:szCs w:val="21"/>
                <w:lang w:val="en-US" w:eastAsia="zh-CN"/>
              </w:rPr>
              <w:t>第十章</w:t>
            </w:r>
          </w:p>
        </w:tc>
        <w:tc>
          <w:tcPr>
            <w:tcW w:w="6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6</w:t>
            </w:r>
          </w:p>
        </w:tc>
        <w:tc>
          <w:tcPr>
            <w:tcW w:w="6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3</w:t>
            </w:r>
          </w:p>
        </w:tc>
        <w:tc>
          <w:tcPr>
            <w:tcW w:w="67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000000"/>
                <w:szCs w:val="21"/>
              </w:rPr>
            </w:pPr>
          </w:p>
        </w:tc>
        <w:tc>
          <w:tcPr>
            <w:tcW w:w="67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000000"/>
                <w:szCs w:val="21"/>
              </w:rPr>
            </w:pPr>
          </w:p>
        </w:tc>
        <w:tc>
          <w:tcPr>
            <w:tcW w:w="680"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9</w:t>
            </w:r>
          </w:p>
        </w:tc>
        <w:tc>
          <w:tcPr>
            <w:tcW w:w="2486" w:type="dxa"/>
            <w:noWrap w:val="0"/>
            <w:vAlign w:val="top"/>
          </w:tcPr>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宋体" w:cs="Times New Roman"/>
                <w:color w:val="000000"/>
                <w:szCs w:val="21"/>
              </w:rPr>
            </w:pPr>
            <w:r>
              <w:rPr>
                <w:rFonts w:hint="default" w:ascii="Times New Roman" w:hAnsi="Times New Roman" w:eastAsia="宋体" w:cs="Times New Roman"/>
                <w:color w:val="000000"/>
                <w:szCs w:val="21"/>
              </w:rPr>
              <w:t>讲授、</w:t>
            </w:r>
            <w:r>
              <w:rPr>
                <w:rFonts w:hint="default" w:ascii="Times New Roman" w:hAnsi="Times New Roman" w:eastAsia="宋体" w:cs="Times New Roman"/>
              </w:rPr>
              <w:t>PBL</w:t>
            </w:r>
            <w:r>
              <w:rPr>
                <w:rFonts w:hint="default" w:ascii="Times New Roman" w:hAnsi="Times New Roman" w:eastAsia="宋体" w:cs="Times New Roman"/>
                <w:color w:val="000000"/>
                <w:szCs w:val="21"/>
              </w:rPr>
              <w:t>、</w:t>
            </w:r>
            <w:r>
              <w:rPr>
                <w:rFonts w:hint="default" w:ascii="Times New Roman" w:hAnsi="Times New Roman" w:eastAsia="宋体" w:cs="Times New Roman"/>
              </w:rPr>
              <w:t>CBL</w:t>
            </w:r>
            <w:r>
              <w:rPr>
                <w:rFonts w:hint="default" w:ascii="Times New Roman" w:hAnsi="Times New Roman" w:eastAsia="宋体" w:cs="Times New Roman"/>
                <w:color w:val="000000"/>
                <w:szCs w:val="21"/>
              </w:rPr>
              <w:t>、实验</w:t>
            </w:r>
          </w:p>
        </w:tc>
        <w:tc>
          <w:tcPr>
            <w:tcW w:w="1281" w:type="dxa"/>
            <w:noWrap w:val="0"/>
            <w:vAlign w:val="top"/>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2</w:t>
            </w:r>
            <w:r>
              <w:rPr>
                <w:rFonts w:hint="default" w:ascii="Times New Roman" w:hAnsi="Times New Roman" w:eastAsia="宋体" w:cs="Times New Roman"/>
                <w:color w:val="000000"/>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0" w:type="auto"/>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000000"/>
                <w:szCs w:val="21"/>
                <w:lang w:val="en-US" w:eastAsia="zh-CN"/>
              </w:rPr>
            </w:pPr>
            <w:r>
              <w:rPr>
                <w:rFonts w:hint="default" w:ascii="Times New Roman" w:hAnsi="Times New Roman" w:eastAsia="宋体" w:cs="Times New Roman"/>
                <w:color w:val="000000"/>
                <w:szCs w:val="21"/>
                <w:lang w:val="en-US" w:eastAsia="zh-CN"/>
              </w:rPr>
              <w:t>第十一章</w:t>
            </w:r>
          </w:p>
        </w:tc>
        <w:tc>
          <w:tcPr>
            <w:tcW w:w="6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3</w:t>
            </w:r>
          </w:p>
        </w:tc>
        <w:tc>
          <w:tcPr>
            <w:tcW w:w="6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000000"/>
                <w:szCs w:val="21"/>
              </w:rPr>
            </w:pPr>
          </w:p>
        </w:tc>
        <w:tc>
          <w:tcPr>
            <w:tcW w:w="67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000000"/>
                <w:szCs w:val="21"/>
              </w:rPr>
            </w:pPr>
          </w:p>
        </w:tc>
        <w:tc>
          <w:tcPr>
            <w:tcW w:w="67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000000"/>
                <w:szCs w:val="21"/>
              </w:rPr>
            </w:pPr>
          </w:p>
        </w:tc>
        <w:tc>
          <w:tcPr>
            <w:tcW w:w="680"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3</w:t>
            </w:r>
          </w:p>
        </w:tc>
        <w:tc>
          <w:tcPr>
            <w:tcW w:w="2486" w:type="dxa"/>
            <w:noWrap w:val="0"/>
            <w:vAlign w:val="top"/>
          </w:tcPr>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宋体" w:cs="Times New Roman"/>
                <w:color w:val="000000"/>
                <w:szCs w:val="21"/>
              </w:rPr>
            </w:pPr>
            <w:r>
              <w:rPr>
                <w:rFonts w:hint="default" w:ascii="Times New Roman" w:hAnsi="Times New Roman" w:eastAsia="宋体" w:cs="Times New Roman"/>
                <w:color w:val="000000"/>
                <w:szCs w:val="21"/>
              </w:rPr>
              <w:t>讲授、</w:t>
            </w:r>
            <w:r>
              <w:rPr>
                <w:rFonts w:hint="default" w:ascii="Times New Roman" w:hAnsi="Times New Roman" w:eastAsia="宋体" w:cs="Times New Roman"/>
              </w:rPr>
              <w:t>PBL</w:t>
            </w:r>
          </w:p>
        </w:tc>
        <w:tc>
          <w:tcPr>
            <w:tcW w:w="1281" w:type="dxa"/>
            <w:noWrap w:val="0"/>
            <w:vAlign w:val="top"/>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0" w:type="auto"/>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000000"/>
                <w:szCs w:val="21"/>
                <w:lang w:val="en-US" w:eastAsia="zh-CN"/>
              </w:rPr>
            </w:pPr>
            <w:r>
              <w:rPr>
                <w:rFonts w:hint="default" w:ascii="Times New Roman" w:hAnsi="Times New Roman" w:eastAsia="宋体" w:cs="Times New Roman"/>
                <w:color w:val="000000"/>
                <w:szCs w:val="21"/>
                <w:lang w:val="en-US" w:eastAsia="zh-CN"/>
              </w:rPr>
              <w:t>第十二章</w:t>
            </w:r>
          </w:p>
        </w:tc>
        <w:tc>
          <w:tcPr>
            <w:tcW w:w="6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3</w:t>
            </w:r>
          </w:p>
        </w:tc>
        <w:tc>
          <w:tcPr>
            <w:tcW w:w="6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000000"/>
                <w:szCs w:val="21"/>
              </w:rPr>
            </w:pPr>
          </w:p>
        </w:tc>
        <w:tc>
          <w:tcPr>
            <w:tcW w:w="67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000000"/>
                <w:szCs w:val="21"/>
              </w:rPr>
            </w:pPr>
          </w:p>
        </w:tc>
        <w:tc>
          <w:tcPr>
            <w:tcW w:w="67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000000"/>
                <w:szCs w:val="21"/>
              </w:rPr>
            </w:pPr>
          </w:p>
        </w:tc>
        <w:tc>
          <w:tcPr>
            <w:tcW w:w="680"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3</w:t>
            </w:r>
          </w:p>
        </w:tc>
        <w:tc>
          <w:tcPr>
            <w:tcW w:w="2486" w:type="dxa"/>
            <w:noWrap w:val="0"/>
            <w:vAlign w:val="top"/>
          </w:tcPr>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宋体" w:cs="Times New Roman"/>
                <w:color w:val="000000"/>
                <w:szCs w:val="21"/>
              </w:rPr>
            </w:pPr>
            <w:r>
              <w:rPr>
                <w:rFonts w:hint="default" w:ascii="Times New Roman" w:hAnsi="Times New Roman" w:eastAsia="宋体" w:cs="Times New Roman"/>
                <w:color w:val="000000"/>
                <w:szCs w:val="21"/>
              </w:rPr>
              <w:t>讲授、</w:t>
            </w:r>
            <w:r>
              <w:rPr>
                <w:rFonts w:hint="default" w:ascii="Times New Roman" w:hAnsi="Times New Roman" w:eastAsia="宋体" w:cs="Times New Roman"/>
              </w:rPr>
              <w:t>PBL</w:t>
            </w:r>
          </w:p>
        </w:tc>
        <w:tc>
          <w:tcPr>
            <w:tcW w:w="1281" w:type="dxa"/>
            <w:noWrap w:val="0"/>
            <w:vAlign w:val="top"/>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0" w:type="auto"/>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000000"/>
                <w:szCs w:val="21"/>
              </w:rPr>
            </w:pPr>
            <w:r>
              <w:rPr>
                <w:rFonts w:hint="default" w:ascii="Times New Roman" w:hAnsi="Times New Roman" w:eastAsia="宋体" w:cs="Times New Roman"/>
                <w:color w:val="000000"/>
                <w:szCs w:val="21"/>
              </w:rPr>
              <w:t>合计</w:t>
            </w:r>
          </w:p>
        </w:tc>
        <w:tc>
          <w:tcPr>
            <w:tcW w:w="67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42</w:t>
            </w:r>
          </w:p>
        </w:tc>
        <w:tc>
          <w:tcPr>
            <w:tcW w:w="67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12</w:t>
            </w:r>
          </w:p>
        </w:tc>
        <w:tc>
          <w:tcPr>
            <w:tcW w:w="67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000000"/>
                <w:szCs w:val="21"/>
              </w:rPr>
            </w:pPr>
          </w:p>
        </w:tc>
        <w:tc>
          <w:tcPr>
            <w:tcW w:w="67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000000"/>
                <w:szCs w:val="21"/>
              </w:rPr>
            </w:pPr>
          </w:p>
        </w:tc>
        <w:tc>
          <w:tcPr>
            <w:tcW w:w="680"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54</w:t>
            </w:r>
          </w:p>
        </w:tc>
        <w:tc>
          <w:tcPr>
            <w:tcW w:w="2486" w:type="dxa"/>
            <w:noWrap w:val="0"/>
            <w:vAlign w:val="top"/>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default" w:ascii="Times New Roman" w:hAnsi="Times New Roman" w:eastAsia="宋体" w:cs="Times New Roman"/>
                <w:color w:val="000000"/>
                <w:szCs w:val="21"/>
              </w:rPr>
            </w:pPr>
          </w:p>
        </w:tc>
        <w:tc>
          <w:tcPr>
            <w:tcW w:w="1281" w:type="dxa"/>
            <w:noWrap w:val="0"/>
            <w:vAlign w:val="top"/>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default" w:ascii="Times New Roman" w:hAnsi="Times New Roman" w:eastAsia="宋体" w:cs="Times New Roman"/>
                <w:color w:val="000000"/>
                <w:szCs w:val="21"/>
              </w:rPr>
            </w:pPr>
          </w:p>
        </w:tc>
      </w:tr>
    </w:tbl>
    <w:p>
      <w:pPr>
        <w:spacing w:line="360" w:lineRule="auto"/>
        <w:ind w:firstLine="361" w:firstLineChars="200"/>
        <w:rPr>
          <w:rFonts w:hint="eastAsia" w:ascii="宋体" w:hAnsi="宋体" w:eastAsia="宋体" w:cs="宋体"/>
          <w:sz w:val="18"/>
          <w:szCs w:val="18"/>
        </w:rPr>
      </w:pPr>
      <w:r>
        <w:rPr>
          <w:rFonts w:hint="eastAsia" w:ascii="宋体" w:hAnsi="宋体" w:eastAsia="宋体" w:cs="宋体"/>
          <w:b/>
          <w:sz w:val="18"/>
          <w:szCs w:val="18"/>
        </w:rPr>
        <w:t>注：</w:t>
      </w:r>
      <w:r>
        <w:rPr>
          <w:rFonts w:hint="eastAsia" w:ascii="宋体" w:hAnsi="宋体" w:eastAsia="宋体" w:cs="宋体"/>
          <w:sz w:val="18"/>
          <w:szCs w:val="18"/>
        </w:rPr>
        <w:t>1、课程实践学时按相关专业培养计划列入表格；</w:t>
      </w:r>
    </w:p>
    <w:p>
      <w:pPr>
        <w:numPr>
          <w:ilvl w:val="0"/>
          <w:numId w:val="1"/>
        </w:numPr>
        <w:spacing w:line="360" w:lineRule="auto"/>
        <w:ind w:firstLine="720" w:firstLineChars="400"/>
        <w:rPr>
          <w:rFonts w:hint="eastAsia" w:ascii="宋体" w:hAnsi="宋体" w:eastAsia="宋体"/>
          <w:b/>
          <w:szCs w:val="21"/>
        </w:rPr>
      </w:pPr>
      <w:r>
        <w:rPr>
          <w:rFonts w:hint="eastAsia" w:ascii="宋体" w:hAnsi="宋体" w:eastAsia="宋体" w:cs="宋体"/>
          <w:sz w:val="18"/>
          <w:szCs w:val="18"/>
        </w:rPr>
        <w:t>主要教学方法包括讲授法、讨论法、基于问题（PBL）、案例（CBL）等方法。</w:t>
      </w:r>
    </w:p>
    <w:p>
      <w:pPr>
        <w:numPr>
          <w:numId w:val="0"/>
        </w:numPr>
        <w:spacing w:line="360" w:lineRule="auto"/>
        <w:rPr>
          <w:rFonts w:hint="eastAsia" w:ascii="宋体" w:hAnsi="宋体" w:eastAsia="宋体" w:cs="宋体"/>
          <w:sz w:val="18"/>
          <w:szCs w:val="18"/>
        </w:rPr>
      </w:pPr>
    </w:p>
    <w:p>
      <w:pPr>
        <w:numPr>
          <w:numId w:val="0"/>
        </w:numPr>
        <w:spacing w:line="360" w:lineRule="auto"/>
        <w:rPr>
          <w:rFonts w:hint="eastAsia" w:ascii="宋体" w:hAnsi="宋体" w:eastAsia="宋体" w:cs="宋体"/>
          <w:sz w:val="18"/>
          <w:szCs w:val="18"/>
        </w:rPr>
      </w:pPr>
    </w:p>
    <w:p>
      <w:pPr>
        <w:widowControl/>
        <w:spacing w:before="156" w:beforeLines="50" w:after="156" w:afterLines="50"/>
        <w:ind w:firstLine="562" w:firstLineChars="200"/>
        <w:jc w:val="left"/>
      </w:pPr>
      <w:r>
        <w:rPr>
          <w:rFonts w:hint="eastAsia" w:ascii="黑体" w:hAnsi="黑体" w:eastAsia="黑体"/>
          <w:b/>
          <w:sz w:val="28"/>
          <w:szCs w:val="28"/>
        </w:rPr>
        <w:t>五、教学进度</w:t>
      </w:r>
    </w:p>
    <w:p>
      <w:pPr>
        <w:widowControl/>
        <w:spacing w:before="156" w:beforeLines="50" w:after="156" w:afterLines="50"/>
        <w:jc w:val="center"/>
        <w:rPr>
          <w:rFonts w:ascii="宋体" w:hAnsi="宋体" w:eastAsia="宋体"/>
          <w:szCs w:val="21"/>
        </w:rPr>
      </w:pPr>
      <w:r>
        <w:rPr>
          <w:rFonts w:hint="eastAsia" w:ascii="宋体" w:hAnsi="宋体" w:eastAsia="宋体"/>
          <w:b/>
          <w:szCs w:val="21"/>
        </w:rPr>
        <w:t>表3：教学进度表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470"/>
        <w:gridCol w:w="1820"/>
        <w:gridCol w:w="2140"/>
        <w:gridCol w:w="748"/>
        <w:gridCol w:w="1602"/>
        <w:gridCol w:w="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28"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周次</w:t>
            </w:r>
          </w:p>
        </w:tc>
        <w:tc>
          <w:tcPr>
            <w:tcW w:w="470"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日期</w:t>
            </w:r>
          </w:p>
        </w:tc>
        <w:tc>
          <w:tcPr>
            <w:tcW w:w="1820"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章节名称</w:t>
            </w:r>
          </w:p>
        </w:tc>
        <w:tc>
          <w:tcPr>
            <w:tcW w:w="2140"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内容提要</w:t>
            </w:r>
          </w:p>
        </w:tc>
        <w:tc>
          <w:tcPr>
            <w:tcW w:w="748"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授课时数</w:t>
            </w:r>
          </w:p>
        </w:tc>
        <w:tc>
          <w:tcPr>
            <w:tcW w:w="1602"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作业及要求</w:t>
            </w:r>
          </w:p>
        </w:tc>
        <w:tc>
          <w:tcPr>
            <w:tcW w:w="688"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28"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w:t>
            </w:r>
          </w:p>
        </w:tc>
        <w:tc>
          <w:tcPr>
            <w:tcW w:w="470" w:type="dxa"/>
            <w:vAlign w:val="center"/>
          </w:tcPr>
          <w:p>
            <w:pPr>
              <w:widowControl/>
              <w:spacing w:before="156" w:beforeLines="50" w:after="156" w:afterLines="50"/>
              <w:jc w:val="center"/>
              <w:rPr>
                <w:rFonts w:ascii="宋体" w:hAnsi="宋体" w:eastAsia="宋体"/>
                <w:szCs w:val="21"/>
              </w:rPr>
            </w:pPr>
          </w:p>
        </w:tc>
        <w:tc>
          <w:tcPr>
            <w:tcW w:w="1820" w:type="dxa"/>
            <w:vAlign w:val="center"/>
          </w:tcPr>
          <w:p>
            <w:pPr>
              <w:widowControl/>
              <w:spacing w:before="156" w:beforeLines="50" w:after="156" w:afterLines="50"/>
              <w:jc w:val="center"/>
              <w:rPr>
                <w:rFonts w:hint="eastAsia" w:ascii="宋体" w:hAnsi="宋体" w:eastAsia="宋体" w:cs="宋体"/>
                <w:b w:val="0"/>
                <w:bCs/>
                <w:sz w:val="21"/>
                <w:szCs w:val="21"/>
              </w:rPr>
            </w:pPr>
            <w:r>
              <w:rPr>
                <w:rFonts w:hint="eastAsia" w:ascii="宋体" w:hAnsi="宋体" w:eastAsia="宋体" w:cs="宋体"/>
                <w:b w:val="0"/>
                <w:bCs/>
                <w:sz w:val="21"/>
                <w:szCs w:val="21"/>
              </w:rPr>
              <w:t xml:space="preserve">第一章 </w:t>
            </w:r>
            <w:r>
              <w:rPr>
                <w:rFonts w:hint="eastAsia" w:ascii="宋体" w:hAnsi="宋体" w:eastAsia="宋体" w:cs="宋体"/>
                <w:b w:val="0"/>
                <w:bCs/>
                <w:sz w:val="21"/>
                <w:szCs w:val="21"/>
                <w:lang w:val="en-US" w:eastAsia="zh-CN"/>
              </w:rPr>
              <w:t>电路的基本概念与基本定律</w:t>
            </w:r>
          </w:p>
        </w:tc>
        <w:tc>
          <w:tcPr>
            <w:tcW w:w="2140"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电路概念、定律和电路功率</w:t>
            </w:r>
          </w:p>
        </w:tc>
        <w:tc>
          <w:tcPr>
            <w:tcW w:w="748"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3</w:t>
            </w:r>
          </w:p>
        </w:tc>
        <w:tc>
          <w:tcPr>
            <w:tcW w:w="1602"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本章教材课后习题1-2题</w:t>
            </w:r>
          </w:p>
        </w:tc>
        <w:tc>
          <w:tcPr>
            <w:tcW w:w="688"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28"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2</w:t>
            </w:r>
            <w:r>
              <w:rPr>
                <w:rFonts w:ascii="宋体" w:hAnsi="宋体" w:eastAsia="宋体"/>
                <w:szCs w:val="21"/>
              </w:rPr>
              <w:t>-3</w:t>
            </w:r>
          </w:p>
        </w:tc>
        <w:tc>
          <w:tcPr>
            <w:tcW w:w="470" w:type="dxa"/>
            <w:vAlign w:val="center"/>
          </w:tcPr>
          <w:p>
            <w:pPr>
              <w:widowControl/>
              <w:spacing w:before="156" w:beforeLines="50" w:after="156" w:afterLines="50"/>
              <w:jc w:val="center"/>
              <w:rPr>
                <w:rFonts w:ascii="宋体" w:hAnsi="宋体" w:eastAsia="宋体"/>
                <w:szCs w:val="21"/>
              </w:rPr>
            </w:pPr>
          </w:p>
        </w:tc>
        <w:tc>
          <w:tcPr>
            <w:tcW w:w="1820" w:type="dxa"/>
            <w:vAlign w:val="center"/>
          </w:tcPr>
          <w:p>
            <w:pPr>
              <w:widowControl/>
              <w:spacing w:before="156" w:beforeLines="50" w:after="156" w:afterLines="50"/>
              <w:jc w:val="center"/>
              <w:rPr>
                <w:rFonts w:hint="eastAsia" w:ascii="宋体" w:hAnsi="宋体" w:eastAsia="宋体" w:cs="宋体"/>
                <w:b w:val="0"/>
                <w:bCs/>
                <w:sz w:val="21"/>
                <w:szCs w:val="21"/>
              </w:rPr>
            </w:pPr>
            <w:r>
              <w:rPr>
                <w:rFonts w:hint="eastAsia" w:ascii="宋体" w:hAnsi="宋体" w:eastAsia="宋体" w:cs="宋体"/>
                <w:b w:val="0"/>
                <w:bCs/>
                <w:sz w:val="21"/>
                <w:szCs w:val="21"/>
              </w:rPr>
              <w:t xml:space="preserve">第二章 </w:t>
            </w:r>
            <w:r>
              <w:rPr>
                <w:rFonts w:hint="eastAsia" w:ascii="宋体" w:hAnsi="宋体" w:eastAsia="宋体" w:cs="宋体"/>
                <w:b w:val="0"/>
                <w:bCs/>
                <w:sz w:val="21"/>
                <w:szCs w:val="21"/>
                <w:lang w:val="en-US" w:eastAsia="zh-CN"/>
              </w:rPr>
              <w:t>线性电路分析方法</w:t>
            </w:r>
          </w:p>
        </w:tc>
        <w:tc>
          <w:tcPr>
            <w:tcW w:w="2140"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以电阻电路为例的常用电路分析方法介绍</w:t>
            </w:r>
          </w:p>
        </w:tc>
        <w:tc>
          <w:tcPr>
            <w:tcW w:w="748"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6</w:t>
            </w:r>
          </w:p>
        </w:tc>
        <w:tc>
          <w:tcPr>
            <w:tcW w:w="1602" w:type="dxa"/>
            <w:vAlign w:val="center"/>
          </w:tcPr>
          <w:p>
            <w:pPr>
              <w:widowControl/>
              <w:spacing w:before="156" w:beforeLines="50" w:after="156" w:afterLines="50"/>
              <w:jc w:val="center"/>
              <w:rPr>
                <w:rFonts w:hint="default" w:ascii="宋体" w:hAnsi="宋体" w:eastAsia="宋体" w:cstheme="minorBidi"/>
                <w:kern w:val="2"/>
                <w:sz w:val="21"/>
                <w:szCs w:val="21"/>
                <w:lang w:val="en-US" w:eastAsia="zh-CN" w:bidi="ar-SA"/>
              </w:rPr>
            </w:pPr>
            <w:r>
              <w:rPr>
                <w:rFonts w:hint="eastAsia" w:ascii="宋体" w:hAnsi="宋体" w:eastAsia="宋体"/>
                <w:szCs w:val="21"/>
                <w:lang w:val="en-US" w:eastAsia="zh-CN"/>
              </w:rPr>
              <w:t>本章教材课后习题1-2题</w:t>
            </w:r>
          </w:p>
        </w:tc>
        <w:tc>
          <w:tcPr>
            <w:tcW w:w="688"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28"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rPr>
              <w:t>4</w:t>
            </w:r>
            <w:r>
              <w:rPr>
                <w:rFonts w:ascii="宋体" w:hAnsi="宋体" w:eastAsia="宋体"/>
                <w:szCs w:val="21"/>
              </w:rPr>
              <w:t>-</w:t>
            </w:r>
            <w:r>
              <w:rPr>
                <w:rFonts w:hint="eastAsia" w:ascii="宋体" w:hAnsi="宋体" w:eastAsia="宋体"/>
                <w:szCs w:val="21"/>
                <w:lang w:val="en-US" w:eastAsia="zh-CN"/>
              </w:rPr>
              <w:t>6</w:t>
            </w:r>
          </w:p>
        </w:tc>
        <w:tc>
          <w:tcPr>
            <w:tcW w:w="470" w:type="dxa"/>
            <w:vAlign w:val="center"/>
          </w:tcPr>
          <w:p>
            <w:pPr>
              <w:widowControl/>
              <w:spacing w:before="156" w:beforeLines="50" w:after="156" w:afterLines="50"/>
              <w:jc w:val="center"/>
              <w:rPr>
                <w:rFonts w:ascii="宋体" w:hAnsi="宋体" w:eastAsia="宋体"/>
                <w:szCs w:val="21"/>
              </w:rPr>
            </w:pPr>
          </w:p>
        </w:tc>
        <w:tc>
          <w:tcPr>
            <w:tcW w:w="1820" w:type="dxa"/>
            <w:vAlign w:val="center"/>
          </w:tcPr>
          <w:p>
            <w:pPr>
              <w:widowControl/>
              <w:spacing w:before="156" w:beforeLines="50" w:after="156" w:afterLines="50"/>
              <w:jc w:val="center"/>
              <w:rPr>
                <w:rFonts w:hint="eastAsia" w:ascii="宋体" w:hAnsi="宋体" w:eastAsia="宋体" w:cs="宋体"/>
                <w:b w:val="0"/>
                <w:bCs/>
                <w:sz w:val="21"/>
                <w:szCs w:val="21"/>
              </w:rPr>
            </w:pPr>
            <w:r>
              <w:rPr>
                <w:rFonts w:hint="eastAsia" w:ascii="宋体" w:hAnsi="宋体" w:eastAsia="宋体" w:cs="宋体"/>
                <w:b w:val="0"/>
                <w:bCs/>
                <w:sz w:val="21"/>
                <w:szCs w:val="21"/>
              </w:rPr>
              <w:t>第</w:t>
            </w:r>
            <w:r>
              <w:rPr>
                <w:rFonts w:hint="eastAsia" w:ascii="宋体" w:hAnsi="宋体" w:eastAsia="宋体" w:cs="宋体"/>
                <w:b w:val="0"/>
                <w:bCs/>
                <w:sz w:val="21"/>
                <w:szCs w:val="21"/>
                <w:lang w:val="en-US" w:eastAsia="zh-CN"/>
              </w:rPr>
              <w:t>三</w:t>
            </w:r>
            <w:r>
              <w:rPr>
                <w:rFonts w:hint="eastAsia" w:ascii="宋体" w:hAnsi="宋体" w:eastAsia="宋体" w:cs="宋体"/>
                <w:b w:val="0"/>
                <w:bCs/>
                <w:sz w:val="21"/>
                <w:szCs w:val="21"/>
              </w:rPr>
              <w:t xml:space="preserve">章 </w:t>
            </w:r>
            <w:r>
              <w:rPr>
                <w:rFonts w:hint="eastAsia" w:ascii="宋体" w:hAnsi="宋体" w:eastAsia="宋体" w:cs="宋体"/>
                <w:b w:val="0"/>
                <w:bCs/>
                <w:sz w:val="21"/>
                <w:szCs w:val="21"/>
                <w:lang w:val="en-US" w:eastAsia="zh-CN"/>
              </w:rPr>
              <w:t>正弦交流稳态电路</w:t>
            </w:r>
          </w:p>
        </w:tc>
        <w:tc>
          <w:tcPr>
            <w:tcW w:w="2140"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电路基本元器件相量模型、基本定律相量形式和正弦稳态电路分析</w:t>
            </w:r>
          </w:p>
        </w:tc>
        <w:tc>
          <w:tcPr>
            <w:tcW w:w="748"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9</w:t>
            </w:r>
          </w:p>
        </w:tc>
        <w:tc>
          <w:tcPr>
            <w:tcW w:w="1602" w:type="dxa"/>
            <w:vAlign w:val="center"/>
          </w:tcPr>
          <w:p>
            <w:pPr>
              <w:widowControl/>
              <w:spacing w:before="156" w:beforeLines="50" w:after="156" w:afterLines="50"/>
              <w:jc w:val="center"/>
              <w:rPr>
                <w:rFonts w:hint="default" w:ascii="宋体" w:hAnsi="宋体" w:eastAsia="宋体" w:cstheme="minorBidi"/>
                <w:kern w:val="2"/>
                <w:sz w:val="21"/>
                <w:szCs w:val="21"/>
                <w:lang w:val="en-US" w:eastAsia="zh-CN" w:bidi="ar-SA"/>
              </w:rPr>
            </w:pPr>
            <w:r>
              <w:rPr>
                <w:rFonts w:hint="eastAsia" w:ascii="宋体" w:hAnsi="宋体" w:eastAsia="宋体"/>
                <w:szCs w:val="21"/>
                <w:lang w:val="en-US" w:eastAsia="zh-CN"/>
              </w:rPr>
              <w:t>本章教材课后习题2-3题</w:t>
            </w:r>
          </w:p>
        </w:tc>
        <w:tc>
          <w:tcPr>
            <w:tcW w:w="688"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28"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7</w:t>
            </w:r>
          </w:p>
        </w:tc>
        <w:tc>
          <w:tcPr>
            <w:tcW w:w="470" w:type="dxa"/>
            <w:vAlign w:val="center"/>
          </w:tcPr>
          <w:p>
            <w:pPr>
              <w:widowControl/>
              <w:spacing w:before="156" w:beforeLines="50" w:after="156" w:afterLines="50"/>
              <w:jc w:val="center"/>
              <w:rPr>
                <w:rFonts w:ascii="宋体" w:hAnsi="宋体" w:eastAsia="宋体"/>
                <w:szCs w:val="21"/>
              </w:rPr>
            </w:pPr>
          </w:p>
        </w:tc>
        <w:tc>
          <w:tcPr>
            <w:tcW w:w="1820" w:type="dxa"/>
            <w:vAlign w:val="center"/>
          </w:tcPr>
          <w:p>
            <w:pPr>
              <w:widowControl/>
              <w:spacing w:before="156" w:beforeLines="50" w:after="156" w:afterLines="50"/>
              <w:jc w:val="center"/>
              <w:rPr>
                <w:rFonts w:hint="eastAsia" w:ascii="宋体" w:hAnsi="宋体" w:eastAsia="宋体" w:cs="宋体"/>
                <w:b w:val="0"/>
                <w:bCs/>
                <w:sz w:val="21"/>
                <w:szCs w:val="21"/>
              </w:rPr>
            </w:pPr>
            <w:r>
              <w:rPr>
                <w:rFonts w:hint="eastAsia" w:ascii="宋体" w:hAnsi="宋体" w:eastAsia="宋体" w:cs="宋体"/>
                <w:b w:val="0"/>
                <w:bCs/>
                <w:sz w:val="21"/>
                <w:szCs w:val="21"/>
              </w:rPr>
              <w:t>第</w:t>
            </w:r>
            <w:r>
              <w:rPr>
                <w:rFonts w:hint="eastAsia" w:ascii="宋体" w:hAnsi="宋体" w:eastAsia="宋体" w:cs="宋体"/>
                <w:b w:val="0"/>
                <w:bCs/>
                <w:sz w:val="21"/>
                <w:szCs w:val="21"/>
                <w:lang w:val="en-US" w:eastAsia="zh-CN"/>
              </w:rPr>
              <w:t>四</w:t>
            </w:r>
            <w:r>
              <w:rPr>
                <w:rFonts w:hint="eastAsia" w:ascii="宋体" w:hAnsi="宋体" w:eastAsia="宋体" w:cs="宋体"/>
                <w:b w:val="0"/>
                <w:bCs/>
                <w:sz w:val="21"/>
                <w:szCs w:val="21"/>
              </w:rPr>
              <w:t xml:space="preserve">章 </w:t>
            </w:r>
            <w:r>
              <w:rPr>
                <w:rFonts w:hint="eastAsia" w:ascii="宋体" w:hAnsi="宋体" w:eastAsia="宋体" w:cs="宋体"/>
                <w:b w:val="0"/>
                <w:bCs/>
                <w:sz w:val="21"/>
                <w:szCs w:val="21"/>
                <w:lang w:val="en-US" w:eastAsia="zh-CN"/>
              </w:rPr>
              <w:t>三相电路</w:t>
            </w:r>
          </w:p>
        </w:tc>
        <w:tc>
          <w:tcPr>
            <w:tcW w:w="2140"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对称三相电压、三相电路连接方式和对称三相电路分析计算</w:t>
            </w:r>
          </w:p>
        </w:tc>
        <w:tc>
          <w:tcPr>
            <w:tcW w:w="748"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3</w:t>
            </w:r>
          </w:p>
        </w:tc>
        <w:tc>
          <w:tcPr>
            <w:tcW w:w="1602" w:type="dxa"/>
            <w:vAlign w:val="center"/>
          </w:tcPr>
          <w:p>
            <w:pPr>
              <w:widowControl/>
              <w:spacing w:before="156" w:beforeLines="50" w:after="156" w:afterLines="50"/>
              <w:jc w:val="center"/>
              <w:rPr>
                <w:rFonts w:hint="default" w:ascii="宋体" w:hAnsi="宋体" w:eastAsia="宋体" w:cstheme="minorBidi"/>
                <w:kern w:val="2"/>
                <w:sz w:val="21"/>
                <w:szCs w:val="21"/>
                <w:lang w:val="en-US" w:eastAsia="zh-CN" w:bidi="ar-SA"/>
              </w:rPr>
            </w:pPr>
            <w:r>
              <w:rPr>
                <w:rFonts w:hint="eastAsia" w:ascii="宋体" w:hAnsi="宋体" w:eastAsia="宋体"/>
                <w:szCs w:val="21"/>
                <w:lang w:val="en-US" w:eastAsia="zh-CN"/>
              </w:rPr>
              <w:t>本章教材课后习题1-2题</w:t>
            </w:r>
          </w:p>
        </w:tc>
        <w:tc>
          <w:tcPr>
            <w:tcW w:w="688"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28"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8</w:t>
            </w:r>
          </w:p>
        </w:tc>
        <w:tc>
          <w:tcPr>
            <w:tcW w:w="470" w:type="dxa"/>
            <w:vAlign w:val="center"/>
          </w:tcPr>
          <w:p>
            <w:pPr>
              <w:widowControl/>
              <w:spacing w:before="156" w:beforeLines="50" w:after="156" w:afterLines="50"/>
              <w:jc w:val="center"/>
              <w:rPr>
                <w:rFonts w:ascii="宋体" w:hAnsi="宋体" w:eastAsia="宋体"/>
                <w:szCs w:val="21"/>
              </w:rPr>
            </w:pPr>
          </w:p>
        </w:tc>
        <w:tc>
          <w:tcPr>
            <w:tcW w:w="1820" w:type="dxa"/>
            <w:vAlign w:val="center"/>
          </w:tcPr>
          <w:p>
            <w:pPr>
              <w:widowControl/>
              <w:spacing w:before="156" w:beforeLines="50" w:after="156" w:afterLines="50"/>
              <w:jc w:val="center"/>
              <w:rPr>
                <w:rFonts w:hint="eastAsia" w:ascii="宋体" w:hAnsi="宋体" w:eastAsia="宋体" w:cs="宋体"/>
                <w:b w:val="0"/>
                <w:bCs/>
                <w:sz w:val="21"/>
                <w:szCs w:val="21"/>
              </w:rPr>
            </w:pPr>
            <w:r>
              <w:rPr>
                <w:rFonts w:hint="eastAsia" w:ascii="宋体" w:hAnsi="宋体" w:eastAsia="宋体" w:cs="宋体"/>
                <w:b w:val="0"/>
                <w:bCs/>
                <w:sz w:val="21"/>
                <w:szCs w:val="21"/>
              </w:rPr>
              <w:t>第</w:t>
            </w:r>
            <w:r>
              <w:rPr>
                <w:rFonts w:hint="eastAsia" w:ascii="宋体" w:hAnsi="宋体" w:eastAsia="宋体" w:cs="宋体"/>
                <w:b w:val="0"/>
                <w:bCs/>
                <w:sz w:val="21"/>
                <w:szCs w:val="21"/>
                <w:lang w:val="en-US" w:eastAsia="zh-CN"/>
              </w:rPr>
              <w:t>五</w:t>
            </w:r>
            <w:r>
              <w:rPr>
                <w:rFonts w:hint="eastAsia" w:ascii="宋体" w:hAnsi="宋体" w:eastAsia="宋体" w:cs="宋体"/>
                <w:b w:val="0"/>
                <w:bCs/>
                <w:sz w:val="21"/>
                <w:szCs w:val="21"/>
              </w:rPr>
              <w:t xml:space="preserve">章 </w:t>
            </w:r>
            <w:r>
              <w:rPr>
                <w:rFonts w:hint="eastAsia" w:ascii="宋体" w:hAnsi="宋体" w:eastAsia="宋体" w:cs="宋体"/>
                <w:b w:val="0"/>
                <w:bCs/>
                <w:sz w:val="21"/>
                <w:szCs w:val="21"/>
                <w:lang w:val="en-US" w:eastAsia="zh-CN"/>
              </w:rPr>
              <w:t>电动机</w:t>
            </w:r>
          </w:p>
        </w:tc>
        <w:tc>
          <w:tcPr>
            <w:tcW w:w="2140"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三相异步电动机和单相电动机原理特性及应用</w:t>
            </w:r>
          </w:p>
        </w:tc>
        <w:tc>
          <w:tcPr>
            <w:tcW w:w="748"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3</w:t>
            </w:r>
          </w:p>
        </w:tc>
        <w:tc>
          <w:tcPr>
            <w:tcW w:w="1602" w:type="dxa"/>
            <w:vAlign w:val="center"/>
          </w:tcPr>
          <w:p>
            <w:pPr>
              <w:widowControl/>
              <w:spacing w:before="156" w:beforeLines="50" w:after="156" w:afterLines="50"/>
              <w:jc w:val="center"/>
              <w:rPr>
                <w:rFonts w:hint="default" w:ascii="宋体" w:hAnsi="宋体" w:eastAsia="宋体" w:cstheme="minorBidi"/>
                <w:kern w:val="2"/>
                <w:sz w:val="21"/>
                <w:szCs w:val="21"/>
                <w:lang w:val="en-US" w:eastAsia="zh-CN" w:bidi="ar-SA"/>
              </w:rPr>
            </w:pPr>
            <w:r>
              <w:rPr>
                <w:rFonts w:hint="eastAsia" w:ascii="宋体" w:hAnsi="宋体" w:eastAsia="宋体"/>
                <w:szCs w:val="21"/>
                <w:lang w:val="en-US" w:eastAsia="zh-CN"/>
              </w:rPr>
              <w:t>本章教材课后习题1-2题</w:t>
            </w:r>
          </w:p>
        </w:tc>
        <w:tc>
          <w:tcPr>
            <w:tcW w:w="688"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28"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9</w:t>
            </w:r>
          </w:p>
        </w:tc>
        <w:tc>
          <w:tcPr>
            <w:tcW w:w="470" w:type="dxa"/>
            <w:vAlign w:val="center"/>
          </w:tcPr>
          <w:p>
            <w:pPr>
              <w:widowControl/>
              <w:spacing w:before="156" w:beforeLines="50" w:after="156" w:afterLines="50"/>
              <w:jc w:val="center"/>
              <w:rPr>
                <w:rFonts w:ascii="宋体" w:hAnsi="宋体" w:eastAsia="宋体"/>
                <w:szCs w:val="21"/>
              </w:rPr>
            </w:pPr>
          </w:p>
        </w:tc>
        <w:tc>
          <w:tcPr>
            <w:tcW w:w="1820" w:type="dxa"/>
            <w:vAlign w:val="center"/>
          </w:tcPr>
          <w:p>
            <w:pPr>
              <w:widowControl/>
              <w:spacing w:before="156" w:beforeLines="50" w:after="156" w:afterLines="50"/>
              <w:jc w:val="center"/>
              <w:rPr>
                <w:rFonts w:hint="eastAsia" w:ascii="宋体" w:hAnsi="宋体" w:eastAsia="宋体" w:cs="宋体"/>
                <w:b w:val="0"/>
                <w:bCs/>
                <w:sz w:val="21"/>
                <w:szCs w:val="21"/>
              </w:rPr>
            </w:pPr>
            <w:r>
              <w:rPr>
                <w:rFonts w:hint="eastAsia" w:ascii="宋体" w:hAnsi="宋体" w:eastAsia="宋体" w:cs="宋体"/>
                <w:b w:val="0"/>
                <w:bCs/>
                <w:sz w:val="21"/>
                <w:szCs w:val="21"/>
              </w:rPr>
              <w:t>第</w:t>
            </w:r>
            <w:r>
              <w:rPr>
                <w:rFonts w:hint="eastAsia" w:ascii="宋体" w:hAnsi="宋体" w:eastAsia="宋体" w:cs="宋体"/>
                <w:b w:val="0"/>
                <w:bCs/>
                <w:sz w:val="21"/>
                <w:szCs w:val="21"/>
                <w:lang w:val="en-US" w:eastAsia="zh-CN"/>
              </w:rPr>
              <w:t>六</w:t>
            </w:r>
            <w:r>
              <w:rPr>
                <w:rFonts w:hint="eastAsia" w:ascii="宋体" w:hAnsi="宋体" w:eastAsia="宋体" w:cs="宋体"/>
                <w:b w:val="0"/>
                <w:bCs/>
                <w:sz w:val="21"/>
                <w:szCs w:val="21"/>
              </w:rPr>
              <w:t xml:space="preserve">章 </w:t>
            </w:r>
            <w:r>
              <w:rPr>
                <w:rFonts w:hint="eastAsia" w:ascii="宋体" w:hAnsi="宋体" w:eastAsia="宋体" w:cs="宋体"/>
                <w:b w:val="0"/>
                <w:bCs/>
                <w:sz w:val="21"/>
                <w:szCs w:val="21"/>
                <w:lang w:val="en-US" w:eastAsia="zh-CN"/>
              </w:rPr>
              <w:t>继电接触器控制电路</w:t>
            </w:r>
          </w:p>
        </w:tc>
        <w:tc>
          <w:tcPr>
            <w:tcW w:w="2140"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常用低压控制电器结构原理和基本控制电路分析</w:t>
            </w:r>
          </w:p>
        </w:tc>
        <w:tc>
          <w:tcPr>
            <w:tcW w:w="748"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3</w:t>
            </w:r>
          </w:p>
        </w:tc>
        <w:tc>
          <w:tcPr>
            <w:tcW w:w="1602" w:type="dxa"/>
            <w:vAlign w:val="center"/>
          </w:tcPr>
          <w:p>
            <w:pPr>
              <w:widowControl/>
              <w:spacing w:before="156" w:beforeLines="50" w:after="156" w:afterLines="50"/>
              <w:jc w:val="center"/>
              <w:rPr>
                <w:rFonts w:hint="default" w:ascii="宋体" w:hAnsi="宋体" w:eastAsia="宋体" w:cstheme="minorBidi"/>
                <w:kern w:val="2"/>
                <w:sz w:val="21"/>
                <w:szCs w:val="21"/>
                <w:lang w:val="en-US" w:eastAsia="zh-CN" w:bidi="ar-SA"/>
              </w:rPr>
            </w:pPr>
            <w:r>
              <w:rPr>
                <w:rFonts w:hint="eastAsia" w:ascii="宋体" w:hAnsi="宋体" w:eastAsia="宋体"/>
                <w:szCs w:val="21"/>
                <w:lang w:val="en-US" w:eastAsia="zh-CN"/>
              </w:rPr>
              <w:t>本章教材课后习题1-2题</w:t>
            </w:r>
          </w:p>
        </w:tc>
        <w:tc>
          <w:tcPr>
            <w:tcW w:w="688"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28"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10</w:t>
            </w:r>
          </w:p>
        </w:tc>
        <w:tc>
          <w:tcPr>
            <w:tcW w:w="470" w:type="dxa"/>
            <w:vAlign w:val="center"/>
          </w:tcPr>
          <w:p>
            <w:pPr>
              <w:widowControl/>
              <w:spacing w:before="156" w:beforeLines="50" w:after="156" w:afterLines="50"/>
              <w:jc w:val="center"/>
              <w:rPr>
                <w:rFonts w:ascii="宋体" w:hAnsi="宋体" w:eastAsia="宋体"/>
                <w:szCs w:val="21"/>
              </w:rPr>
            </w:pPr>
          </w:p>
        </w:tc>
        <w:tc>
          <w:tcPr>
            <w:tcW w:w="1820" w:type="dxa"/>
            <w:vAlign w:val="center"/>
          </w:tcPr>
          <w:p>
            <w:pPr>
              <w:widowControl/>
              <w:spacing w:before="156" w:beforeLines="50" w:after="156" w:afterLines="50"/>
              <w:jc w:val="center"/>
              <w:rPr>
                <w:rFonts w:hint="eastAsia" w:ascii="宋体" w:hAnsi="宋体" w:eastAsia="宋体" w:cs="宋体"/>
                <w:b w:val="0"/>
                <w:bCs/>
                <w:sz w:val="21"/>
                <w:szCs w:val="21"/>
              </w:rPr>
            </w:pPr>
            <w:r>
              <w:rPr>
                <w:rFonts w:hint="eastAsia" w:ascii="宋体" w:hAnsi="宋体" w:eastAsia="宋体" w:cs="宋体"/>
                <w:b w:val="0"/>
                <w:bCs/>
                <w:sz w:val="21"/>
                <w:szCs w:val="21"/>
              </w:rPr>
              <w:t>第</w:t>
            </w:r>
            <w:r>
              <w:rPr>
                <w:rFonts w:hint="eastAsia" w:ascii="宋体" w:hAnsi="宋体" w:eastAsia="宋体" w:cs="宋体"/>
                <w:b w:val="0"/>
                <w:bCs/>
                <w:sz w:val="21"/>
                <w:szCs w:val="21"/>
                <w:lang w:val="en-US" w:eastAsia="zh-CN"/>
              </w:rPr>
              <w:t>七</w:t>
            </w:r>
            <w:r>
              <w:rPr>
                <w:rFonts w:hint="eastAsia" w:ascii="宋体" w:hAnsi="宋体" w:eastAsia="宋体" w:cs="宋体"/>
                <w:b w:val="0"/>
                <w:bCs/>
                <w:sz w:val="21"/>
                <w:szCs w:val="21"/>
              </w:rPr>
              <w:t xml:space="preserve">章 </w:t>
            </w:r>
            <w:r>
              <w:rPr>
                <w:rFonts w:hint="eastAsia" w:ascii="宋体" w:hAnsi="宋体" w:eastAsia="宋体" w:cs="宋体"/>
                <w:b w:val="0"/>
                <w:bCs/>
                <w:sz w:val="21"/>
                <w:szCs w:val="21"/>
                <w:lang w:val="en-US" w:eastAsia="zh-CN"/>
              </w:rPr>
              <w:t>常用半导体器件</w:t>
            </w:r>
          </w:p>
        </w:tc>
        <w:tc>
          <w:tcPr>
            <w:tcW w:w="2140"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半导体二极管、三极管、MOS管结构原理特性及应用</w:t>
            </w:r>
          </w:p>
        </w:tc>
        <w:tc>
          <w:tcPr>
            <w:tcW w:w="748"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3</w:t>
            </w:r>
          </w:p>
        </w:tc>
        <w:tc>
          <w:tcPr>
            <w:tcW w:w="1602" w:type="dxa"/>
            <w:vAlign w:val="center"/>
          </w:tcPr>
          <w:p>
            <w:pPr>
              <w:widowControl/>
              <w:spacing w:before="156" w:beforeLines="50" w:after="156" w:afterLines="50"/>
              <w:jc w:val="center"/>
              <w:rPr>
                <w:rFonts w:hint="default" w:ascii="宋体" w:hAnsi="宋体" w:eastAsia="宋体" w:cstheme="minorBidi"/>
                <w:kern w:val="2"/>
                <w:sz w:val="21"/>
                <w:szCs w:val="21"/>
                <w:lang w:val="en-US" w:eastAsia="zh-CN" w:bidi="ar-SA"/>
              </w:rPr>
            </w:pPr>
            <w:r>
              <w:rPr>
                <w:rFonts w:hint="eastAsia" w:ascii="宋体" w:hAnsi="宋体" w:eastAsia="宋体"/>
                <w:szCs w:val="21"/>
                <w:lang w:val="en-US" w:eastAsia="zh-CN"/>
              </w:rPr>
              <w:t>本章教材课后习题1-2题</w:t>
            </w:r>
          </w:p>
        </w:tc>
        <w:tc>
          <w:tcPr>
            <w:tcW w:w="688"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28"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11</w:t>
            </w:r>
          </w:p>
        </w:tc>
        <w:tc>
          <w:tcPr>
            <w:tcW w:w="470" w:type="dxa"/>
            <w:vAlign w:val="center"/>
          </w:tcPr>
          <w:p>
            <w:pPr>
              <w:widowControl/>
              <w:spacing w:before="156" w:beforeLines="50" w:after="156" w:afterLines="50"/>
              <w:jc w:val="center"/>
              <w:rPr>
                <w:rFonts w:ascii="宋体" w:hAnsi="宋体" w:eastAsia="宋体"/>
                <w:szCs w:val="21"/>
              </w:rPr>
            </w:pPr>
          </w:p>
        </w:tc>
        <w:tc>
          <w:tcPr>
            <w:tcW w:w="1820" w:type="dxa"/>
            <w:vAlign w:val="center"/>
          </w:tcPr>
          <w:p>
            <w:pPr>
              <w:widowControl/>
              <w:spacing w:before="156" w:beforeLines="50" w:after="156" w:afterLines="50"/>
              <w:jc w:val="center"/>
              <w:rPr>
                <w:rFonts w:hint="eastAsia" w:ascii="宋体" w:hAnsi="宋体" w:eastAsia="宋体" w:cs="宋体"/>
                <w:b w:val="0"/>
                <w:bCs/>
                <w:sz w:val="21"/>
                <w:szCs w:val="21"/>
              </w:rPr>
            </w:pPr>
            <w:r>
              <w:rPr>
                <w:rFonts w:hint="eastAsia" w:ascii="宋体" w:hAnsi="宋体" w:eastAsia="宋体" w:cs="宋体"/>
                <w:b w:val="0"/>
                <w:bCs/>
                <w:sz w:val="21"/>
                <w:szCs w:val="21"/>
              </w:rPr>
              <w:t>第</w:t>
            </w:r>
            <w:r>
              <w:rPr>
                <w:rFonts w:hint="eastAsia" w:ascii="宋体" w:hAnsi="宋体" w:eastAsia="宋体" w:cs="宋体"/>
                <w:b w:val="0"/>
                <w:bCs/>
                <w:sz w:val="21"/>
                <w:szCs w:val="21"/>
                <w:lang w:val="en-US" w:eastAsia="zh-CN"/>
              </w:rPr>
              <w:t>八</w:t>
            </w:r>
            <w:r>
              <w:rPr>
                <w:rFonts w:hint="eastAsia" w:ascii="宋体" w:hAnsi="宋体" w:eastAsia="宋体" w:cs="宋体"/>
                <w:b w:val="0"/>
                <w:bCs/>
                <w:sz w:val="21"/>
                <w:szCs w:val="21"/>
              </w:rPr>
              <w:t xml:space="preserve">章 </w:t>
            </w:r>
            <w:r>
              <w:rPr>
                <w:rFonts w:hint="eastAsia" w:ascii="宋体" w:hAnsi="宋体" w:eastAsia="宋体" w:cs="宋体"/>
                <w:b w:val="0"/>
                <w:bCs/>
                <w:sz w:val="21"/>
                <w:szCs w:val="21"/>
                <w:lang w:val="en-US" w:eastAsia="zh-CN"/>
              </w:rPr>
              <w:t>基本放大电路</w:t>
            </w:r>
          </w:p>
        </w:tc>
        <w:tc>
          <w:tcPr>
            <w:tcW w:w="2140"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常见的几种放大电路组成、原理、特性以及分析方法</w:t>
            </w:r>
          </w:p>
        </w:tc>
        <w:tc>
          <w:tcPr>
            <w:tcW w:w="748"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3</w:t>
            </w:r>
          </w:p>
        </w:tc>
        <w:tc>
          <w:tcPr>
            <w:tcW w:w="1602" w:type="dxa"/>
            <w:vAlign w:val="center"/>
          </w:tcPr>
          <w:p>
            <w:pPr>
              <w:widowControl/>
              <w:spacing w:before="156" w:beforeLines="50" w:after="156" w:afterLines="50"/>
              <w:jc w:val="center"/>
              <w:rPr>
                <w:rFonts w:hint="default" w:ascii="宋体" w:hAnsi="宋体" w:eastAsia="宋体" w:cstheme="minorBidi"/>
                <w:kern w:val="2"/>
                <w:sz w:val="21"/>
                <w:szCs w:val="21"/>
                <w:lang w:val="en-US" w:eastAsia="zh-CN" w:bidi="ar-SA"/>
              </w:rPr>
            </w:pPr>
            <w:r>
              <w:rPr>
                <w:rFonts w:hint="eastAsia" w:ascii="宋体" w:hAnsi="宋体" w:eastAsia="宋体"/>
                <w:szCs w:val="21"/>
                <w:lang w:val="en-US" w:eastAsia="zh-CN"/>
              </w:rPr>
              <w:t>本章教材课后习题1-2题</w:t>
            </w:r>
          </w:p>
        </w:tc>
        <w:tc>
          <w:tcPr>
            <w:tcW w:w="688"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28"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12-13</w:t>
            </w:r>
          </w:p>
        </w:tc>
        <w:tc>
          <w:tcPr>
            <w:tcW w:w="470" w:type="dxa"/>
            <w:vAlign w:val="center"/>
          </w:tcPr>
          <w:p>
            <w:pPr>
              <w:widowControl/>
              <w:spacing w:before="156" w:beforeLines="50" w:after="156" w:afterLines="50"/>
              <w:jc w:val="center"/>
              <w:rPr>
                <w:rFonts w:ascii="宋体" w:hAnsi="宋体" w:eastAsia="宋体"/>
                <w:szCs w:val="21"/>
              </w:rPr>
            </w:pPr>
          </w:p>
        </w:tc>
        <w:tc>
          <w:tcPr>
            <w:tcW w:w="1820" w:type="dxa"/>
            <w:vAlign w:val="center"/>
          </w:tcPr>
          <w:p>
            <w:pPr>
              <w:widowControl/>
              <w:spacing w:before="156" w:beforeLines="50" w:after="156" w:afterLines="50"/>
              <w:jc w:val="center"/>
              <w:rPr>
                <w:rFonts w:hint="eastAsia" w:ascii="宋体" w:hAnsi="宋体" w:eastAsia="宋体" w:cs="宋体"/>
                <w:b w:val="0"/>
                <w:bCs/>
                <w:sz w:val="21"/>
                <w:szCs w:val="21"/>
              </w:rPr>
            </w:pPr>
            <w:r>
              <w:rPr>
                <w:rFonts w:hint="eastAsia" w:ascii="宋体" w:hAnsi="宋体" w:eastAsia="宋体" w:cs="宋体"/>
                <w:b w:val="0"/>
                <w:bCs/>
                <w:sz w:val="21"/>
                <w:szCs w:val="21"/>
              </w:rPr>
              <w:t>第</w:t>
            </w:r>
            <w:r>
              <w:rPr>
                <w:rFonts w:hint="eastAsia" w:ascii="宋体" w:hAnsi="宋体" w:eastAsia="宋体" w:cs="宋体"/>
                <w:b w:val="0"/>
                <w:bCs/>
                <w:sz w:val="21"/>
                <w:szCs w:val="21"/>
                <w:lang w:val="en-US" w:eastAsia="zh-CN"/>
              </w:rPr>
              <w:t>九</w:t>
            </w:r>
            <w:r>
              <w:rPr>
                <w:rFonts w:hint="eastAsia" w:ascii="宋体" w:hAnsi="宋体" w:eastAsia="宋体" w:cs="宋体"/>
                <w:b w:val="0"/>
                <w:bCs/>
                <w:sz w:val="21"/>
                <w:szCs w:val="21"/>
              </w:rPr>
              <w:t xml:space="preserve">章 </w:t>
            </w:r>
            <w:r>
              <w:rPr>
                <w:rFonts w:hint="eastAsia" w:ascii="宋体" w:hAnsi="宋体" w:eastAsia="宋体" w:cs="宋体"/>
                <w:b w:val="0"/>
                <w:bCs/>
                <w:sz w:val="21"/>
                <w:szCs w:val="21"/>
                <w:lang w:val="en-US" w:eastAsia="zh-CN"/>
              </w:rPr>
              <w:t>集成运算放大器</w:t>
            </w:r>
          </w:p>
        </w:tc>
        <w:tc>
          <w:tcPr>
            <w:tcW w:w="2140"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集成运算放大器的组成、理想模型、特性及在运算、信号处理方面的应用</w:t>
            </w:r>
          </w:p>
        </w:tc>
        <w:tc>
          <w:tcPr>
            <w:tcW w:w="748"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6</w:t>
            </w:r>
          </w:p>
        </w:tc>
        <w:tc>
          <w:tcPr>
            <w:tcW w:w="1602" w:type="dxa"/>
            <w:vAlign w:val="center"/>
          </w:tcPr>
          <w:p>
            <w:pPr>
              <w:widowControl/>
              <w:spacing w:before="156" w:beforeLines="50" w:after="156" w:afterLines="50"/>
              <w:jc w:val="center"/>
              <w:rPr>
                <w:rFonts w:hint="default" w:ascii="宋体" w:hAnsi="宋体" w:eastAsia="宋体" w:cstheme="minorBidi"/>
                <w:kern w:val="2"/>
                <w:sz w:val="21"/>
                <w:szCs w:val="21"/>
                <w:lang w:val="en-US" w:eastAsia="zh-CN" w:bidi="ar-SA"/>
              </w:rPr>
            </w:pPr>
            <w:r>
              <w:rPr>
                <w:rFonts w:hint="eastAsia" w:ascii="宋体" w:hAnsi="宋体" w:eastAsia="宋体"/>
                <w:szCs w:val="21"/>
                <w:lang w:val="en-US" w:eastAsia="zh-CN"/>
              </w:rPr>
              <w:t>本章教材课后习题2-3题</w:t>
            </w:r>
          </w:p>
        </w:tc>
        <w:tc>
          <w:tcPr>
            <w:tcW w:w="688"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28"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14-15</w:t>
            </w:r>
          </w:p>
        </w:tc>
        <w:tc>
          <w:tcPr>
            <w:tcW w:w="470" w:type="dxa"/>
            <w:vAlign w:val="center"/>
          </w:tcPr>
          <w:p>
            <w:pPr>
              <w:widowControl/>
              <w:spacing w:before="156" w:beforeLines="50" w:after="156" w:afterLines="50"/>
              <w:jc w:val="center"/>
              <w:rPr>
                <w:rFonts w:ascii="宋体" w:hAnsi="宋体" w:eastAsia="宋体"/>
                <w:szCs w:val="21"/>
              </w:rPr>
            </w:pPr>
          </w:p>
        </w:tc>
        <w:tc>
          <w:tcPr>
            <w:tcW w:w="1820" w:type="dxa"/>
            <w:vAlign w:val="center"/>
          </w:tcPr>
          <w:p>
            <w:pPr>
              <w:widowControl/>
              <w:spacing w:before="156" w:beforeLines="50" w:after="156" w:afterLines="50"/>
              <w:jc w:val="center"/>
              <w:rPr>
                <w:rFonts w:hint="eastAsia" w:ascii="宋体" w:hAnsi="宋体" w:eastAsia="宋体" w:cs="宋体"/>
                <w:b w:val="0"/>
                <w:bCs/>
                <w:sz w:val="21"/>
                <w:szCs w:val="21"/>
              </w:rPr>
            </w:pPr>
            <w:r>
              <w:rPr>
                <w:rFonts w:hint="eastAsia" w:ascii="宋体" w:hAnsi="宋体" w:eastAsia="宋体" w:cs="宋体"/>
                <w:b w:val="0"/>
                <w:bCs/>
                <w:sz w:val="21"/>
                <w:szCs w:val="21"/>
              </w:rPr>
              <w:t>第</w:t>
            </w:r>
            <w:r>
              <w:rPr>
                <w:rFonts w:hint="eastAsia" w:ascii="宋体" w:hAnsi="宋体" w:eastAsia="宋体" w:cs="宋体"/>
                <w:b w:val="0"/>
                <w:bCs/>
                <w:sz w:val="21"/>
                <w:szCs w:val="21"/>
                <w:lang w:val="en-US" w:eastAsia="zh-CN"/>
              </w:rPr>
              <w:t>十</w:t>
            </w:r>
            <w:r>
              <w:rPr>
                <w:rFonts w:hint="eastAsia" w:ascii="宋体" w:hAnsi="宋体" w:eastAsia="宋体" w:cs="宋体"/>
                <w:b w:val="0"/>
                <w:bCs/>
                <w:sz w:val="21"/>
                <w:szCs w:val="21"/>
              </w:rPr>
              <w:t xml:space="preserve">章 </w:t>
            </w:r>
            <w:r>
              <w:rPr>
                <w:rFonts w:hint="eastAsia" w:ascii="宋体" w:hAnsi="宋体" w:eastAsia="宋体" w:cs="宋体"/>
                <w:b w:val="0"/>
                <w:bCs/>
                <w:sz w:val="21"/>
                <w:szCs w:val="21"/>
                <w:lang w:val="en-US" w:eastAsia="zh-CN"/>
              </w:rPr>
              <w:t>组合逻辑电路</w:t>
            </w:r>
          </w:p>
        </w:tc>
        <w:tc>
          <w:tcPr>
            <w:tcW w:w="2140"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基本逻辑门电路的功能、描述方法和逻辑函数及化简，组合逻辑电路分析设计</w:t>
            </w:r>
          </w:p>
        </w:tc>
        <w:tc>
          <w:tcPr>
            <w:tcW w:w="748"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9</w:t>
            </w:r>
          </w:p>
        </w:tc>
        <w:tc>
          <w:tcPr>
            <w:tcW w:w="1602" w:type="dxa"/>
            <w:vAlign w:val="center"/>
          </w:tcPr>
          <w:p>
            <w:pPr>
              <w:widowControl/>
              <w:spacing w:before="156" w:beforeLines="50" w:after="156" w:afterLines="50"/>
              <w:jc w:val="center"/>
              <w:rPr>
                <w:rFonts w:hint="default" w:ascii="宋体" w:hAnsi="宋体" w:eastAsia="宋体" w:cstheme="minorBidi"/>
                <w:kern w:val="2"/>
                <w:sz w:val="21"/>
                <w:szCs w:val="21"/>
                <w:lang w:val="en-US" w:eastAsia="zh-CN" w:bidi="ar-SA"/>
              </w:rPr>
            </w:pPr>
            <w:r>
              <w:rPr>
                <w:rFonts w:hint="eastAsia" w:ascii="宋体" w:hAnsi="宋体" w:eastAsia="宋体"/>
                <w:szCs w:val="21"/>
                <w:lang w:val="en-US" w:eastAsia="zh-CN"/>
              </w:rPr>
              <w:t>本章教材课后习题2-3题</w:t>
            </w:r>
          </w:p>
        </w:tc>
        <w:tc>
          <w:tcPr>
            <w:tcW w:w="688"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28"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16</w:t>
            </w:r>
          </w:p>
        </w:tc>
        <w:tc>
          <w:tcPr>
            <w:tcW w:w="470" w:type="dxa"/>
            <w:vAlign w:val="center"/>
          </w:tcPr>
          <w:p>
            <w:pPr>
              <w:widowControl/>
              <w:spacing w:before="156" w:beforeLines="50" w:after="156" w:afterLines="50"/>
              <w:jc w:val="center"/>
              <w:rPr>
                <w:rFonts w:ascii="宋体" w:hAnsi="宋体" w:eastAsia="宋体"/>
                <w:szCs w:val="21"/>
              </w:rPr>
            </w:pPr>
          </w:p>
        </w:tc>
        <w:tc>
          <w:tcPr>
            <w:tcW w:w="1820" w:type="dxa"/>
            <w:vAlign w:val="center"/>
          </w:tcPr>
          <w:p>
            <w:pPr>
              <w:widowControl/>
              <w:spacing w:before="156" w:beforeLines="50" w:after="156" w:afterLines="50"/>
              <w:jc w:val="center"/>
              <w:rPr>
                <w:rFonts w:hint="eastAsia" w:ascii="宋体" w:hAnsi="宋体" w:eastAsia="宋体" w:cs="宋体"/>
                <w:b w:val="0"/>
                <w:bCs/>
                <w:sz w:val="21"/>
                <w:szCs w:val="21"/>
              </w:rPr>
            </w:pPr>
            <w:r>
              <w:rPr>
                <w:rFonts w:hint="eastAsia" w:ascii="宋体" w:hAnsi="宋体" w:eastAsia="宋体" w:cs="宋体"/>
                <w:b w:val="0"/>
                <w:bCs/>
                <w:sz w:val="21"/>
                <w:szCs w:val="21"/>
              </w:rPr>
              <w:t>第</w:t>
            </w:r>
            <w:r>
              <w:rPr>
                <w:rFonts w:hint="eastAsia" w:ascii="宋体" w:hAnsi="宋体" w:eastAsia="宋体" w:cs="宋体"/>
                <w:b w:val="0"/>
                <w:bCs/>
                <w:sz w:val="21"/>
                <w:szCs w:val="21"/>
                <w:lang w:val="en-US" w:eastAsia="zh-CN"/>
              </w:rPr>
              <w:t>十一</w:t>
            </w:r>
            <w:r>
              <w:rPr>
                <w:rFonts w:hint="eastAsia" w:ascii="宋体" w:hAnsi="宋体" w:eastAsia="宋体" w:cs="宋体"/>
                <w:b w:val="0"/>
                <w:bCs/>
                <w:sz w:val="21"/>
                <w:szCs w:val="21"/>
              </w:rPr>
              <w:t xml:space="preserve">章 </w:t>
            </w:r>
            <w:r>
              <w:rPr>
                <w:rFonts w:hint="eastAsia" w:ascii="宋体" w:hAnsi="宋体" w:eastAsia="宋体" w:cs="宋体"/>
                <w:b w:val="0"/>
                <w:bCs/>
                <w:sz w:val="21"/>
                <w:szCs w:val="21"/>
                <w:lang w:val="en-US" w:eastAsia="zh-CN"/>
              </w:rPr>
              <w:t>时序逻辑电路</w:t>
            </w:r>
          </w:p>
        </w:tc>
        <w:tc>
          <w:tcPr>
            <w:tcW w:w="2140"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双稳态触发器功能和时序逻辑部件功能及应用</w:t>
            </w:r>
          </w:p>
        </w:tc>
        <w:tc>
          <w:tcPr>
            <w:tcW w:w="748"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3</w:t>
            </w:r>
          </w:p>
        </w:tc>
        <w:tc>
          <w:tcPr>
            <w:tcW w:w="1602" w:type="dxa"/>
            <w:vAlign w:val="center"/>
          </w:tcPr>
          <w:p>
            <w:pPr>
              <w:widowControl/>
              <w:spacing w:before="156" w:beforeLines="50" w:after="156" w:afterLines="50"/>
              <w:jc w:val="center"/>
              <w:rPr>
                <w:rFonts w:hint="default" w:ascii="宋体" w:hAnsi="宋体" w:eastAsia="宋体" w:cstheme="minorBidi"/>
                <w:kern w:val="2"/>
                <w:sz w:val="21"/>
                <w:szCs w:val="21"/>
                <w:lang w:val="en-US" w:eastAsia="zh-CN" w:bidi="ar-SA"/>
              </w:rPr>
            </w:pPr>
            <w:r>
              <w:rPr>
                <w:rFonts w:hint="eastAsia" w:ascii="宋体" w:hAnsi="宋体" w:eastAsia="宋体"/>
                <w:szCs w:val="21"/>
                <w:lang w:val="en-US" w:eastAsia="zh-CN"/>
              </w:rPr>
              <w:t>本章教材课后习题1-2题</w:t>
            </w:r>
          </w:p>
        </w:tc>
        <w:tc>
          <w:tcPr>
            <w:tcW w:w="688"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28"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w:t>
            </w:r>
            <w:r>
              <w:rPr>
                <w:rFonts w:ascii="宋体" w:hAnsi="宋体" w:eastAsia="宋体"/>
                <w:szCs w:val="21"/>
              </w:rPr>
              <w:t>7</w:t>
            </w:r>
          </w:p>
        </w:tc>
        <w:tc>
          <w:tcPr>
            <w:tcW w:w="470" w:type="dxa"/>
            <w:vAlign w:val="center"/>
          </w:tcPr>
          <w:p>
            <w:pPr>
              <w:widowControl/>
              <w:spacing w:before="156" w:beforeLines="50" w:after="156" w:afterLines="50"/>
              <w:jc w:val="center"/>
              <w:rPr>
                <w:rFonts w:ascii="宋体" w:hAnsi="宋体" w:eastAsia="宋体"/>
                <w:szCs w:val="21"/>
              </w:rPr>
            </w:pPr>
          </w:p>
        </w:tc>
        <w:tc>
          <w:tcPr>
            <w:tcW w:w="1820" w:type="dxa"/>
            <w:vAlign w:val="center"/>
          </w:tcPr>
          <w:p>
            <w:pPr>
              <w:widowControl/>
              <w:spacing w:before="156" w:beforeLines="50" w:after="156" w:afterLines="50"/>
              <w:jc w:val="center"/>
              <w:rPr>
                <w:rFonts w:hint="eastAsia" w:ascii="宋体" w:hAnsi="宋体" w:eastAsia="宋体" w:cs="宋体"/>
                <w:b w:val="0"/>
                <w:bCs/>
                <w:sz w:val="21"/>
                <w:szCs w:val="21"/>
              </w:rPr>
            </w:pPr>
            <w:r>
              <w:rPr>
                <w:rFonts w:hint="eastAsia" w:ascii="宋体" w:hAnsi="宋体" w:eastAsia="宋体" w:cs="宋体"/>
                <w:b w:val="0"/>
                <w:bCs/>
                <w:sz w:val="21"/>
                <w:szCs w:val="21"/>
              </w:rPr>
              <w:t>第</w:t>
            </w:r>
            <w:r>
              <w:rPr>
                <w:rFonts w:hint="eastAsia" w:ascii="宋体" w:hAnsi="宋体" w:eastAsia="宋体" w:cs="宋体"/>
                <w:b w:val="0"/>
                <w:bCs/>
                <w:sz w:val="21"/>
                <w:szCs w:val="21"/>
                <w:lang w:val="en-US" w:eastAsia="zh-CN"/>
              </w:rPr>
              <w:t>十二</w:t>
            </w:r>
            <w:r>
              <w:rPr>
                <w:rFonts w:hint="eastAsia" w:ascii="宋体" w:hAnsi="宋体" w:eastAsia="宋体" w:cs="宋体"/>
                <w:b w:val="0"/>
                <w:bCs/>
                <w:sz w:val="21"/>
                <w:szCs w:val="21"/>
              </w:rPr>
              <w:t xml:space="preserve">章 </w:t>
            </w:r>
            <w:r>
              <w:rPr>
                <w:rFonts w:hint="eastAsia" w:ascii="宋体" w:hAnsi="宋体" w:eastAsia="宋体" w:cs="宋体"/>
                <w:b w:val="0"/>
                <w:bCs/>
                <w:sz w:val="21"/>
                <w:szCs w:val="21"/>
                <w:lang w:val="en-US" w:eastAsia="zh-CN"/>
              </w:rPr>
              <w:t>电子电源</w:t>
            </w:r>
          </w:p>
        </w:tc>
        <w:tc>
          <w:tcPr>
            <w:tcW w:w="2140"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电子电源的工作原理及应用</w:t>
            </w:r>
          </w:p>
        </w:tc>
        <w:tc>
          <w:tcPr>
            <w:tcW w:w="748"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3</w:t>
            </w:r>
          </w:p>
        </w:tc>
        <w:tc>
          <w:tcPr>
            <w:tcW w:w="1602" w:type="dxa"/>
            <w:vAlign w:val="center"/>
          </w:tcPr>
          <w:p>
            <w:pPr>
              <w:widowControl/>
              <w:spacing w:before="156" w:beforeLines="50" w:after="156" w:afterLines="50"/>
              <w:jc w:val="center"/>
              <w:rPr>
                <w:rFonts w:hint="default" w:ascii="宋体" w:hAnsi="宋体" w:eastAsia="宋体" w:cstheme="minorBidi"/>
                <w:kern w:val="2"/>
                <w:sz w:val="21"/>
                <w:szCs w:val="21"/>
                <w:lang w:val="en-US" w:eastAsia="zh-CN" w:bidi="ar-SA"/>
              </w:rPr>
            </w:pPr>
            <w:r>
              <w:rPr>
                <w:rFonts w:hint="eastAsia" w:ascii="宋体" w:hAnsi="宋体" w:eastAsia="宋体"/>
                <w:szCs w:val="21"/>
                <w:lang w:val="en-US" w:eastAsia="zh-CN"/>
              </w:rPr>
              <w:t>本章教材课后习题1-2题</w:t>
            </w:r>
          </w:p>
        </w:tc>
        <w:tc>
          <w:tcPr>
            <w:tcW w:w="688" w:type="dxa"/>
            <w:vAlign w:val="center"/>
          </w:tcPr>
          <w:p>
            <w:pPr>
              <w:widowControl/>
              <w:spacing w:before="156" w:beforeLines="50" w:after="156" w:afterLines="50"/>
              <w:jc w:val="center"/>
              <w:rPr>
                <w:rFonts w:ascii="宋体" w:hAnsi="宋体" w:eastAsia="宋体"/>
                <w:szCs w:val="21"/>
              </w:rPr>
            </w:pPr>
          </w:p>
        </w:tc>
      </w:tr>
    </w:tbl>
    <w:p>
      <w:pPr>
        <w:widowControl/>
        <w:spacing w:before="156" w:beforeLines="50" w:after="156" w:afterLines="50"/>
        <w:ind w:firstLine="562" w:firstLineChars="200"/>
        <w:jc w:val="left"/>
      </w:pPr>
      <w:r>
        <w:rPr>
          <w:rFonts w:hint="eastAsia" w:ascii="黑体" w:hAnsi="黑体" w:eastAsia="黑体"/>
          <w:b/>
          <w:sz w:val="28"/>
          <w:szCs w:val="28"/>
        </w:rPr>
        <w:t>六、教材及参考书目</w:t>
      </w:r>
    </w:p>
    <w:p>
      <w:pPr>
        <w:spacing w:line="360" w:lineRule="auto"/>
        <w:ind w:firstLine="371" w:firstLineChars="177"/>
        <w:rPr>
          <w:rFonts w:hint="eastAsia" w:ascii="宋体" w:hAnsi="宋体" w:eastAsia="宋体" w:cs="宋体"/>
          <w:b w:val="0"/>
          <w:bCs/>
          <w:szCs w:val="21"/>
        </w:rPr>
      </w:pPr>
      <w:r>
        <w:rPr>
          <w:rFonts w:hint="eastAsia" w:ascii="宋体" w:hAnsi="宋体" w:eastAsia="宋体" w:cs="宋体"/>
          <w:b w:val="0"/>
          <w:bCs/>
          <w:szCs w:val="21"/>
        </w:rPr>
        <w:t>1.教材：</w:t>
      </w:r>
    </w:p>
    <w:p>
      <w:pPr>
        <w:spacing w:line="360" w:lineRule="auto"/>
        <w:rPr>
          <w:rFonts w:hint="eastAsia" w:ascii="宋体" w:hAnsi="宋体" w:eastAsia="宋体" w:cs="宋体"/>
          <w:szCs w:val="21"/>
        </w:rPr>
      </w:pPr>
      <w:r>
        <w:rPr>
          <w:rFonts w:hint="eastAsia" w:ascii="宋体" w:hAnsi="宋体" w:eastAsia="宋体" w:cs="宋体"/>
          <w:szCs w:val="21"/>
        </w:rPr>
        <w:t xml:space="preserve">[1] </w:t>
      </w:r>
      <w:r>
        <w:rPr>
          <w:rFonts w:hint="eastAsia" w:ascii="宋体" w:hAnsi="宋体" w:eastAsia="宋体" w:cs="宋体"/>
          <w:kern w:val="0"/>
          <w:szCs w:val="21"/>
        </w:rPr>
        <w:t>毕淑娥</w:t>
      </w:r>
      <w:r>
        <w:rPr>
          <w:rFonts w:hint="eastAsia" w:ascii="宋体" w:hAnsi="宋体" w:eastAsia="宋体" w:cs="宋体"/>
          <w:szCs w:val="21"/>
        </w:rPr>
        <w:t xml:space="preserve">. </w:t>
      </w:r>
      <w:r>
        <w:rPr>
          <w:rFonts w:hint="eastAsia" w:ascii="宋体" w:hAnsi="宋体" w:eastAsia="宋体" w:cs="宋体"/>
          <w:kern w:val="0"/>
          <w:szCs w:val="21"/>
        </w:rPr>
        <w:t>电工与电子技术（第</w:t>
      </w:r>
      <w:r>
        <w:rPr>
          <w:rFonts w:hint="eastAsia" w:ascii="宋体" w:hAnsi="宋体" w:eastAsia="宋体" w:cs="宋体"/>
          <w:kern w:val="0"/>
          <w:szCs w:val="21"/>
          <w:lang w:val="en-US" w:eastAsia="zh-CN"/>
        </w:rPr>
        <w:t>2</w:t>
      </w:r>
      <w:r>
        <w:rPr>
          <w:rFonts w:hint="eastAsia" w:ascii="宋体" w:hAnsi="宋体" w:eastAsia="宋体" w:cs="宋体"/>
          <w:kern w:val="0"/>
          <w:szCs w:val="21"/>
        </w:rPr>
        <w:t>版）</w:t>
      </w:r>
      <w:r>
        <w:rPr>
          <w:rFonts w:hint="eastAsia" w:ascii="宋体" w:hAnsi="宋体" w:eastAsia="宋体" w:cs="宋体"/>
          <w:szCs w:val="21"/>
        </w:rPr>
        <w:t>. 北京</w:t>
      </w:r>
      <w:r>
        <w:rPr>
          <w:rFonts w:hint="eastAsia" w:ascii="宋体" w:hAnsi="宋体" w:eastAsia="宋体" w:cs="宋体"/>
          <w:szCs w:val="21"/>
          <w:lang w:val="en-US" w:eastAsia="zh-CN"/>
        </w:rPr>
        <w:t xml:space="preserve">: </w:t>
      </w:r>
      <w:r>
        <w:rPr>
          <w:rFonts w:hint="eastAsia" w:ascii="宋体" w:hAnsi="宋体" w:eastAsia="宋体" w:cs="宋体"/>
          <w:kern w:val="0"/>
          <w:szCs w:val="21"/>
        </w:rPr>
        <w:t>电子工业出版社, 201</w:t>
      </w:r>
      <w:r>
        <w:rPr>
          <w:rFonts w:hint="eastAsia" w:ascii="宋体" w:hAnsi="宋体" w:eastAsia="宋体" w:cs="宋体"/>
          <w:kern w:val="0"/>
          <w:szCs w:val="21"/>
          <w:lang w:val="en-US" w:eastAsia="zh-CN"/>
        </w:rPr>
        <w:t>6</w:t>
      </w:r>
      <w:r>
        <w:rPr>
          <w:rFonts w:hint="eastAsia" w:ascii="宋体" w:hAnsi="宋体" w:eastAsia="宋体" w:cs="宋体"/>
          <w:szCs w:val="21"/>
        </w:rPr>
        <w:t>.</w:t>
      </w:r>
    </w:p>
    <w:p>
      <w:pPr>
        <w:spacing w:line="360" w:lineRule="auto"/>
        <w:ind w:firstLine="371" w:firstLineChars="177"/>
        <w:rPr>
          <w:rFonts w:hint="eastAsia" w:ascii="宋体" w:hAnsi="宋体" w:eastAsia="宋体" w:cs="宋体"/>
          <w:b w:val="0"/>
          <w:bCs/>
          <w:szCs w:val="21"/>
        </w:rPr>
      </w:pPr>
      <w:r>
        <w:rPr>
          <w:rFonts w:hint="eastAsia" w:ascii="宋体" w:hAnsi="宋体" w:eastAsia="宋体" w:cs="宋体"/>
          <w:b w:val="0"/>
          <w:bCs/>
          <w:szCs w:val="21"/>
        </w:rPr>
        <w:t>2.参考书：</w:t>
      </w:r>
    </w:p>
    <w:p>
      <w:pPr>
        <w:spacing w:line="360" w:lineRule="auto"/>
        <w:rPr>
          <w:rFonts w:hint="eastAsia" w:ascii="宋体" w:hAnsi="宋体" w:eastAsia="宋体" w:cs="宋体"/>
          <w:szCs w:val="21"/>
        </w:rPr>
      </w:pPr>
      <w:r>
        <w:rPr>
          <w:rFonts w:hint="eastAsia" w:ascii="宋体" w:hAnsi="宋体" w:eastAsia="宋体" w:cs="宋体"/>
          <w:szCs w:val="21"/>
        </w:rPr>
        <w:t xml:space="preserve">[1] </w:t>
      </w:r>
      <w:r>
        <w:rPr>
          <w:rFonts w:hint="eastAsia" w:ascii="宋体" w:hAnsi="宋体" w:eastAsia="宋体" w:cs="宋体"/>
          <w:kern w:val="0"/>
          <w:szCs w:val="21"/>
        </w:rPr>
        <w:t>邱关源</w:t>
      </w:r>
      <w:r>
        <w:rPr>
          <w:rFonts w:hint="eastAsia" w:ascii="宋体" w:hAnsi="宋体" w:eastAsia="宋体" w:cs="宋体"/>
          <w:szCs w:val="21"/>
        </w:rPr>
        <w:t xml:space="preserve">. </w:t>
      </w:r>
      <w:r>
        <w:rPr>
          <w:rFonts w:hint="eastAsia" w:ascii="宋体" w:hAnsi="宋体" w:eastAsia="宋体" w:cs="宋体"/>
          <w:kern w:val="0"/>
          <w:szCs w:val="21"/>
        </w:rPr>
        <w:t>电路（第5版）</w:t>
      </w:r>
      <w:r>
        <w:rPr>
          <w:rFonts w:hint="eastAsia" w:ascii="宋体" w:hAnsi="宋体" w:eastAsia="宋体" w:cs="宋体"/>
          <w:szCs w:val="21"/>
        </w:rPr>
        <w:t>. 北京</w:t>
      </w:r>
      <w:r>
        <w:rPr>
          <w:rFonts w:hint="eastAsia" w:ascii="宋体" w:hAnsi="宋体" w:eastAsia="宋体" w:cs="宋体"/>
          <w:szCs w:val="21"/>
          <w:lang w:val="en-US" w:eastAsia="zh-CN"/>
        </w:rPr>
        <w:t xml:space="preserve">: </w:t>
      </w:r>
      <w:r>
        <w:rPr>
          <w:rFonts w:hint="eastAsia" w:ascii="宋体" w:hAnsi="宋体" w:eastAsia="宋体" w:cs="宋体"/>
          <w:kern w:val="0"/>
          <w:szCs w:val="21"/>
        </w:rPr>
        <w:t>高等教育出版社, 2006</w:t>
      </w:r>
      <w:r>
        <w:rPr>
          <w:rFonts w:hint="eastAsia" w:ascii="宋体" w:hAnsi="宋体" w:eastAsia="宋体" w:cs="宋体"/>
          <w:szCs w:val="21"/>
        </w:rPr>
        <w:t xml:space="preserve">. </w:t>
      </w:r>
    </w:p>
    <w:p>
      <w:pPr>
        <w:spacing w:line="360" w:lineRule="auto"/>
        <w:rPr>
          <w:rFonts w:hint="eastAsia" w:ascii="宋体" w:hAnsi="宋体" w:eastAsia="宋体" w:cs="宋体"/>
          <w:szCs w:val="21"/>
        </w:rPr>
      </w:pPr>
      <w:r>
        <w:rPr>
          <w:rFonts w:hint="eastAsia" w:ascii="宋体" w:hAnsi="宋体" w:eastAsia="宋体" w:cs="宋体"/>
          <w:szCs w:val="21"/>
        </w:rPr>
        <w:t xml:space="preserve">[2] </w:t>
      </w:r>
      <w:r>
        <w:rPr>
          <w:rFonts w:hint="eastAsia" w:ascii="宋体" w:hAnsi="宋体" w:eastAsia="宋体" w:cs="宋体"/>
          <w:kern w:val="0"/>
          <w:szCs w:val="21"/>
        </w:rPr>
        <w:t>秦增煌</w:t>
      </w:r>
      <w:r>
        <w:rPr>
          <w:rFonts w:hint="eastAsia" w:ascii="宋体" w:hAnsi="宋体" w:eastAsia="宋体" w:cs="宋体"/>
          <w:szCs w:val="21"/>
        </w:rPr>
        <w:t xml:space="preserve">. </w:t>
      </w:r>
      <w:r>
        <w:rPr>
          <w:rFonts w:hint="eastAsia" w:ascii="宋体" w:hAnsi="宋体" w:eastAsia="宋体" w:cs="宋体"/>
          <w:kern w:val="0"/>
          <w:szCs w:val="21"/>
        </w:rPr>
        <w:t>电工学（第7版）上册, 电工技术</w:t>
      </w:r>
      <w:r>
        <w:rPr>
          <w:rFonts w:hint="eastAsia" w:ascii="宋体" w:hAnsi="宋体" w:eastAsia="宋体" w:cs="宋体"/>
          <w:szCs w:val="21"/>
        </w:rPr>
        <w:t>. 北京</w:t>
      </w:r>
      <w:r>
        <w:rPr>
          <w:rFonts w:hint="eastAsia" w:ascii="宋体" w:hAnsi="宋体" w:eastAsia="宋体" w:cs="宋体"/>
          <w:szCs w:val="21"/>
          <w:lang w:val="en-US" w:eastAsia="zh-CN"/>
        </w:rPr>
        <w:t xml:space="preserve">: </w:t>
      </w:r>
      <w:r>
        <w:rPr>
          <w:rFonts w:hint="eastAsia" w:ascii="宋体" w:hAnsi="宋体" w:eastAsia="宋体" w:cs="宋体"/>
          <w:kern w:val="0"/>
          <w:szCs w:val="21"/>
        </w:rPr>
        <w:t xml:space="preserve">高等教育出版社, </w:t>
      </w:r>
      <w:r>
        <w:rPr>
          <w:rFonts w:hint="eastAsia" w:ascii="宋体" w:hAnsi="宋体" w:eastAsia="宋体" w:cs="宋体"/>
          <w:szCs w:val="21"/>
        </w:rPr>
        <w:t xml:space="preserve">2009. </w:t>
      </w:r>
    </w:p>
    <w:p>
      <w:pPr>
        <w:spacing w:line="360" w:lineRule="auto"/>
        <w:rPr>
          <w:rFonts w:hint="eastAsia" w:ascii="宋体" w:hAnsi="宋体" w:eastAsia="宋体" w:cs="宋体"/>
          <w:szCs w:val="21"/>
        </w:rPr>
      </w:pPr>
      <w:r>
        <w:rPr>
          <w:rFonts w:hint="eastAsia" w:ascii="宋体" w:hAnsi="宋体" w:eastAsia="宋体" w:cs="宋体"/>
          <w:szCs w:val="21"/>
        </w:rPr>
        <w:t>[</w:t>
      </w:r>
      <w:r>
        <w:rPr>
          <w:rFonts w:hint="eastAsia" w:ascii="宋体" w:hAnsi="宋体" w:eastAsia="宋体" w:cs="宋体"/>
          <w:szCs w:val="21"/>
          <w:lang w:val="en-US" w:eastAsia="zh-CN"/>
        </w:rPr>
        <w:t>3</w:t>
      </w:r>
      <w:r>
        <w:rPr>
          <w:rFonts w:hint="eastAsia" w:ascii="宋体" w:hAnsi="宋体" w:eastAsia="宋体" w:cs="宋体"/>
          <w:szCs w:val="21"/>
        </w:rPr>
        <w:t xml:space="preserve">] </w:t>
      </w:r>
      <w:r>
        <w:rPr>
          <w:rFonts w:hint="eastAsia" w:ascii="宋体" w:hAnsi="宋体" w:eastAsia="宋体" w:cs="宋体"/>
          <w:kern w:val="0"/>
          <w:szCs w:val="21"/>
        </w:rPr>
        <w:t>童诗白, 华成英</w:t>
      </w:r>
      <w:r>
        <w:rPr>
          <w:rFonts w:hint="eastAsia" w:ascii="宋体" w:hAnsi="宋体" w:eastAsia="宋体" w:cs="宋体"/>
          <w:szCs w:val="21"/>
        </w:rPr>
        <w:t xml:space="preserve">. </w:t>
      </w:r>
      <w:r>
        <w:rPr>
          <w:rFonts w:hint="eastAsia" w:ascii="宋体" w:hAnsi="宋体" w:eastAsia="宋体" w:cs="宋体"/>
          <w:kern w:val="0"/>
          <w:szCs w:val="21"/>
        </w:rPr>
        <w:t>模拟电子技术基础（第3版）</w:t>
      </w:r>
      <w:r>
        <w:rPr>
          <w:rFonts w:hint="eastAsia" w:ascii="宋体" w:hAnsi="宋体" w:eastAsia="宋体" w:cs="宋体"/>
          <w:szCs w:val="21"/>
        </w:rPr>
        <w:t>. 北京</w:t>
      </w:r>
      <w:r>
        <w:rPr>
          <w:rFonts w:hint="eastAsia" w:ascii="宋体" w:hAnsi="宋体" w:eastAsia="宋体" w:cs="宋体"/>
          <w:szCs w:val="21"/>
          <w:lang w:val="en-US" w:eastAsia="zh-CN"/>
        </w:rPr>
        <w:t xml:space="preserve">: </w:t>
      </w:r>
      <w:r>
        <w:rPr>
          <w:rFonts w:hint="eastAsia" w:ascii="宋体" w:hAnsi="宋体" w:eastAsia="宋体" w:cs="宋体"/>
          <w:kern w:val="0"/>
          <w:szCs w:val="21"/>
        </w:rPr>
        <w:t>高等教育出版社,</w:t>
      </w:r>
      <w:r>
        <w:rPr>
          <w:rFonts w:hint="eastAsia" w:ascii="宋体" w:hAnsi="宋体" w:eastAsia="宋体" w:cs="宋体"/>
          <w:szCs w:val="21"/>
        </w:rPr>
        <w:t xml:space="preserve"> </w:t>
      </w:r>
      <w:r>
        <w:rPr>
          <w:rFonts w:hint="eastAsia" w:ascii="宋体" w:hAnsi="宋体" w:eastAsia="宋体" w:cs="宋体"/>
          <w:kern w:val="0"/>
          <w:szCs w:val="21"/>
        </w:rPr>
        <w:t>2005</w:t>
      </w:r>
      <w:r>
        <w:rPr>
          <w:rFonts w:hint="eastAsia" w:ascii="宋体" w:hAnsi="宋体" w:eastAsia="宋体" w:cs="宋体"/>
          <w:szCs w:val="21"/>
        </w:rPr>
        <w:t xml:space="preserve">. </w:t>
      </w:r>
    </w:p>
    <w:p>
      <w:pPr>
        <w:spacing w:line="360" w:lineRule="auto"/>
        <w:rPr>
          <w:rFonts w:ascii="宋体" w:hAnsi="宋体" w:eastAsia="宋体"/>
        </w:rPr>
      </w:pPr>
      <w:r>
        <w:rPr>
          <w:rFonts w:hint="eastAsia" w:ascii="宋体" w:hAnsi="宋体" w:eastAsia="宋体" w:cs="宋体"/>
          <w:szCs w:val="21"/>
        </w:rPr>
        <w:t>[</w:t>
      </w:r>
      <w:r>
        <w:rPr>
          <w:rFonts w:hint="eastAsia" w:ascii="宋体" w:hAnsi="宋体" w:eastAsia="宋体" w:cs="宋体"/>
          <w:szCs w:val="21"/>
          <w:lang w:val="en-US" w:eastAsia="zh-CN"/>
        </w:rPr>
        <w:t>4</w:t>
      </w:r>
      <w:r>
        <w:rPr>
          <w:rFonts w:hint="eastAsia" w:ascii="宋体" w:hAnsi="宋体" w:eastAsia="宋体" w:cs="宋体"/>
          <w:szCs w:val="21"/>
        </w:rPr>
        <w:t xml:space="preserve">] </w:t>
      </w:r>
      <w:r>
        <w:rPr>
          <w:rFonts w:hint="eastAsia" w:ascii="宋体" w:hAnsi="宋体" w:eastAsia="宋体" w:cs="宋体"/>
          <w:kern w:val="0"/>
          <w:szCs w:val="21"/>
        </w:rPr>
        <w:t>阎石</w:t>
      </w:r>
      <w:r>
        <w:rPr>
          <w:rFonts w:hint="eastAsia" w:ascii="宋体" w:hAnsi="宋体" w:eastAsia="宋体" w:cs="宋体"/>
          <w:szCs w:val="21"/>
        </w:rPr>
        <w:t xml:space="preserve">. </w:t>
      </w:r>
      <w:r>
        <w:rPr>
          <w:rFonts w:hint="eastAsia" w:ascii="宋体" w:hAnsi="宋体" w:eastAsia="宋体" w:cs="宋体"/>
          <w:kern w:val="0"/>
          <w:szCs w:val="21"/>
        </w:rPr>
        <w:t>数字电子技术基础（第</w:t>
      </w:r>
      <w:r>
        <w:rPr>
          <w:rFonts w:hint="eastAsia" w:ascii="宋体" w:hAnsi="宋体" w:eastAsia="宋体" w:cs="宋体"/>
          <w:kern w:val="0"/>
          <w:szCs w:val="21"/>
          <w:lang w:val="en-US" w:eastAsia="zh-CN"/>
        </w:rPr>
        <w:t>5</w:t>
      </w:r>
      <w:r>
        <w:rPr>
          <w:rFonts w:hint="eastAsia" w:ascii="宋体" w:hAnsi="宋体" w:eastAsia="宋体" w:cs="宋体"/>
          <w:kern w:val="0"/>
          <w:szCs w:val="21"/>
        </w:rPr>
        <w:t>版）</w:t>
      </w:r>
      <w:r>
        <w:rPr>
          <w:rFonts w:hint="eastAsia" w:ascii="宋体" w:hAnsi="宋体" w:eastAsia="宋体" w:cs="宋体"/>
          <w:szCs w:val="21"/>
        </w:rPr>
        <w:t>. 北京</w:t>
      </w:r>
      <w:r>
        <w:rPr>
          <w:rFonts w:hint="eastAsia" w:ascii="宋体" w:hAnsi="宋体" w:eastAsia="宋体" w:cs="宋体"/>
          <w:szCs w:val="21"/>
          <w:lang w:val="en-US" w:eastAsia="zh-CN"/>
        </w:rPr>
        <w:t xml:space="preserve">: </w:t>
      </w:r>
      <w:r>
        <w:rPr>
          <w:rFonts w:hint="eastAsia" w:ascii="宋体" w:hAnsi="宋体" w:eastAsia="宋体" w:cs="宋体"/>
          <w:kern w:val="0"/>
          <w:szCs w:val="21"/>
        </w:rPr>
        <w:t>高等教育出版社,</w:t>
      </w:r>
      <w:r>
        <w:rPr>
          <w:rFonts w:hint="eastAsia" w:ascii="宋体" w:hAnsi="宋体" w:eastAsia="宋体" w:cs="宋体"/>
          <w:szCs w:val="21"/>
        </w:rPr>
        <w:t xml:space="preserve"> </w:t>
      </w:r>
      <w:r>
        <w:rPr>
          <w:rFonts w:hint="eastAsia" w:ascii="宋体" w:hAnsi="宋体" w:eastAsia="宋体" w:cs="宋体"/>
          <w:kern w:val="0"/>
          <w:szCs w:val="21"/>
        </w:rPr>
        <w:t>201</w:t>
      </w:r>
      <w:r>
        <w:rPr>
          <w:rFonts w:hint="eastAsia" w:ascii="宋体" w:hAnsi="宋体" w:eastAsia="宋体" w:cs="宋体"/>
          <w:kern w:val="0"/>
          <w:szCs w:val="21"/>
          <w:lang w:val="en-US" w:eastAsia="zh-CN"/>
        </w:rPr>
        <w:t>1</w:t>
      </w:r>
      <w:r>
        <w:rPr>
          <w:rFonts w:hint="eastAsia" w:ascii="宋体" w:hAnsi="宋体" w:eastAsia="宋体" w:cs="宋体"/>
          <w:szCs w:val="21"/>
        </w:rPr>
        <w:t xml:space="preserve">. </w:t>
      </w:r>
      <w:r>
        <w:rPr>
          <w:rFonts w:hint="eastAsia" w:ascii="宋体" w:hAnsi="宋体" w:eastAsia="宋体"/>
        </w:rPr>
        <w:t xml:space="preserve"> </w:t>
      </w:r>
      <w:r>
        <w:rPr>
          <w:rFonts w:ascii="宋体" w:hAnsi="宋体" w:eastAsia="宋体"/>
        </w:rPr>
        <w:t xml:space="preserve">   </w:t>
      </w:r>
    </w:p>
    <w:p>
      <w:pPr>
        <w:widowControl/>
        <w:spacing w:before="156" w:beforeLines="50" w:after="156" w:afterLines="50"/>
        <w:ind w:firstLine="562" w:firstLineChars="200"/>
        <w:jc w:val="left"/>
        <w:rPr>
          <w:rFonts w:ascii="宋体" w:hAnsi="宋体" w:eastAsia="宋体"/>
        </w:rPr>
      </w:pPr>
      <w:r>
        <w:rPr>
          <w:rFonts w:hint="eastAsia" w:ascii="黑体" w:hAnsi="黑体" w:eastAsia="黑体"/>
          <w:b/>
          <w:sz w:val="28"/>
          <w:szCs w:val="28"/>
        </w:rPr>
        <w:t xml:space="preserve">七、教学方法 </w:t>
      </w:r>
    </w:p>
    <w:p>
      <w:pPr>
        <w:widowControl/>
        <w:spacing w:before="156" w:beforeLines="50" w:after="156" w:afterLines="50"/>
        <w:ind w:firstLine="420" w:firstLineChars="200"/>
        <w:jc w:val="left"/>
        <w:rPr>
          <w:rFonts w:hint="eastAsia" w:ascii="宋体" w:hAnsi="宋体" w:eastAsia="宋体"/>
        </w:rPr>
      </w:pPr>
      <w:r>
        <w:rPr>
          <w:rFonts w:hint="eastAsia" w:ascii="宋体" w:hAnsi="宋体" w:eastAsia="宋体"/>
        </w:rPr>
        <w:t>1．讲授法</w:t>
      </w:r>
    </w:p>
    <w:p>
      <w:pPr>
        <w:widowControl/>
        <w:spacing w:before="156" w:beforeLines="50" w:after="156" w:afterLines="50"/>
        <w:ind w:firstLine="420" w:firstLineChars="200"/>
        <w:jc w:val="left"/>
        <w:rPr>
          <w:rFonts w:hint="default" w:ascii="宋体" w:hAnsi="宋体" w:eastAsia="宋体"/>
          <w:lang w:val="en-US" w:eastAsia="zh-CN"/>
        </w:rPr>
      </w:pPr>
      <w:r>
        <w:rPr>
          <w:rFonts w:hint="eastAsia" w:ascii="宋体" w:hAnsi="宋体" w:eastAsia="宋体"/>
          <w:lang w:val="en-US" w:eastAsia="zh-CN"/>
        </w:rPr>
        <w:t xml:space="preserve">   对于各章节的基本概念、基本专业术语、电路工作原理、功能电路的工作特性按照现有的专业知识体系结构和逻辑通过讲授法来阐述使学生得以理解和掌握。</w:t>
      </w:r>
    </w:p>
    <w:p>
      <w:pPr>
        <w:widowControl/>
        <w:numPr>
          <w:ilvl w:val="0"/>
          <w:numId w:val="2"/>
        </w:numPr>
        <w:spacing w:before="156" w:beforeLines="50" w:after="156" w:afterLines="50"/>
        <w:ind w:firstLine="420" w:firstLineChars="200"/>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基于问题（PBL）</w:t>
      </w:r>
    </w:p>
    <w:p>
      <w:pPr>
        <w:widowControl/>
        <w:numPr>
          <w:ilvl w:val="0"/>
          <w:numId w:val="0"/>
        </w:numPr>
        <w:spacing w:before="156" w:beforeLines="50" w:after="156" w:afterLines="50"/>
        <w:jc w:val="left"/>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 xml:space="preserve">       对于各章节的功能电路分析方法，在学生掌握了基本概念和基本电路定律、定理后，针对给定的典型电路创设问题情境，引导学生采用他们已经掌握的概念、定律、定理来分析出相应的电路功能和工作特性。</w:t>
      </w:r>
    </w:p>
    <w:p>
      <w:pPr>
        <w:widowControl/>
        <w:numPr>
          <w:ilvl w:val="0"/>
          <w:numId w:val="2"/>
        </w:numPr>
        <w:spacing w:before="156" w:beforeLines="50" w:after="156" w:afterLines="50"/>
        <w:ind w:left="0" w:leftChars="0" w:firstLine="420" w:firstLineChars="200"/>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基于</w:t>
      </w:r>
      <w:r>
        <w:rPr>
          <w:rFonts w:hint="default" w:ascii="Times New Roman" w:hAnsi="Times New Roman" w:eastAsia="宋体" w:cs="Times New Roman"/>
          <w:sz w:val="21"/>
          <w:szCs w:val="21"/>
          <w:lang w:val="en-US" w:eastAsia="zh-CN"/>
        </w:rPr>
        <w:t>案例</w:t>
      </w:r>
      <w:r>
        <w:rPr>
          <w:rFonts w:hint="default"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C</w:t>
      </w:r>
      <w:r>
        <w:rPr>
          <w:rFonts w:hint="default" w:ascii="Times New Roman" w:hAnsi="Times New Roman" w:eastAsia="宋体" w:cs="Times New Roman"/>
          <w:sz w:val="21"/>
          <w:szCs w:val="21"/>
        </w:rPr>
        <w:t>BL）</w:t>
      </w:r>
    </w:p>
    <w:p>
      <w:pPr>
        <w:widowControl/>
        <w:numPr>
          <w:ilvl w:val="0"/>
          <w:numId w:val="0"/>
        </w:numPr>
        <w:spacing w:before="156" w:beforeLines="50" w:after="156" w:afterLines="50"/>
        <w:jc w:val="left"/>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 xml:space="preserve">       对于个别章节的功能电路分析由于属于综合性应用电路，为了使学生更好地掌握电路的实际工程应用，采用选取一个在工程实际中应用的电路案例来学习该案例中所涉及的功能部件的原理、特性及应用中要注意的技术细节。</w:t>
      </w:r>
    </w:p>
    <w:p>
      <w:pPr>
        <w:widowControl/>
        <w:spacing w:before="156" w:beforeLines="50" w:after="156" w:afterLines="50"/>
        <w:jc w:val="left"/>
        <w:rPr>
          <w:rFonts w:ascii="黑体" w:hAnsi="黑体" w:eastAsia="黑体"/>
          <w:b/>
          <w:sz w:val="28"/>
          <w:szCs w:val="28"/>
        </w:rPr>
      </w:pPr>
      <w:r>
        <w:rPr>
          <w:rFonts w:hint="eastAsia" w:ascii="宋体" w:hAnsi="宋体" w:eastAsia="宋体"/>
        </w:rPr>
        <w:t xml:space="preserve"> </w:t>
      </w:r>
      <w:r>
        <w:rPr>
          <w:rFonts w:ascii="宋体" w:hAnsi="宋体" w:eastAsia="宋体"/>
        </w:rPr>
        <w:t xml:space="preserve">     </w:t>
      </w:r>
      <w:r>
        <w:rPr>
          <w:rFonts w:hint="eastAsia" w:ascii="黑体" w:hAnsi="黑体" w:eastAsia="黑体"/>
          <w:b/>
          <w:sz w:val="28"/>
          <w:szCs w:val="28"/>
        </w:rPr>
        <w:t>八、考核方式及评定方法</w:t>
      </w:r>
    </w:p>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（一）课程考核与课程目标的对应关系 </w:t>
      </w:r>
    </w:p>
    <w:p>
      <w:pPr>
        <w:widowControl/>
        <w:spacing w:before="156" w:beforeLines="50" w:after="156" w:afterLines="50"/>
        <w:jc w:val="center"/>
        <w:rPr>
          <w:rFonts w:ascii="宋体" w:hAnsi="宋体" w:eastAsia="宋体"/>
          <w:szCs w:val="21"/>
        </w:rPr>
      </w:pPr>
      <w:r>
        <w:rPr>
          <w:rFonts w:hint="eastAsia" w:ascii="宋体" w:hAnsi="宋体" w:eastAsia="宋体"/>
          <w:b/>
          <w:szCs w:val="21"/>
        </w:rPr>
        <w:t>表4：课程考核与课程目标的对应关系表</w:t>
      </w:r>
    </w:p>
    <w:tbl>
      <w:tblPr>
        <w:tblStyle w:val="6"/>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3"/>
        <w:gridCol w:w="3903"/>
        <w:gridCol w:w="2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93" w:type="dxa"/>
            <w:vAlign w:val="center"/>
          </w:tcPr>
          <w:p>
            <w:pPr>
              <w:pStyle w:val="2"/>
              <w:spacing w:before="156" w:beforeLines="50" w:after="156" w:afterLines="50"/>
              <w:jc w:val="center"/>
              <w:rPr>
                <w:rFonts w:hAnsi="宋体"/>
                <w:b/>
              </w:rPr>
            </w:pPr>
            <w:r>
              <w:rPr>
                <w:rFonts w:hint="eastAsia" w:hAnsi="宋体"/>
                <w:b/>
              </w:rPr>
              <w:t>课程目标</w:t>
            </w:r>
          </w:p>
        </w:tc>
        <w:tc>
          <w:tcPr>
            <w:tcW w:w="3903" w:type="dxa"/>
            <w:vAlign w:val="center"/>
          </w:tcPr>
          <w:p>
            <w:pPr>
              <w:pStyle w:val="2"/>
              <w:spacing w:before="156" w:beforeLines="50" w:after="156" w:afterLines="50"/>
              <w:jc w:val="center"/>
              <w:rPr>
                <w:rFonts w:hAnsi="宋体"/>
                <w:b/>
              </w:rPr>
            </w:pPr>
            <w:r>
              <w:rPr>
                <w:rFonts w:hint="eastAsia" w:hAnsi="宋体"/>
                <w:b/>
              </w:rPr>
              <w:t>考核要点</w:t>
            </w:r>
          </w:p>
        </w:tc>
        <w:tc>
          <w:tcPr>
            <w:tcW w:w="2849" w:type="dxa"/>
            <w:vAlign w:val="center"/>
          </w:tcPr>
          <w:p>
            <w:pPr>
              <w:pStyle w:val="2"/>
              <w:spacing w:before="156" w:beforeLines="50" w:after="156" w:afterLines="50"/>
              <w:jc w:val="center"/>
              <w:rPr>
                <w:rFonts w:hAnsi="宋体"/>
                <w:b/>
              </w:rPr>
            </w:pPr>
            <w:r>
              <w:rPr>
                <w:rFonts w:hint="eastAsia" w:hAnsi="宋体"/>
                <w:b/>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93" w:type="dxa"/>
            <w:vAlign w:val="center"/>
          </w:tcPr>
          <w:p>
            <w:pPr>
              <w:pStyle w:val="2"/>
              <w:spacing w:before="156" w:beforeLines="50" w:after="156" w:afterLines="50"/>
              <w:jc w:val="center"/>
              <w:rPr>
                <w:rFonts w:hAnsi="宋体"/>
              </w:rPr>
            </w:pPr>
            <w:r>
              <w:rPr>
                <w:rFonts w:hint="eastAsia" w:hAnsi="宋体"/>
              </w:rPr>
              <w:t>课程目标1</w:t>
            </w:r>
          </w:p>
        </w:tc>
        <w:tc>
          <w:tcPr>
            <w:tcW w:w="3903" w:type="dxa"/>
            <w:vAlign w:val="center"/>
          </w:tcPr>
          <w:p>
            <w:pPr>
              <w:pStyle w:val="2"/>
              <w:spacing w:before="156" w:beforeLines="50" w:after="156" w:afterLines="50"/>
              <w:ind w:firstLine="420" w:firstLineChars="200"/>
              <w:rPr>
                <w:rFonts w:hint="default" w:hAnsi="宋体" w:eastAsia="宋体"/>
                <w:b w:val="0"/>
                <w:bCs/>
                <w:lang w:val="en-US" w:eastAsia="zh-CN"/>
              </w:rPr>
            </w:pPr>
            <w:r>
              <w:rPr>
                <w:rFonts w:hint="eastAsia" w:hAnsi="宋体"/>
                <w:b w:val="0"/>
                <w:bCs/>
                <w:lang w:val="en-US" w:eastAsia="zh-CN"/>
              </w:rPr>
              <w:t>电工技术部分：</w:t>
            </w:r>
            <w:r>
              <w:rPr>
                <w:sz w:val="21"/>
                <w:szCs w:val="21"/>
              </w:rPr>
              <w:t>直流电路模型和正弦交流电路的</w:t>
            </w:r>
            <w:r>
              <w:rPr>
                <w:color w:val="000000"/>
                <w:sz w:val="21"/>
                <w:szCs w:val="21"/>
              </w:rPr>
              <w:t>基本概念</w:t>
            </w:r>
            <w:r>
              <w:rPr>
                <w:rFonts w:hint="eastAsia"/>
                <w:color w:val="000000"/>
                <w:sz w:val="21"/>
                <w:szCs w:val="21"/>
              </w:rPr>
              <w:t>，</w:t>
            </w:r>
            <w:r>
              <w:rPr>
                <w:rFonts w:hint="eastAsia"/>
                <w:color w:val="000000"/>
                <w:sz w:val="21"/>
                <w:szCs w:val="21"/>
                <w:lang w:val="en-US" w:eastAsia="zh-CN"/>
              </w:rPr>
              <w:t>电路</w:t>
            </w:r>
            <w:r>
              <w:rPr>
                <w:color w:val="000000"/>
                <w:sz w:val="21"/>
                <w:szCs w:val="21"/>
              </w:rPr>
              <w:t>基本分析方法</w:t>
            </w:r>
            <w:r>
              <w:rPr>
                <w:rFonts w:hint="eastAsia"/>
                <w:color w:val="000000"/>
                <w:sz w:val="21"/>
                <w:szCs w:val="21"/>
              </w:rPr>
              <w:t>和</w:t>
            </w:r>
            <w:r>
              <w:rPr>
                <w:color w:val="000000"/>
                <w:sz w:val="21"/>
                <w:szCs w:val="21"/>
              </w:rPr>
              <w:t>相关电路定律和定理</w:t>
            </w:r>
            <w:r>
              <w:rPr>
                <w:rFonts w:hint="eastAsia"/>
                <w:color w:val="000000"/>
                <w:sz w:val="21"/>
                <w:szCs w:val="21"/>
              </w:rPr>
              <w:t>；</w:t>
            </w:r>
            <w:r>
              <w:rPr>
                <w:sz w:val="21"/>
                <w:szCs w:val="21"/>
              </w:rPr>
              <w:t>交流电磁线圈电路模型的</w:t>
            </w:r>
            <w:r>
              <w:rPr>
                <w:color w:val="000000"/>
                <w:sz w:val="21"/>
                <w:szCs w:val="21"/>
              </w:rPr>
              <w:t>基本概念、基本分析方法</w:t>
            </w:r>
            <w:r>
              <w:rPr>
                <w:rFonts w:hint="eastAsia"/>
                <w:color w:val="000000"/>
                <w:sz w:val="21"/>
                <w:szCs w:val="21"/>
              </w:rPr>
              <w:t>；</w:t>
            </w:r>
            <w:r>
              <w:rPr>
                <w:color w:val="000000"/>
                <w:sz w:val="21"/>
                <w:szCs w:val="21"/>
              </w:rPr>
              <w:t>电动机等典型电工设备的结构原理和工作特性。</w:t>
            </w:r>
          </w:p>
        </w:tc>
        <w:tc>
          <w:tcPr>
            <w:tcW w:w="2849" w:type="dxa"/>
            <w:vAlign w:val="center"/>
          </w:tcPr>
          <w:p>
            <w:pPr>
              <w:pStyle w:val="2"/>
              <w:spacing w:before="156" w:beforeLines="50" w:after="156" w:afterLines="50"/>
              <w:jc w:val="center"/>
              <w:rPr>
                <w:rFonts w:hint="default" w:hAnsi="宋体" w:eastAsia="宋体"/>
                <w:b/>
                <w:lang w:val="en-US" w:eastAsia="zh-CN"/>
              </w:rPr>
            </w:pPr>
            <w:r>
              <w:rPr>
                <w:rFonts w:hint="eastAsia" w:hAnsi="宋体"/>
                <w:b w:val="0"/>
                <w:bCs/>
                <w:lang w:val="en-US" w:eastAsia="zh-CN"/>
              </w:rPr>
              <w:t>平时考核（完成作业），期中考试，期末考试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93" w:type="dxa"/>
            <w:vAlign w:val="center"/>
          </w:tcPr>
          <w:p>
            <w:pPr>
              <w:pStyle w:val="2"/>
              <w:spacing w:before="156" w:beforeLines="50" w:after="156" w:afterLines="50"/>
              <w:jc w:val="center"/>
              <w:rPr>
                <w:rFonts w:hAnsi="宋体"/>
              </w:rPr>
            </w:pPr>
            <w:r>
              <w:rPr>
                <w:rFonts w:hint="eastAsia" w:hAnsi="宋体"/>
              </w:rPr>
              <w:t>课程目标2</w:t>
            </w:r>
          </w:p>
        </w:tc>
        <w:tc>
          <w:tcPr>
            <w:tcW w:w="3903" w:type="dxa"/>
            <w:vAlign w:val="center"/>
          </w:tcPr>
          <w:p>
            <w:pPr>
              <w:pStyle w:val="2"/>
              <w:spacing w:before="156" w:beforeLines="50" w:after="156" w:afterLines="50"/>
              <w:ind w:firstLine="420" w:firstLineChars="200"/>
              <w:rPr>
                <w:rFonts w:hint="eastAsia" w:hAnsi="宋体" w:eastAsia="宋体"/>
                <w:b w:val="0"/>
                <w:bCs/>
                <w:lang w:val="en-US" w:eastAsia="zh-CN"/>
              </w:rPr>
            </w:pPr>
            <w:r>
              <w:rPr>
                <w:rFonts w:hint="eastAsia" w:hAnsi="宋体"/>
                <w:b w:val="0"/>
                <w:bCs/>
                <w:lang w:val="en-US" w:eastAsia="zh-CN"/>
              </w:rPr>
              <w:t>电子技术部分：</w:t>
            </w:r>
            <w:r>
              <w:rPr>
                <w:sz w:val="21"/>
                <w:szCs w:val="21"/>
              </w:rPr>
              <w:t>常见半导体</w:t>
            </w:r>
            <w:r>
              <w:rPr>
                <w:color w:val="000000"/>
                <w:sz w:val="21"/>
                <w:szCs w:val="21"/>
              </w:rPr>
              <w:t>元器件的基本结构、工作特性和工作参数，</w:t>
            </w:r>
            <w:r>
              <w:rPr>
                <w:sz w:val="21"/>
                <w:szCs w:val="21"/>
              </w:rPr>
              <w:t>基本放大电路、集成运算放大器应用电路、直流稳压电源等模拟电子电路的</w:t>
            </w:r>
            <w:r>
              <w:rPr>
                <w:color w:val="000000"/>
                <w:sz w:val="21"/>
                <w:szCs w:val="21"/>
              </w:rPr>
              <w:t>基本分析方法</w:t>
            </w:r>
            <w:r>
              <w:rPr>
                <w:rFonts w:hint="eastAsia"/>
                <w:color w:val="000000"/>
                <w:sz w:val="21"/>
                <w:szCs w:val="21"/>
                <w:lang w:eastAsia="zh-CN"/>
              </w:rPr>
              <w:t>；</w:t>
            </w:r>
            <w:r>
              <w:rPr>
                <w:sz w:val="21"/>
                <w:szCs w:val="21"/>
              </w:rPr>
              <w:t>基本门电路和触发器等数字电路基本组成单元的电路构成</w:t>
            </w:r>
            <w:r>
              <w:rPr>
                <w:color w:val="000000"/>
                <w:sz w:val="21"/>
                <w:szCs w:val="21"/>
              </w:rPr>
              <w:t>、逻辑功能特性，组合逻辑电路、时序逻辑电路逻辑分析</w:t>
            </w:r>
            <w:r>
              <w:rPr>
                <w:rFonts w:hint="eastAsia"/>
                <w:color w:val="000000"/>
                <w:sz w:val="21"/>
                <w:szCs w:val="21"/>
                <w:lang w:val="en-US" w:eastAsia="zh-CN"/>
              </w:rPr>
              <w:t>与</w:t>
            </w:r>
            <w:r>
              <w:rPr>
                <w:color w:val="000000"/>
                <w:sz w:val="21"/>
                <w:szCs w:val="21"/>
              </w:rPr>
              <w:t>设计</w:t>
            </w:r>
            <w:r>
              <w:rPr>
                <w:rFonts w:hint="eastAsia"/>
                <w:color w:val="000000"/>
                <w:sz w:val="21"/>
                <w:szCs w:val="21"/>
                <w:lang w:eastAsia="zh-CN"/>
              </w:rPr>
              <w:t>。</w:t>
            </w:r>
          </w:p>
        </w:tc>
        <w:tc>
          <w:tcPr>
            <w:tcW w:w="2849" w:type="dxa"/>
            <w:vAlign w:val="center"/>
          </w:tcPr>
          <w:p>
            <w:pPr>
              <w:pStyle w:val="2"/>
              <w:spacing w:before="156" w:beforeLines="50" w:after="156" w:afterLines="50"/>
              <w:jc w:val="center"/>
              <w:rPr>
                <w:rFonts w:hint="default" w:hAnsi="宋体" w:eastAsia="宋体"/>
                <w:b/>
                <w:lang w:val="en-US" w:eastAsia="zh-CN"/>
              </w:rPr>
            </w:pPr>
            <w:r>
              <w:rPr>
                <w:rFonts w:hint="eastAsia" w:hAnsi="宋体"/>
                <w:b w:val="0"/>
                <w:bCs/>
                <w:lang w:val="en-US" w:eastAsia="zh-CN"/>
              </w:rPr>
              <w:t>平时考核（完成作业），期末考试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93" w:type="dxa"/>
            <w:vAlign w:val="center"/>
          </w:tcPr>
          <w:p>
            <w:pPr>
              <w:pStyle w:val="2"/>
              <w:spacing w:before="156" w:beforeLines="50" w:after="156" w:afterLines="50"/>
              <w:jc w:val="center"/>
              <w:rPr>
                <w:rFonts w:hAnsi="宋体"/>
              </w:rPr>
            </w:pPr>
            <w:r>
              <w:rPr>
                <w:rFonts w:hint="eastAsia" w:hAnsi="宋体"/>
              </w:rPr>
              <w:t>课程目标3</w:t>
            </w:r>
          </w:p>
        </w:tc>
        <w:tc>
          <w:tcPr>
            <w:tcW w:w="3903" w:type="dxa"/>
            <w:vAlign w:val="center"/>
          </w:tcPr>
          <w:p>
            <w:pPr>
              <w:pStyle w:val="2"/>
              <w:spacing w:before="156" w:beforeLines="50" w:after="156" w:afterLines="50"/>
              <w:jc w:val="center"/>
              <w:rPr>
                <w:rFonts w:hint="default" w:hAnsi="宋体" w:eastAsia="宋体"/>
                <w:b w:val="0"/>
                <w:bCs/>
                <w:lang w:val="en-US" w:eastAsia="zh-CN"/>
              </w:rPr>
            </w:pPr>
            <w:r>
              <w:rPr>
                <w:rFonts w:hint="eastAsia" w:hAnsi="宋体"/>
                <w:b w:val="0"/>
                <w:bCs/>
                <w:lang w:val="en-US" w:eastAsia="zh-CN"/>
              </w:rPr>
              <w:t>完成4次实验：叠加定理验证实验；功率因数提高实验；运算放大器应用实验；组合逻辑电路分析设计实验。</w:t>
            </w:r>
          </w:p>
        </w:tc>
        <w:tc>
          <w:tcPr>
            <w:tcW w:w="2849" w:type="dxa"/>
            <w:vAlign w:val="center"/>
          </w:tcPr>
          <w:p>
            <w:pPr>
              <w:pStyle w:val="2"/>
              <w:spacing w:before="156" w:beforeLines="50" w:after="156" w:afterLines="50"/>
              <w:jc w:val="center"/>
              <w:rPr>
                <w:rFonts w:hint="default" w:hAnsi="宋体" w:eastAsia="宋体"/>
                <w:b w:val="0"/>
                <w:bCs/>
                <w:lang w:val="en-US" w:eastAsia="zh-CN"/>
              </w:rPr>
            </w:pPr>
            <w:r>
              <w:rPr>
                <w:rFonts w:hint="eastAsia" w:hAnsi="宋体"/>
                <w:b w:val="0"/>
                <w:bCs/>
                <w:lang w:val="en-US" w:eastAsia="zh-CN"/>
              </w:rPr>
              <w:t>完成实验并提交实验报告</w:t>
            </w:r>
          </w:p>
        </w:tc>
      </w:tr>
    </w:tbl>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（二）评定方法 </w:t>
      </w:r>
    </w:p>
    <w:p>
      <w:pPr>
        <w:widowControl/>
        <w:spacing w:before="156" w:beforeLines="50" w:after="156" w:afterLines="50"/>
        <w:ind w:firstLine="422" w:firstLineChars="200"/>
        <w:jc w:val="left"/>
        <w:rPr>
          <w:rFonts w:ascii="黑体" w:hAnsi="黑体" w:eastAsia="黑体"/>
          <w:b/>
          <w:sz w:val="24"/>
          <w:szCs w:val="24"/>
        </w:rPr>
      </w:pPr>
      <w:r>
        <w:rPr>
          <w:rFonts w:hint="eastAsia" w:ascii="宋体" w:hAnsi="宋体" w:eastAsia="宋体"/>
          <w:b/>
        </w:rPr>
        <w:t xml:space="preserve">1．评定方法 </w:t>
      </w:r>
    </w:p>
    <w:p>
      <w:pPr>
        <w:widowControl/>
        <w:spacing w:before="156" w:beforeLines="50" w:after="156" w:afterLines="50"/>
        <w:ind w:firstLine="420" w:firstLineChars="200"/>
        <w:jc w:val="left"/>
        <w:rPr>
          <w:rFonts w:hint="eastAsia" w:ascii="宋体" w:hAnsi="宋体" w:eastAsia="宋体" w:cs="宋体"/>
          <w:sz w:val="21"/>
          <w:szCs w:val="21"/>
        </w:rPr>
      </w:pPr>
      <w:r>
        <w:rPr>
          <w:rFonts w:hint="eastAsia" w:ascii="宋体" w:hAnsi="宋体" w:eastAsia="宋体" w:cs="宋体"/>
          <w:sz w:val="21"/>
          <w:szCs w:val="21"/>
        </w:rPr>
        <w:t>课程总评成绩</w:t>
      </w:r>
      <w:r>
        <w:rPr>
          <w:rFonts w:hint="eastAsia" w:ascii="宋体" w:hAnsi="宋体" w:eastAsia="宋体" w:cs="宋体"/>
          <w:sz w:val="21"/>
          <w:szCs w:val="21"/>
          <w:lang w:val="en-US" w:eastAsia="zh-CN"/>
        </w:rPr>
        <w:t>构成为：</w:t>
      </w:r>
      <w:r>
        <w:rPr>
          <w:rFonts w:hint="eastAsia" w:ascii="宋体" w:hAnsi="宋体" w:eastAsia="宋体" w:cs="宋体"/>
          <w:sz w:val="21"/>
          <w:szCs w:val="21"/>
        </w:rPr>
        <w:t>平时成绩20%</w:t>
      </w:r>
      <w:r>
        <w:rPr>
          <w:rFonts w:hint="eastAsia" w:ascii="宋体" w:hAnsi="宋体" w:eastAsia="宋体" w:cs="宋体"/>
          <w:sz w:val="21"/>
          <w:szCs w:val="21"/>
          <w:lang w:eastAsia="zh-CN"/>
        </w:rPr>
        <w:t>，</w:t>
      </w:r>
      <w:r>
        <w:rPr>
          <w:rFonts w:hint="eastAsia" w:ascii="宋体" w:hAnsi="宋体" w:eastAsia="宋体" w:cs="宋体"/>
          <w:sz w:val="21"/>
          <w:szCs w:val="21"/>
        </w:rPr>
        <w:t>实验成绩</w:t>
      </w:r>
      <w:r>
        <w:rPr>
          <w:rFonts w:hint="eastAsia" w:ascii="宋体" w:hAnsi="宋体" w:eastAsia="宋体" w:cs="宋体"/>
          <w:sz w:val="21"/>
          <w:szCs w:val="21"/>
          <w:lang w:val="en-US" w:eastAsia="zh-CN"/>
        </w:rPr>
        <w:t>2</w:t>
      </w:r>
      <w:r>
        <w:rPr>
          <w:rFonts w:hint="eastAsia" w:ascii="宋体" w:hAnsi="宋体" w:eastAsia="宋体" w:cs="宋体"/>
          <w:sz w:val="21"/>
          <w:szCs w:val="21"/>
        </w:rPr>
        <w:t>0%</w:t>
      </w:r>
      <w:r>
        <w:rPr>
          <w:rFonts w:hint="eastAsia" w:ascii="宋体" w:hAnsi="宋体" w:eastAsia="宋体" w:cs="宋体"/>
          <w:sz w:val="21"/>
          <w:szCs w:val="21"/>
          <w:lang w:eastAsia="zh-CN"/>
        </w:rPr>
        <w:t>，</w:t>
      </w:r>
      <w:r>
        <w:rPr>
          <w:rFonts w:hint="eastAsia" w:ascii="宋体" w:hAnsi="宋体" w:eastAsia="宋体" w:cs="宋体"/>
          <w:sz w:val="21"/>
          <w:szCs w:val="21"/>
        </w:rPr>
        <w:t>期中考试成绩</w:t>
      </w:r>
      <w:r>
        <w:rPr>
          <w:rFonts w:hint="eastAsia" w:ascii="宋体" w:hAnsi="宋体" w:eastAsia="宋体" w:cs="宋体"/>
          <w:sz w:val="21"/>
          <w:szCs w:val="21"/>
          <w:lang w:val="en-US" w:eastAsia="zh-CN"/>
        </w:rPr>
        <w:t>2</w:t>
      </w:r>
      <w:r>
        <w:rPr>
          <w:rFonts w:hint="eastAsia" w:ascii="宋体" w:hAnsi="宋体" w:eastAsia="宋体" w:cs="宋体"/>
          <w:sz w:val="21"/>
          <w:szCs w:val="21"/>
        </w:rPr>
        <w:t>0%</w:t>
      </w:r>
      <w:r>
        <w:rPr>
          <w:rFonts w:hint="eastAsia" w:ascii="宋体" w:hAnsi="宋体" w:eastAsia="宋体" w:cs="宋体"/>
          <w:sz w:val="21"/>
          <w:szCs w:val="21"/>
          <w:lang w:eastAsia="zh-CN"/>
        </w:rPr>
        <w:t>，</w:t>
      </w:r>
      <w:r>
        <w:rPr>
          <w:rFonts w:hint="eastAsia" w:ascii="宋体" w:hAnsi="宋体" w:eastAsia="宋体" w:cs="宋体"/>
          <w:sz w:val="21"/>
          <w:szCs w:val="21"/>
        </w:rPr>
        <w:t>期末考试成绩</w:t>
      </w:r>
      <w:r>
        <w:rPr>
          <w:rFonts w:hint="eastAsia" w:ascii="宋体" w:hAnsi="宋体" w:eastAsia="宋体" w:cs="宋体"/>
          <w:sz w:val="21"/>
          <w:szCs w:val="21"/>
          <w:lang w:val="en-US" w:eastAsia="zh-CN"/>
        </w:rPr>
        <w:t>4</w:t>
      </w:r>
      <w:r>
        <w:rPr>
          <w:rFonts w:hint="eastAsia" w:ascii="宋体" w:hAnsi="宋体" w:eastAsia="宋体" w:cs="宋体"/>
          <w:sz w:val="21"/>
          <w:szCs w:val="21"/>
        </w:rPr>
        <w:t>0%。</w:t>
      </w:r>
    </w:p>
    <w:p>
      <w:pPr>
        <w:widowControl/>
        <w:spacing w:before="156" w:beforeLines="50" w:after="156" w:afterLines="50"/>
        <w:ind w:firstLine="422" w:firstLineChars="200"/>
        <w:jc w:val="left"/>
        <w:rPr>
          <w:rFonts w:ascii="宋体" w:hAnsi="宋体" w:eastAsia="宋体"/>
        </w:rPr>
      </w:pPr>
      <w:r>
        <w:rPr>
          <w:rFonts w:hint="eastAsia" w:ascii="宋体" w:hAnsi="宋体" w:eastAsia="宋体"/>
          <w:b/>
        </w:rPr>
        <w:t xml:space="preserve">2．课程目标的考核占比与达成度分析 </w:t>
      </w:r>
    </w:p>
    <w:p>
      <w:pPr>
        <w:widowControl/>
        <w:spacing w:before="156" w:beforeLines="50" w:after="156" w:afterLines="50"/>
        <w:ind w:firstLine="422" w:firstLineChars="200"/>
        <w:jc w:val="center"/>
        <w:rPr>
          <w:rFonts w:ascii="宋体" w:hAnsi="宋体" w:eastAsia="宋体"/>
          <w:b/>
        </w:rPr>
      </w:pPr>
      <w:r>
        <w:rPr>
          <w:rFonts w:hint="eastAsia" w:ascii="宋体" w:hAnsi="宋体" w:eastAsia="宋体"/>
          <w:b/>
        </w:rPr>
        <w:t>表5：课程目标的考核占比与达成度分析表</w:t>
      </w:r>
    </w:p>
    <w:tbl>
      <w:tblPr>
        <w:tblStyle w:val="6"/>
        <w:tblW w:w="93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601"/>
        <w:gridCol w:w="570"/>
        <w:gridCol w:w="620"/>
        <w:gridCol w:w="2400"/>
        <w:gridCol w:w="30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Borders>
              <w:tl2br w:val="single" w:color="auto" w:sz="4" w:space="0"/>
            </w:tcBorders>
            <w:shd w:val="clear" w:color="auto" w:fill="auto"/>
            <w:vAlign w:val="center"/>
          </w:tcPr>
          <w:p>
            <w:pPr>
              <w:spacing w:before="156" w:beforeLines="50" w:after="156" w:afterLines="50"/>
              <w:rPr>
                <w:rFonts w:ascii="宋体" w:hAnsi="宋体" w:eastAsia="宋体"/>
                <w:b/>
                <w:bCs/>
                <w:kern w:val="0"/>
                <w:szCs w:val="21"/>
              </w:rPr>
            </w:pP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考核占比</w:t>
            </w:r>
          </w:p>
          <w:p>
            <w:pPr>
              <w:spacing w:before="156" w:beforeLines="50" w:after="156"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601"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平时</w:t>
            </w:r>
          </w:p>
        </w:tc>
        <w:tc>
          <w:tcPr>
            <w:tcW w:w="570"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期中</w:t>
            </w:r>
          </w:p>
        </w:tc>
        <w:tc>
          <w:tcPr>
            <w:tcW w:w="620" w:type="dxa"/>
            <w:vAlign w:val="center"/>
          </w:tcPr>
          <w:p>
            <w:pPr>
              <w:spacing w:before="156" w:beforeLines="50" w:after="156" w:afterLines="50"/>
              <w:jc w:val="center"/>
              <w:rPr>
                <w:rFonts w:hint="eastAsia" w:ascii="宋体" w:hAnsi="宋体" w:eastAsia="宋体"/>
                <w:b/>
                <w:bCs/>
                <w:kern w:val="0"/>
                <w:szCs w:val="21"/>
                <w:lang w:val="en-US" w:eastAsia="zh-CN"/>
              </w:rPr>
            </w:pPr>
            <w:r>
              <w:rPr>
                <w:rFonts w:hint="eastAsia" w:ascii="宋体" w:hAnsi="宋体" w:eastAsia="宋体"/>
                <w:b/>
                <w:bCs/>
                <w:kern w:val="0"/>
                <w:szCs w:val="21"/>
                <w:lang w:val="en-US" w:eastAsia="zh-CN"/>
              </w:rPr>
              <w:t>实验</w:t>
            </w:r>
          </w:p>
        </w:tc>
        <w:tc>
          <w:tcPr>
            <w:tcW w:w="2400" w:type="dxa"/>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期末</w:t>
            </w:r>
          </w:p>
        </w:tc>
        <w:tc>
          <w:tcPr>
            <w:tcW w:w="3012"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总评达成度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课程目标1</w:t>
            </w:r>
          </w:p>
        </w:tc>
        <w:tc>
          <w:tcPr>
            <w:tcW w:w="601" w:type="dxa"/>
            <w:shd w:val="clear" w:color="auto" w:fill="auto"/>
            <w:vAlign w:val="center"/>
          </w:tcPr>
          <w:p>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0.2/2</w:t>
            </w:r>
          </w:p>
        </w:tc>
        <w:tc>
          <w:tcPr>
            <w:tcW w:w="570" w:type="dxa"/>
            <w:shd w:val="clear" w:color="auto" w:fill="auto"/>
            <w:vAlign w:val="center"/>
          </w:tcPr>
          <w:p>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0.2</w:t>
            </w:r>
          </w:p>
        </w:tc>
        <w:tc>
          <w:tcPr>
            <w:tcW w:w="620" w:type="dxa"/>
            <w:vAlign w:val="center"/>
          </w:tcPr>
          <w:p>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0</w:t>
            </w:r>
          </w:p>
        </w:tc>
        <w:tc>
          <w:tcPr>
            <w:tcW w:w="2400" w:type="dxa"/>
            <w:vAlign w:val="center"/>
          </w:tcPr>
          <w:p>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0.4</w:t>
            </w:r>
          </w:p>
        </w:tc>
        <w:tc>
          <w:tcPr>
            <w:tcW w:w="3012" w:type="dxa"/>
            <w:shd w:val="clear" w:color="auto" w:fill="auto"/>
            <w:vAlign w:val="center"/>
          </w:tcPr>
          <w:p>
            <w:pPr>
              <w:spacing w:before="156" w:beforeLines="50" w:after="156" w:afterLines="50"/>
              <w:rPr>
                <w:rFonts w:hint="default" w:ascii="宋体" w:hAnsi="宋体" w:eastAsia="宋体"/>
                <w:kern w:val="0"/>
                <w:szCs w:val="21"/>
                <w:lang w:val="en-US" w:eastAsia="zh-CN"/>
              </w:rPr>
            </w:pPr>
            <w:r>
              <w:rPr>
                <w:rFonts w:hint="eastAsia" w:ascii="宋体" w:hAnsi="宋体" w:eastAsia="宋体"/>
                <w:kern w:val="0"/>
                <w:szCs w:val="21"/>
                <w:lang w:val="en-US" w:eastAsia="zh-CN"/>
              </w:rPr>
              <w:t>课程目标1达成度=（平时成绩*0.1+期中成绩*0.2+期末考试对应试题实际得分*0.4）/（20/2+20+期末卷面对应试题总分*0.4）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课程目标2</w:t>
            </w:r>
          </w:p>
        </w:tc>
        <w:tc>
          <w:tcPr>
            <w:tcW w:w="601"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lang w:val="en-US" w:eastAsia="zh-CN"/>
              </w:rPr>
              <w:t>0.2/2</w:t>
            </w:r>
          </w:p>
        </w:tc>
        <w:tc>
          <w:tcPr>
            <w:tcW w:w="570" w:type="dxa"/>
            <w:shd w:val="clear" w:color="auto" w:fill="auto"/>
            <w:vAlign w:val="center"/>
          </w:tcPr>
          <w:p>
            <w:pPr>
              <w:spacing w:before="156" w:beforeLines="50" w:after="156" w:afterLines="50"/>
              <w:jc w:val="center"/>
              <w:rPr>
                <w:rFonts w:hint="eastAsia" w:ascii="宋体" w:hAnsi="宋体" w:eastAsia="宋体"/>
                <w:kern w:val="0"/>
                <w:szCs w:val="21"/>
                <w:lang w:val="en-US" w:eastAsia="zh-CN"/>
              </w:rPr>
            </w:pPr>
            <w:r>
              <w:rPr>
                <w:rFonts w:hint="eastAsia" w:ascii="宋体" w:hAnsi="宋体" w:eastAsia="宋体"/>
                <w:kern w:val="0"/>
                <w:szCs w:val="21"/>
                <w:lang w:val="en-US" w:eastAsia="zh-CN"/>
              </w:rPr>
              <w:t>0</w:t>
            </w:r>
          </w:p>
        </w:tc>
        <w:tc>
          <w:tcPr>
            <w:tcW w:w="620" w:type="dxa"/>
            <w:vAlign w:val="center"/>
          </w:tcPr>
          <w:p>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0</w:t>
            </w:r>
          </w:p>
        </w:tc>
        <w:tc>
          <w:tcPr>
            <w:tcW w:w="2400" w:type="dxa"/>
            <w:vAlign w:val="center"/>
          </w:tcPr>
          <w:p>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0.4</w:t>
            </w:r>
          </w:p>
        </w:tc>
        <w:tc>
          <w:tcPr>
            <w:tcW w:w="3012" w:type="dxa"/>
            <w:shd w:val="clear" w:color="auto" w:fill="auto"/>
            <w:vAlign w:val="center"/>
          </w:tcPr>
          <w:p>
            <w:pPr>
              <w:spacing w:before="156" w:beforeLines="50" w:after="156" w:afterLines="50"/>
              <w:rPr>
                <w:rFonts w:ascii="宋体" w:hAnsi="宋体" w:eastAsia="宋体"/>
                <w:kern w:val="0"/>
                <w:szCs w:val="21"/>
              </w:rPr>
            </w:pPr>
            <w:r>
              <w:rPr>
                <w:rFonts w:hint="eastAsia" w:ascii="宋体" w:hAnsi="宋体" w:eastAsia="宋体"/>
                <w:kern w:val="0"/>
                <w:szCs w:val="21"/>
                <w:lang w:val="en-US" w:eastAsia="zh-CN"/>
              </w:rPr>
              <w:t>课程目标2达成度=（平时成绩*0.1+期末考试对应试题实际得分*0.4）/（20/2+期末卷面对应试题总分*0.4）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课程目标3</w:t>
            </w:r>
          </w:p>
        </w:tc>
        <w:tc>
          <w:tcPr>
            <w:tcW w:w="601" w:type="dxa"/>
            <w:shd w:val="clear" w:color="auto" w:fill="auto"/>
            <w:vAlign w:val="center"/>
          </w:tcPr>
          <w:p>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0</w:t>
            </w:r>
          </w:p>
        </w:tc>
        <w:tc>
          <w:tcPr>
            <w:tcW w:w="570" w:type="dxa"/>
            <w:shd w:val="clear" w:color="auto" w:fill="auto"/>
            <w:vAlign w:val="center"/>
          </w:tcPr>
          <w:p>
            <w:pPr>
              <w:spacing w:before="156" w:beforeLines="50" w:after="156" w:afterLines="50"/>
              <w:jc w:val="center"/>
              <w:rPr>
                <w:rFonts w:hint="eastAsia" w:ascii="宋体" w:hAnsi="宋体" w:eastAsia="宋体"/>
                <w:kern w:val="0"/>
                <w:szCs w:val="21"/>
                <w:lang w:val="en-US" w:eastAsia="zh-CN"/>
              </w:rPr>
            </w:pPr>
            <w:r>
              <w:rPr>
                <w:rFonts w:hint="eastAsia" w:ascii="宋体" w:hAnsi="宋体" w:eastAsia="宋体"/>
                <w:kern w:val="0"/>
                <w:szCs w:val="21"/>
                <w:lang w:val="en-US" w:eastAsia="zh-CN"/>
              </w:rPr>
              <w:t>0</w:t>
            </w:r>
          </w:p>
        </w:tc>
        <w:tc>
          <w:tcPr>
            <w:tcW w:w="620" w:type="dxa"/>
            <w:vAlign w:val="center"/>
          </w:tcPr>
          <w:p>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0.2</w:t>
            </w:r>
          </w:p>
        </w:tc>
        <w:tc>
          <w:tcPr>
            <w:tcW w:w="2400" w:type="dxa"/>
            <w:vAlign w:val="center"/>
          </w:tcPr>
          <w:p>
            <w:pPr>
              <w:spacing w:before="156" w:beforeLines="50" w:after="156" w:afterLines="50"/>
              <w:jc w:val="center"/>
              <w:rPr>
                <w:rFonts w:hint="eastAsia" w:ascii="宋体" w:hAnsi="宋体" w:eastAsia="宋体"/>
                <w:kern w:val="0"/>
                <w:szCs w:val="21"/>
                <w:lang w:val="en-US" w:eastAsia="zh-CN"/>
              </w:rPr>
            </w:pPr>
            <w:r>
              <w:rPr>
                <w:rFonts w:hint="eastAsia" w:ascii="宋体" w:hAnsi="宋体" w:eastAsia="宋体"/>
                <w:kern w:val="0"/>
                <w:szCs w:val="21"/>
                <w:lang w:val="en-US" w:eastAsia="zh-CN"/>
              </w:rPr>
              <w:t>0</w:t>
            </w:r>
          </w:p>
        </w:tc>
        <w:tc>
          <w:tcPr>
            <w:tcW w:w="3012" w:type="dxa"/>
            <w:shd w:val="clear" w:color="auto" w:fill="auto"/>
            <w:vAlign w:val="center"/>
          </w:tcPr>
          <w:p>
            <w:pPr>
              <w:spacing w:before="156" w:beforeLines="50" w:after="156" w:afterLines="50"/>
              <w:rPr>
                <w:rFonts w:hint="default" w:ascii="宋体" w:hAnsi="宋体" w:eastAsia="宋体"/>
                <w:kern w:val="0"/>
                <w:szCs w:val="21"/>
                <w:lang w:val="en-US"/>
              </w:rPr>
            </w:pPr>
            <w:r>
              <w:rPr>
                <w:rFonts w:hint="eastAsia" w:ascii="宋体" w:hAnsi="宋体" w:eastAsia="宋体"/>
                <w:kern w:val="0"/>
                <w:szCs w:val="21"/>
                <w:lang w:val="en-US" w:eastAsia="zh-CN"/>
              </w:rPr>
              <w:t>课程目标3达成度=实验成绩*0.2/20</w:t>
            </w:r>
          </w:p>
        </w:tc>
      </w:tr>
    </w:tbl>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（三）评分标准 </w:t>
      </w:r>
    </w:p>
    <w:tbl>
      <w:tblPr>
        <w:tblStyle w:val="6"/>
        <w:tblW w:w="10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873"/>
        <w:gridCol w:w="1873"/>
        <w:gridCol w:w="1873"/>
        <w:gridCol w:w="1873"/>
        <w:gridCol w:w="1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课程</w:t>
            </w:r>
          </w:p>
          <w:p>
            <w:pPr>
              <w:widowControl/>
              <w:spacing w:before="156" w:beforeLines="50" w:after="156" w:afterLines="50"/>
              <w:jc w:val="center"/>
              <w:rPr>
                <w:rFonts w:ascii="宋体" w:hAnsi="宋体" w:eastAsia="宋体"/>
                <w:b/>
                <w:bCs/>
                <w:szCs w:val="21"/>
              </w:rPr>
            </w:pPr>
            <w:r>
              <w:rPr>
                <w:rFonts w:ascii="宋体" w:hAnsi="宋体" w:eastAsia="宋体"/>
                <w:b/>
                <w:bCs/>
                <w:szCs w:val="21"/>
              </w:rPr>
              <w:t>目标</w:t>
            </w:r>
          </w:p>
        </w:tc>
        <w:tc>
          <w:tcPr>
            <w:tcW w:w="9369" w:type="dxa"/>
            <w:gridSpan w:val="5"/>
            <w:tcBorders>
              <w:top w:val="single" w:color="auto" w:sz="4" w:space="0"/>
              <w:left w:val="single" w:color="auto" w:sz="4" w:space="0"/>
              <w:right w:val="single" w:color="auto" w:sz="4" w:space="0"/>
            </w:tcBorders>
          </w:tcPr>
          <w:p>
            <w:pPr>
              <w:widowControl/>
              <w:spacing w:before="156" w:beforeLines="50" w:after="156" w:afterLines="50"/>
              <w:jc w:val="center"/>
              <w:rPr>
                <w:rFonts w:ascii="宋体" w:hAnsi="宋体" w:eastAsia="宋体"/>
                <w:b/>
                <w:bCs/>
                <w:szCs w:val="21"/>
              </w:rPr>
            </w:pPr>
            <w:r>
              <w:rPr>
                <w:rFonts w:ascii="宋体" w:hAnsi="宋体" w:eastAsia="宋体"/>
                <w:b/>
                <w:bCs/>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87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90-100</w:t>
            </w:r>
          </w:p>
        </w:tc>
        <w:tc>
          <w:tcPr>
            <w:tcW w:w="187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80-89</w:t>
            </w:r>
          </w:p>
        </w:tc>
        <w:tc>
          <w:tcPr>
            <w:tcW w:w="187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70-79</w:t>
            </w:r>
          </w:p>
        </w:tc>
        <w:tc>
          <w:tcPr>
            <w:tcW w:w="187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60-69</w:t>
            </w:r>
          </w:p>
        </w:tc>
        <w:tc>
          <w:tcPr>
            <w:tcW w:w="1877"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87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优</w:t>
            </w:r>
          </w:p>
        </w:tc>
        <w:tc>
          <w:tcPr>
            <w:tcW w:w="187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良</w:t>
            </w:r>
          </w:p>
        </w:tc>
        <w:tc>
          <w:tcPr>
            <w:tcW w:w="187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中</w:t>
            </w:r>
          </w:p>
        </w:tc>
        <w:tc>
          <w:tcPr>
            <w:tcW w:w="187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合格</w:t>
            </w:r>
          </w:p>
        </w:tc>
        <w:tc>
          <w:tcPr>
            <w:tcW w:w="1877"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87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A</w:t>
            </w:r>
          </w:p>
        </w:tc>
        <w:tc>
          <w:tcPr>
            <w:tcW w:w="187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B</w:t>
            </w:r>
          </w:p>
        </w:tc>
        <w:tc>
          <w:tcPr>
            <w:tcW w:w="187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C</w:t>
            </w:r>
          </w:p>
        </w:tc>
        <w:tc>
          <w:tcPr>
            <w:tcW w:w="187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D</w:t>
            </w:r>
          </w:p>
        </w:tc>
        <w:tc>
          <w:tcPr>
            <w:tcW w:w="1877"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目标1</w:t>
            </w:r>
          </w:p>
        </w:tc>
        <w:tc>
          <w:tcPr>
            <w:tcW w:w="187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hint="default"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（平时成绩*0.1+期中成绩*0.2+期末考试对应试题实际得分*0.4）*100/（20/2+20+期末卷面对应试题总分*0.4）≥90</w:t>
            </w:r>
          </w:p>
        </w:tc>
        <w:tc>
          <w:tcPr>
            <w:tcW w:w="187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hint="default" w:ascii="Times New Roman" w:hAnsi="Times New Roman" w:eastAsia="宋体" w:cs="Times New Roman"/>
                <w:szCs w:val="21"/>
              </w:rPr>
            </w:pPr>
            <w:r>
              <w:rPr>
                <w:rFonts w:hint="default" w:ascii="Times New Roman" w:hAnsi="Times New Roman" w:eastAsia="宋体" w:cs="Times New Roman"/>
                <w:kern w:val="0"/>
                <w:szCs w:val="21"/>
                <w:lang w:val="en-US" w:eastAsia="zh-CN"/>
              </w:rPr>
              <w:t>90&gt;（平时成绩*0.1+期中成绩*0.2+期末考试对应试题实际得分*0.4）*100/（20/2+20+期末卷面对应试题总分*0.4）≥80</w:t>
            </w:r>
          </w:p>
        </w:tc>
        <w:tc>
          <w:tcPr>
            <w:tcW w:w="1873" w:type="dxa"/>
            <w:tcBorders>
              <w:top w:val="single" w:color="auto" w:sz="4" w:space="0"/>
              <w:left w:val="single" w:color="auto" w:sz="4" w:space="0"/>
              <w:bottom w:val="single" w:color="auto" w:sz="4" w:space="0"/>
              <w:right w:val="single" w:color="auto" w:sz="4" w:space="0"/>
            </w:tcBorders>
            <w:vAlign w:val="top"/>
          </w:tcPr>
          <w:p>
            <w:pPr>
              <w:spacing w:before="156" w:beforeLines="50" w:after="156" w:afterLines="50"/>
              <w:rPr>
                <w:rFonts w:hint="default"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8</w:t>
            </w:r>
            <w:r>
              <w:rPr>
                <w:rFonts w:hint="default" w:ascii="Times New Roman" w:hAnsi="Times New Roman" w:eastAsia="宋体" w:cs="Times New Roman"/>
                <w:kern w:val="0"/>
                <w:szCs w:val="21"/>
                <w:lang w:val="en-US" w:eastAsia="zh-CN"/>
              </w:rPr>
              <w:t>0&gt;（平时成绩*0.1+期中成绩*0.2+期末考试对应试题实际得分*0.4）*100/（20/2+20+期末卷面对应试题总分*0.4）≥</w:t>
            </w:r>
            <w:r>
              <w:rPr>
                <w:rFonts w:hint="eastAsia" w:ascii="Times New Roman" w:hAnsi="Times New Roman" w:eastAsia="宋体" w:cs="Times New Roman"/>
                <w:kern w:val="0"/>
                <w:szCs w:val="21"/>
                <w:lang w:val="en-US" w:eastAsia="zh-CN"/>
              </w:rPr>
              <w:t>7</w:t>
            </w:r>
            <w:r>
              <w:rPr>
                <w:rFonts w:hint="default" w:ascii="Times New Roman" w:hAnsi="Times New Roman" w:eastAsia="宋体" w:cs="Times New Roman"/>
                <w:kern w:val="0"/>
                <w:szCs w:val="21"/>
                <w:lang w:val="en-US" w:eastAsia="zh-CN"/>
              </w:rPr>
              <w:t>0</w:t>
            </w:r>
          </w:p>
        </w:tc>
        <w:tc>
          <w:tcPr>
            <w:tcW w:w="1873" w:type="dxa"/>
            <w:tcBorders>
              <w:top w:val="single" w:color="auto" w:sz="4" w:space="0"/>
              <w:left w:val="single" w:color="auto" w:sz="4" w:space="0"/>
              <w:bottom w:val="single" w:color="auto" w:sz="4" w:space="0"/>
              <w:right w:val="single" w:color="auto" w:sz="4" w:space="0"/>
            </w:tcBorders>
            <w:vAlign w:val="top"/>
          </w:tcPr>
          <w:p>
            <w:pPr>
              <w:spacing w:before="156" w:beforeLines="50" w:after="156" w:afterLines="50"/>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Cs w:val="21"/>
                <w:lang w:val="en-US" w:eastAsia="zh-CN"/>
              </w:rPr>
              <w:t>7</w:t>
            </w:r>
            <w:r>
              <w:rPr>
                <w:rFonts w:hint="default" w:ascii="Times New Roman" w:hAnsi="Times New Roman" w:eastAsia="宋体" w:cs="Times New Roman"/>
                <w:kern w:val="0"/>
                <w:szCs w:val="21"/>
                <w:lang w:val="en-US" w:eastAsia="zh-CN"/>
              </w:rPr>
              <w:t>0&gt;（平时成绩*0.1+期中成绩*0.2+期末考试对应试题实际得分*0.4）*100/（20/2+20+期末卷面对应试题总分*0.4）≥</w:t>
            </w:r>
            <w:r>
              <w:rPr>
                <w:rFonts w:hint="eastAsia" w:ascii="Times New Roman" w:hAnsi="Times New Roman" w:eastAsia="宋体" w:cs="Times New Roman"/>
                <w:kern w:val="0"/>
                <w:szCs w:val="21"/>
                <w:lang w:val="en-US" w:eastAsia="zh-CN"/>
              </w:rPr>
              <w:t>6</w:t>
            </w:r>
            <w:r>
              <w:rPr>
                <w:rFonts w:hint="default" w:ascii="Times New Roman" w:hAnsi="Times New Roman" w:eastAsia="宋体" w:cs="Times New Roman"/>
                <w:kern w:val="0"/>
                <w:szCs w:val="21"/>
                <w:lang w:val="en-US" w:eastAsia="zh-CN"/>
              </w:rPr>
              <w:t>0</w:t>
            </w:r>
          </w:p>
        </w:tc>
        <w:tc>
          <w:tcPr>
            <w:tcW w:w="1877" w:type="dxa"/>
            <w:tcBorders>
              <w:top w:val="single" w:color="auto" w:sz="4" w:space="0"/>
              <w:left w:val="single" w:color="auto" w:sz="4" w:space="0"/>
              <w:bottom w:val="single" w:color="auto" w:sz="4" w:space="0"/>
              <w:right w:val="single" w:color="auto" w:sz="4" w:space="0"/>
            </w:tcBorders>
            <w:vAlign w:val="top"/>
          </w:tcPr>
          <w:p>
            <w:pPr>
              <w:spacing w:before="156" w:beforeLines="50" w:after="156" w:afterLines="50"/>
              <w:rPr>
                <w:rFonts w:ascii="宋体" w:hAnsi="宋体" w:eastAsia="宋体"/>
                <w:szCs w:val="21"/>
              </w:rPr>
            </w:pPr>
            <w:r>
              <w:rPr>
                <w:rFonts w:hint="eastAsia" w:ascii="Times New Roman" w:hAnsi="Times New Roman" w:eastAsia="宋体" w:cs="Times New Roman"/>
                <w:kern w:val="0"/>
                <w:szCs w:val="21"/>
                <w:lang w:val="en-US" w:eastAsia="zh-CN"/>
              </w:rPr>
              <w:t>6</w:t>
            </w:r>
            <w:r>
              <w:rPr>
                <w:rFonts w:hint="default" w:ascii="Times New Roman" w:hAnsi="Times New Roman" w:eastAsia="宋体" w:cs="Times New Roman"/>
                <w:kern w:val="0"/>
                <w:szCs w:val="21"/>
                <w:lang w:val="en-US" w:eastAsia="zh-CN"/>
              </w:rPr>
              <w:t>0&gt;（平时成绩*0.1+期中成绩*0.2+期末考试对应试题实际得分*0.4）*100/（20/2+20+期末卷面对应试题总分*0.4）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目标2</w:t>
            </w:r>
          </w:p>
        </w:tc>
        <w:tc>
          <w:tcPr>
            <w:tcW w:w="187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rPr>
                <w:rFonts w:ascii="宋体" w:hAnsi="宋体" w:eastAsia="宋体" w:cstheme="minorBidi"/>
                <w:kern w:val="0"/>
                <w:sz w:val="21"/>
                <w:szCs w:val="21"/>
                <w:lang w:val="en-US" w:eastAsia="zh-CN" w:bidi="ar-SA"/>
              </w:rPr>
            </w:pPr>
            <w:r>
              <w:rPr>
                <w:rFonts w:hint="eastAsia" w:ascii="宋体" w:hAnsi="宋体" w:eastAsia="宋体"/>
                <w:kern w:val="0"/>
                <w:szCs w:val="21"/>
                <w:lang w:val="en-US" w:eastAsia="zh-CN"/>
              </w:rPr>
              <w:t>（平时成绩*0.1+期末考试对应试题实际得分*0.4）*100/（20/2+期末卷面对应试题总分*0.4）</w:t>
            </w:r>
            <w:r>
              <w:rPr>
                <w:rFonts w:hint="eastAsia" w:ascii="Times New Roman" w:hAnsi="Times New Roman" w:eastAsia="宋体" w:cs="Times New Roman"/>
                <w:kern w:val="0"/>
                <w:szCs w:val="21"/>
                <w:lang w:val="en-US" w:eastAsia="zh-CN"/>
              </w:rPr>
              <w:t>≥90</w:t>
            </w:r>
          </w:p>
        </w:tc>
        <w:tc>
          <w:tcPr>
            <w:tcW w:w="187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rPr>
                <w:rFonts w:ascii="宋体" w:hAnsi="宋体" w:eastAsia="宋体" w:cstheme="minorBidi"/>
                <w:kern w:val="0"/>
                <w:sz w:val="21"/>
                <w:szCs w:val="21"/>
                <w:lang w:val="en-US" w:eastAsia="zh-CN" w:bidi="ar-SA"/>
              </w:rPr>
            </w:pPr>
            <w:r>
              <w:rPr>
                <w:rFonts w:hint="default" w:ascii="Times New Roman" w:hAnsi="Times New Roman" w:eastAsia="宋体" w:cs="Times New Roman"/>
                <w:kern w:val="0"/>
                <w:szCs w:val="21"/>
                <w:lang w:val="en-US" w:eastAsia="zh-CN"/>
              </w:rPr>
              <w:t>90&gt;</w:t>
            </w:r>
            <w:r>
              <w:rPr>
                <w:rFonts w:hint="eastAsia" w:ascii="宋体" w:hAnsi="宋体" w:eastAsia="宋体"/>
                <w:kern w:val="0"/>
                <w:szCs w:val="21"/>
                <w:lang w:val="en-US" w:eastAsia="zh-CN"/>
              </w:rPr>
              <w:t>（平时成绩*0.1+期末考试对应试题实际得分*0.4）*100/（20/2+期末卷面对应试题总分*0.4）</w:t>
            </w:r>
            <w:r>
              <w:rPr>
                <w:rFonts w:hint="eastAsia" w:ascii="Times New Roman" w:hAnsi="Times New Roman" w:eastAsia="宋体" w:cs="Times New Roman"/>
                <w:kern w:val="0"/>
                <w:szCs w:val="21"/>
                <w:lang w:val="en-US" w:eastAsia="zh-CN"/>
              </w:rPr>
              <w:t>≥90</w:t>
            </w:r>
          </w:p>
        </w:tc>
        <w:tc>
          <w:tcPr>
            <w:tcW w:w="187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rPr>
                <w:rFonts w:ascii="宋体" w:hAnsi="宋体" w:eastAsia="宋体" w:cstheme="minorBidi"/>
                <w:kern w:val="0"/>
                <w:sz w:val="21"/>
                <w:szCs w:val="21"/>
                <w:lang w:val="en-US" w:eastAsia="zh-CN" w:bidi="ar-SA"/>
              </w:rPr>
            </w:pPr>
            <w:r>
              <w:rPr>
                <w:rFonts w:hint="eastAsia" w:ascii="Times New Roman" w:hAnsi="Times New Roman" w:eastAsia="宋体" w:cs="Times New Roman"/>
                <w:kern w:val="0"/>
                <w:szCs w:val="21"/>
                <w:lang w:val="en-US" w:eastAsia="zh-CN"/>
              </w:rPr>
              <w:t>8</w:t>
            </w:r>
            <w:r>
              <w:rPr>
                <w:rFonts w:hint="default" w:ascii="Times New Roman" w:hAnsi="Times New Roman" w:eastAsia="宋体" w:cs="Times New Roman"/>
                <w:kern w:val="0"/>
                <w:szCs w:val="21"/>
                <w:lang w:val="en-US" w:eastAsia="zh-CN"/>
              </w:rPr>
              <w:t>0&gt;</w:t>
            </w:r>
            <w:r>
              <w:rPr>
                <w:rFonts w:hint="eastAsia" w:ascii="宋体" w:hAnsi="宋体" w:eastAsia="宋体"/>
                <w:kern w:val="0"/>
                <w:szCs w:val="21"/>
                <w:lang w:val="en-US" w:eastAsia="zh-CN"/>
              </w:rPr>
              <w:t>（平时成绩*0.1+期末考试对应试题实际得分*0.4）*100/（20/2+期末卷面对应试题总分*0.4）</w:t>
            </w:r>
            <w:r>
              <w:rPr>
                <w:rFonts w:hint="eastAsia" w:ascii="Times New Roman" w:hAnsi="Times New Roman" w:eastAsia="宋体" w:cs="Times New Roman"/>
                <w:kern w:val="0"/>
                <w:szCs w:val="21"/>
                <w:lang w:val="en-US" w:eastAsia="zh-CN"/>
              </w:rPr>
              <w:t>≥70</w:t>
            </w:r>
          </w:p>
        </w:tc>
        <w:tc>
          <w:tcPr>
            <w:tcW w:w="187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rPr>
                <w:rFonts w:ascii="宋体" w:hAnsi="宋体" w:eastAsia="宋体" w:cstheme="minorBidi"/>
                <w:kern w:val="0"/>
                <w:sz w:val="21"/>
                <w:szCs w:val="21"/>
                <w:lang w:val="en-US" w:eastAsia="zh-CN" w:bidi="ar-SA"/>
              </w:rPr>
            </w:pPr>
            <w:r>
              <w:rPr>
                <w:rFonts w:hint="eastAsia" w:ascii="Times New Roman" w:hAnsi="Times New Roman" w:eastAsia="宋体" w:cs="Times New Roman"/>
                <w:kern w:val="0"/>
                <w:szCs w:val="21"/>
                <w:lang w:val="en-US" w:eastAsia="zh-CN"/>
              </w:rPr>
              <w:t>7</w:t>
            </w:r>
            <w:r>
              <w:rPr>
                <w:rFonts w:hint="default" w:ascii="Times New Roman" w:hAnsi="Times New Roman" w:eastAsia="宋体" w:cs="Times New Roman"/>
                <w:kern w:val="0"/>
                <w:szCs w:val="21"/>
                <w:lang w:val="en-US" w:eastAsia="zh-CN"/>
              </w:rPr>
              <w:t>0&gt;</w:t>
            </w:r>
            <w:r>
              <w:rPr>
                <w:rFonts w:hint="eastAsia" w:ascii="宋体" w:hAnsi="宋体" w:eastAsia="宋体"/>
                <w:kern w:val="0"/>
                <w:szCs w:val="21"/>
                <w:lang w:val="en-US" w:eastAsia="zh-CN"/>
              </w:rPr>
              <w:t>（平时成绩*0.1+期末考试对应试题实际得分*0.4）*100/（20/2+期末卷面对应试题总分*0.4）</w:t>
            </w:r>
            <w:r>
              <w:rPr>
                <w:rFonts w:hint="eastAsia" w:ascii="Times New Roman" w:hAnsi="Times New Roman" w:eastAsia="宋体" w:cs="Times New Roman"/>
                <w:kern w:val="0"/>
                <w:szCs w:val="21"/>
                <w:lang w:val="en-US" w:eastAsia="zh-CN"/>
              </w:rPr>
              <w:t>≥60</w:t>
            </w:r>
          </w:p>
        </w:tc>
        <w:tc>
          <w:tcPr>
            <w:tcW w:w="1877"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rPr>
                <w:rFonts w:ascii="宋体" w:hAnsi="宋体" w:eastAsia="宋体" w:cstheme="minorBidi"/>
                <w:kern w:val="0"/>
                <w:sz w:val="21"/>
                <w:szCs w:val="21"/>
                <w:lang w:val="en-US" w:eastAsia="zh-CN" w:bidi="ar-SA"/>
              </w:rPr>
            </w:pPr>
            <w:r>
              <w:rPr>
                <w:rFonts w:hint="eastAsia" w:ascii="Times New Roman" w:hAnsi="Times New Roman" w:eastAsia="宋体" w:cs="Times New Roman"/>
                <w:kern w:val="0"/>
                <w:szCs w:val="21"/>
                <w:lang w:val="en-US" w:eastAsia="zh-CN"/>
              </w:rPr>
              <w:t>6</w:t>
            </w:r>
            <w:r>
              <w:rPr>
                <w:rFonts w:hint="default" w:ascii="Times New Roman" w:hAnsi="Times New Roman" w:eastAsia="宋体" w:cs="Times New Roman"/>
                <w:kern w:val="0"/>
                <w:szCs w:val="21"/>
                <w:lang w:val="en-US" w:eastAsia="zh-CN"/>
              </w:rPr>
              <w:t>0&gt;</w:t>
            </w:r>
            <w:r>
              <w:rPr>
                <w:rFonts w:hint="eastAsia" w:ascii="宋体" w:hAnsi="宋体" w:eastAsia="宋体"/>
                <w:kern w:val="0"/>
                <w:szCs w:val="21"/>
                <w:lang w:val="en-US" w:eastAsia="zh-CN"/>
              </w:rPr>
              <w:t>（平时成绩*0.1+期末考试对应试题实际得分*0.4）*100/（20/2+期末卷面对应试题总分*0.4）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目标3</w:t>
            </w:r>
          </w:p>
        </w:tc>
        <w:tc>
          <w:tcPr>
            <w:tcW w:w="187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rPr>
                <w:rFonts w:ascii="宋体" w:hAnsi="宋体" w:eastAsia="宋体" w:cstheme="minorBidi"/>
                <w:kern w:val="0"/>
                <w:sz w:val="21"/>
                <w:szCs w:val="21"/>
                <w:lang w:val="en-US" w:eastAsia="zh-CN" w:bidi="ar-SA"/>
              </w:rPr>
            </w:pPr>
            <w:r>
              <w:rPr>
                <w:rFonts w:hint="eastAsia" w:ascii="Times New Roman" w:hAnsi="Times New Roman" w:eastAsia="宋体" w:cs="Times New Roman"/>
                <w:kern w:val="0"/>
                <w:szCs w:val="21"/>
                <w:lang w:val="en-US" w:eastAsia="zh-CN"/>
              </w:rPr>
              <w:t>实验成绩≥90</w:t>
            </w:r>
          </w:p>
        </w:tc>
        <w:tc>
          <w:tcPr>
            <w:tcW w:w="187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rPr>
                <w:rFonts w:ascii="宋体" w:hAnsi="宋体" w:eastAsia="宋体" w:cstheme="minorBidi"/>
                <w:kern w:val="0"/>
                <w:sz w:val="21"/>
                <w:szCs w:val="21"/>
                <w:lang w:val="en-US" w:eastAsia="zh-CN" w:bidi="ar-SA"/>
              </w:rPr>
            </w:pPr>
            <w:r>
              <w:rPr>
                <w:rFonts w:hint="default" w:ascii="Times New Roman" w:hAnsi="Times New Roman" w:eastAsia="宋体" w:cs="Times New Roman"/>
                <w:kern w:val="0"/>
                <w:szCs w:val="21"/>
                <w:lang w:val="en-US" w:eastAsia="zh-CN"/>
              </w:rPr>
              <w:t>90&gt;</w:t>
            </w:r>
            <w:r>
              <w:rPr>
                <w:rFonts w:hint="eastAsia" w:ascii="Times New Roman" w:hAnsi="Times New Roman" w:eastAsia="宋体" w:cs="Times New Roman"/>
                <w:kern w:val="0"/>
                <w:szCs w:val="21"/>
                <w:lang w:val="en-US" w:eastAsia="zh-CN"/>
              </w:rPr>
              <w:t>实验成绩≥80</w:t>
            </w:r>
          </w:p>
        </w:tc>
        <w:tc>
          <w:tcPr>
            <w:tcW w:w="187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rPr>
                <w:rFonts w:ascii="宋体" w:hAnsi="宋体" w:eastAsia="宋体" w:cstheme="minorBidi"/>
                <w:kern w:val="0"/>
                <w:sz w:val="21"/>
                <w:szCs w:val="21"/>
                <w:lang w:val="en-US" w:eastAsia="zh-CN" w:bidi="ar-SA"/>
              </w:rPr>
            </w:pPr>
            <w:r>
              <w:rPr>
                <w:rFonts w:hint="eastAsia" w:ascii="Times New Roman" w:hAnsi="Times New Roman" w:eastAsia="宋体" w:cs="Times New Roman"/>
                <w:kern w:val="0"/>
                <w:szCs w:val="21"/>
                <w:lang w:val="en-US" w:eastAsia="zh-CN"/>
              </w:rPr>
              <w:t>8</w:t>
            </w:r>
            <w:r>
              <w:rPr>
                <w:rFonts w:hint="default" w:ascii="Times New Roman" w:hAnsi="Times New Roman" w:eastAsia="宋体" w:cs="Times New Roman"/>
                <w:kern w:val="0"/>
                <w:szCs w:val="21"/>
                <w:lang w:val="en-US" w:eastAsia="zh-CN"/>
              </w:rPr>
              <w:t>0&gt;</w:t>
            </w:r>
            <w:r>
              <w:rPr>
                <w:rFonts w:hint="eastAsia" w:ascii="Times New Roman" w:hAnsi="Times New Roman" w:eastAsia="宋体" w:cs="Times New Roman"/>
                <w:kern w:val="0"/>
                <w:szCs w:val="21"/>
                <w:lang w:val="en-US" w:eastAsia="zh-CN"/>
              </w:rPr>
              <w:t>实验成绩≥70</w:t>
            </w:r>
          </w:p>
        </w:tc>
        <w:tc>
          <w:tcPr>
            <w:tcW w:w="187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rPr>
                <w:rFonts w:ascii="宋体" w:hAnsi="宋体" w:eastAsia="宋体" w:cstheme="minorBidi"/>
                <w:kern w:val="0"/>
                <w:sz w:val="21"/>
                <w:szCs w:val="21"/>
                <w:lang w:val="en-US" w:eastAsia="zh-CN" w:bidi="ar-SA"/>
              </w:rPr>
            </w:pPr>
            <w:r>
              <w:rPr>
                <w:rFonts w:hint="eastAsia" w:ascii="Times New Roman" w:hAnsi="Times New Roman" w:eastAsia="宋体" w:cs="Times New Roman"/>
                <w:kern w:val="0"/>
                <w:szCs w:val="21"/>
                <w:lang w:val="en-US" w:eastAsia="zh-CN"/>
              </w:rPr>
              <w:t>7</w:t>
            </w:r>
            <w:r>
              <w:rPr>
                <w:rFonts w:hint="default" w:ascii="Times New Roman" w:hAnsi="Times New Roman" w:eastAsia="宋体" w:cs="Times New Roman"/>
                <w:kern w:val="0"/>
                <w:szCs w:val="21"/>
                <w:lang w:val="en-US" w:eastAsia="zh-CN"/>
              </w:rPr>
              <w:t>0&gt;</w:t>
            </w:r>
            <w:r>
              <w:rPr>
                <w:rFonts w:hint="eastAsia" w:ascii="Times New Roman" w:hAnsi="Times New Roman" w:eastAsia="宋体" w:cs="Times New Roman"/>
                <w:kern w:val="0"/>
                <w:szCs w:val="21"/>
                <w:lang w:val="en-US" w:eastAsia="zh-CN"/>
              </w:rPr>
              <w:t>实验成绩≥60</w:t>
            </w:r>
          </w:p>
        </w:tc>
        <w:tc>
          <w:tcPr>
            <w:tcW w:w="1877"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rPr>
                <w:rFonts w:ascii="宋体" w:hAnsi="宋体" w:eastAsia="宋体" w:cstheme="minorBidi"/>
                <w:kern w:val="0"/>
                <w:sz w:val="21"/>
                <w:szCs w:val="21"/>
                <w:lang w:val="en-US" w:eastAsia="zh-CN" w:bidi="ar-SA"/>
              </w:rPr>
            </w:pPr>
            <w:r>
              <w:rPr>
                <w:rFonts w:hint="eastAsia" w:ascii="Times New Roman" w:hAnsi="Times New Roman" w:eastAsia="宋体" w:cs="Times New Roman"/>
                <w:kern w:val="0"/>
                <w:szCs w:val="21"/>
                <w:lang w:val="en-US" w:eastAsia="zh-CN"/>
              </w:rPr>
              <w:t>6</w:t>
            </w:r>
            <w:r>
              <w:rPr>
                <w:rFonts w:hint="default" w:ascii="Times New Roman" w:hAnsi="Times New Roman" w:eastAsia="宋体" w:cs="Times New Roman"/>
                <w:kern w:val="0"/>
                <w:szCs w:val="21"/>
                <w:lang w:val="en-US" w:eastAsia="zh-CN"/>
              </w:rPr>
              <w:t>0&gt;</w:t>
            </w:r>
            <w:r>
              <w:rPr>
                <w:rFonts w:hint="eastAsia" w:ascii="Times New Roman" w:hAnsi="Times New Roman" w:eastAsia="宋体" w:cs="Times New Roman"/>
                <w:kern w:val="0"/>
                <w:szCs w:val="21"/>
                <w:lang w:val="en-US" w:eastAsia="zh-CN"/>
              </w:rPr>
              <w:t>实验成绩</w:t>
            </w:r>
          </w:p>
        </w:tc>
      </w:tr>
    </w:tbl>
    <w:p>
      <w:pPr>
        <w:widowControl/>
        <w:jc w:val="left"/>
        <w:rPr>
          <w:rFonts w:ascii="宋体" w:hAnsi="宋体" w:eastAsia="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NewRomanPSMT">
    <w:altName w:val="MS Gothic"/>
    <w:panose1 w:val="00000000000000000000"/>
    <w:charset w:val="80"/>
    <w:family w:val="auto"/>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B93CFA"/>
    <w:multiLevelType w:val="singleLevel"/>
    <w:tmpl w:val="91B93CFA"/>
    <w:lvl w:ilvl="0" w:tentative="0">
      <w:start w:val="2"/>
      <w:numFmt w:val="decimal"/>
      <w:suff w:val="nothing"/>
      <w:lvlText w:val="%1．"/>
      <w:lvlJc w:val="left"/>
    </w:lvl>
  </w:abstractNum>
  <w:abstractNum w:abstractNumId="1">
    <w:nsid w:val="7B2904C0"/>
    <w:multiLevelType w:val="singleLevel"/>
    <w:tmpl w:val="7B2904C0"/>
    <w:lvl w:ilvl="0" w:tentative="0">
      <w:start w:val="2"/>
      <w:numFmt w:val="decimal"/>
      <w:suff w:val="nothing"/>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5724"/>
    <w:rsid w:val="00022CBB"/>
    <w:rsid w:val="00077A5F"/>
    <w:rsid w:val="000F054A"/>
    <w:rsid w:val="001E5724"/>
    <w:rsid w:val="00242673"/>
    <w:rsid w:val="00285327"/>
    <w:rsid w:val="002A7568"/>
    <w:rsid w:val="00313A87"/>
    <w:rsid w:val="00322986"/>
    <w:rsid w:val="0034254B"/>
    <w:rsid w:val="0038665C"/>
    <w:rsid w:val="004070CF"/>
    <w:rsid w:val="005A0378"/>
    <w:rsid w:val="00665621"/>
    <w:rsid w:val="006E4F82"/>
    <w:rsid w:val="006F64C9"/>
    <w:rsid w:val="007639A2"/>
    <w:rsid w:val="007C379D"/>
    <w:rsid w:val="007C62ED"/>
    <w:rsid w:val="007E39E3"/>
    <w:rsid w:val="008128AD"/>
    <w:rsid w:val="008560E2"/>
    <w:rsid w:val="00886EBF"/>
    <w:rsid w:val="00A03BBD"/>
    <w:rsid w:val="00A61EFD"/>
    <w:rsid w:val="00AA4570"/>
    <w:rsid w:val="00AA630A"/>
    <w:rsid w:val="00AE3D1A"/>
    <w:rsid w:val="00B03909"/>
    <w:rsid w:val="00B40ECD"/>
    <w:rsid w:val="00BA23F0"/>
    <w:rsid w:val="00C00798"/>
    <w:rsid w:val="00C54636"/>
    <w:rsid w:val="00CA53B2"/>
    <w:rsid w:val="00D02F99"/>
    <w:rsid w:val="00D13271"/>
    <w:rsid w:val="00D14471"/>
    <w:rsid w:val="00D417A1"/>
    <w:rsid w:val="00D504B7"/>
    <w:rsid w:val="00D715F7"/>
    <w:rsid w:val="00DD7B5F"/>
    <w:rsid w:val="00DE7849"/>
    <w:rsid w:val="00E05E8B"/>
    <w:rsid w:val="00E366AB"/>
    <w:rsid w:val="00E76E34"/>
    <w:rsid w:val="00ED7F81"/>
    <w:rsid w:val="00F56396"/>
    <w:rsid w:val="00FB77A1"/>
    <w:rsid w:val="00FC24B5"/>
    <w:rsid w:val="03284DA0"/>
    <w:rsid w:val="033C77B9"/>
    <w:rsid w:val="09B37AA4"/>
    <w:rsid w:val="09CE5D73"/>
    <w:rsid w:val="0BEE7C19"/>
    <w:rsid w:val="0C655311"/>
    <w:rsid w:val="16390BBC"/>
    <w:rsid w:val="16936ED7"/>
    <w:rsid w:val="192560D6"/>
    <w:rsid w:val="19B3079F"/>
    <w:rsid w:val="1D25064E"/>
    <w:rsid w:val="1E9077AF"/>
    <w:rsid w:val="23847703"/>
    <w:rsid w:val="28452CF7"/>
    <w:rsid w:val="2C413C3E"/>
    <w:rsid w:val="2FD473F6"/>
    <w:rsid w:val="2FED6FFF"/>
    <w:rsid w:val="31696B43"/>
    <w:rsid w:val="32C9207A"/>
    <w:rsid w:val="34B40532"/>
    <w:rsid w:val="34B932D0"/>
    <w:rsid w:val="38472583"/>
    <w:rsid w:val="3F492F9A"/>
    <w:rsid w:val="4B3E03AA"/>
    <w:rsid w:val="4DF376DA"/>
    <w:rsid w:val="4EEC2AAD"/>
    <w:rsid w:val="53D00249"/>
    <w:rsid w:val="553E2BA5"/>
    <w:rsid w:val="56E22F61"/>
    <w:rsid w:val="572902FC"/>
    <w:rsid w:val="576A07AF"/>
    <w:rsid w:val="58307FFE"/>
    <w:rsid w:val="587010FB"/>
    <w:rsid w:val="5C606995"/>
    <w:rsid w:val="5D9907BF"/>
    <w:rsid w:val="617D75F6"/>
    <w:rsid w:val="65462E21"/>
    <w:rsid w:val="6C3A391F"/>
    <w:rsid w:val="70221ED5"/>
    <w:rsid w:val="726D24C8"/>
    <w:rsid w:val="75B308E1"/>
    <w:rsid w:val="7B745069"/>
    <w:rsid w:val="7C926B2E"/>
    <w:rsid w:val="7E3A2921"/>
    <w:rsid w:val="7F9103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qFormat/>
    <w:uiPriority w:val="99"/>
    <w:rPr>
      <w:rFonts w:ascii="宋体" w:hAnsi="Courier New" w:eastAsia="宋体" w:cs="Times New Roman"/>
      <w:szCs w:val="20"/>
    </w:r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纯文本 字符"/>
    <w:basedOn w:val="8"/>
    <w:link w:val="2"/>
    <w:qFormat/>
    <w:uiPriority w:val="99"/>
    <w:rPr>
      <w:rFonts w:ascii="宋体" w:hAnsi="Courier New" w:eastAsia="宋体" w:cs="Times New Roman"/>
      <w:szCs w:val="20"/>
    </w:rPr>
  </w:style>
  <w:style w:type="character" w:customStyle="1" w:styleId="10">
    <w:name w:val="页眉 字符"/>
    <w:basedOn w:val="8"/>
    <w:link w:val="5"/>
    <w:qFormat/>
    <w:uiPriority w:val="99"/>
    <w:rPr>
      <w:sz w:val="18"/>
      <w:szCs w:val="18"/>
    </w:rPr>
  </w:style>
  <w:style w:type="character" w:customStyle="1" w:styleId="11">
    <w:name w:val="页脚 字符"/>
    <w:basedOn w:val="8"/>
    <w:link w:val="4"/>
    <w:qFormat/>
    <w:uiPriority w:val="99"/>
    <w:rPr>
      <w:sz w:val="18"/>
      <w:szCs w:val="18"/>
    </w:rPr>
  </w:style>
  <w:style w:type="character" w:customStyle="1" w:styleId="12">
    <w:name w:val="批注框文本 字符"/>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5</Pages>
  <Words>274</Words>
  <Characters>1568</Characters>
  <Lines>13</Lines>
  <Paragraphs>3</Paragraphs>
  <TotalTime>5</TotalTime>
  <ScaleCrop>false</ScaleCrop>
  <LinksUpToDate>false</LinksUpToDate>
  <CharactersWithSpaces>1839</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2020-12-08T08:33:00Z</dcterms:created>
  <dc:creator>Windows User</dc:creator>
  <cp:lastModifiedBy>who</cp:lastModifiedBy>
  <cp:lastPrinted>2020-12-24T07:17:00Z</cp:lastPrinted>
  <dcterms:modified xsi:type="dcterms:W3CDTF">2021-06-23T16:26:49Z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71C23FA05557405A9A1D19A9F510FC0E</vt:lpwstr>
  </property>
</Properties>
</file>